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58" w:rsidRDefault="00341058" w:rsidP="00341058">
      <w:pPr>
        <w:pStyle w:val="Ttulo"/>
        <w:jc w:val="both"/>
        <w:rPr>
          <w:rFonts w:asciiTheme="majorHAnsi" w:hAnsiTheme="majorHAnsi" w:cs="Segoe UI"/>
          <w:szCs w:val="24"/>
        </w:rPr>
      </w:pPr>
    </w:p>
    <w:p w:rsidR="008A48B8" w:rsidRDefault="008A48B8" w:rsidP="008A48B8">
      <w:pPr>
        <w:pStyle w:val="Ttulo"/>
        <w:rPr>
          <w:rFonts w:asciiTheme="majorHAnsi" w:hAnsiTheme="majorHAnsi" w:cs="Segoe UI"/>
          <w:szCs w:val="24"/>
        </w:rPr>
      </w:pPr>
    </w:p>
    <w:p w:rsidR="0010461A" w:rsidRDefault="0010461A" w:rsidP="008A48B8">
      <w:pPr>
        <w:pStyle w:val="Ttulo"/>
        <w:rPr>
          <w:rFonts w:asciiTheme="majorHAnsi" w:hAnsiTheme="majorHAnsi" w:cs="Segoe UI"/>
          <w:szCs w:val="24"/>
        </w:rPr>
      </w:pPr>
    </w:p>
    <w:p w:rsidR="008A48B8" w:rsidRDefault="008A48B8" w:rsidP="00341058">
      <w:pPr>
        <w:pStyle w:val="Ttulo"/>
        <w:jc w:val="both"/>
        <w:rPr>
          <w:rFonts w:asciiTheme="majorHAnsi" w:hAnsiTheme="majorHAnsi" w:cs="Segoe UI"/>
          <w:szCs w:val="24"/>
        </w:rPr>
      </w:pPr>
    </w:p>
    <w:p w:rsidR="00341058" w:rsidRPr="00486F13" w:rsidRDefault="00341058" w:rsidP="00341058">
      <w:pPr>
        <w:pStyle w:val="Ttulo"/>
        <w:rPr>
          <w:rFonts w:asciiTheme="majorHAnsi" w:hAnsiTheme="majorHAnsi" w:cs="Segoe UI"/>
          <w:szCs w:val="24"/>
        </w:rPr>
      </w:pPr>
      <w:r w:rsidRPr="00486F13">
        <w:rPr>
          <w:rFonts w:asciiTheme="majorHAnsi" w:hAnsiTheme="majorHAnsi" w:cs="Segoe UI"/>
          <w:szCs w:val="24"/>
        </w:rPr>
        <w:t>BASES DE LICITACIÓN PRIVADA</w:t>
      </w:r>
      <w:r w:rsidR="00EF02D6">
        <w:rPr>
          <w:rFonts w:asciiTheme="majorHAnsi" w:hAnsiTheme="majorHAnsi" w:cs="Segoe UI"/>
          <w:szCs w:val="24"/>
        </w:rPr>
        <w:t xml:space="preserve"> NACIONAL</w:t>
      </w:r>
      <w:r w:rsidRPr="00486F13">
        <w:rPr>
          <w:rFonts w:asciiTheme="majorHAnsi" w:hAnsiTheme="majorHAnsi" w:cs="Segoe UI"/>
          <w:szCs w:val="24"/>
        </w:rPr>
        <w:t xml:space="preserve"> N° 03-2019</w:t>
      </w:r>
    </w:p>
    <w:p w:rsidR="00341058" w:rsidRPr="00486F13" w:rsidRDefault="00341058" w:rsidP="00341058">
      <w:pPr>
        <w:tabs>
          <w:tab w:val="left" w:pos="-720"/>
        </w:tabs>
        <w:suppressAutoHyphens/>
        <w:jc w:val="center"/>
        <w:rPr>
          <w:rFonts w:asciiTheme="majorHAnsi" w:hAnsiTheme="majorHAnsi" w:cs="Segoe UI"/>
          <w:b/>
          <w:bCs/>
          <w:spacing w:val="-3"/>
          <w:sz w:val="24"/>
          <w:szCs w:val="24"/>
          <w:lang w:val="es-ES_tradnl"/>
        </w:rPr>
      </w:pPr>
      <w:r w:rsidRPr="00486F13">
        <w:rPr>
          <w:rFonts w:asciiTheme="majorHAnsi" w:hAnsiTheme="majorHAnsi" w:cs="Segoe UI"/>
          <w:b/>
          <w:bCs/>
          <w:spacing w:val="-3"/>
          <w:sz w:val="24"/>
          <w:szCs w:val="24"/>
          <w:lang w:val="es-ES_tradnl"/>
        </w:rPr>
        <w:t>“</w:t>
      </w:r>
      <w:r w:rsidRPr="00486F13">
        <w:rPr>
          <w:rFonts w:asciiTheme="majorHAnsi" w:hAnsiTheme="majorHAnsi" w:cs="Segoe UI"/>
          <w:b/>
          <w:bCs/>
          <w:sz w:val="24"/>
          <w:szCs w:val="24"/>
        </w:rPr>
        <w:t>REPARACIONES VARIAS EN EL JUZGADO DE PAZ DEL MUNICIPIO DE CEDROS, DEPARTAMENTO DE FRANCICO MORAZÁN</w:t>
      </w:r>
      <w:r w:rsidRPr="00486F13">
        <w:rPr>
          <w:rFonts w:asciiTheme="majorHAnsi" w:hAnsiTheme="majorHAnsi" w:cs="Segoe UI"/>
          <w:b/>
          <w:bCs/>
          <w:spacing w:val="-3"/>
          <w:sz w:val="24"/>
          <w:szCs w:val="24"/>
          <w:lang w:val="es-ES_tradnl"/>
        </w:rPr>
        <w:t>”</w:t>
      </w:r>
    </w:p>
    <w:p w:rsidR="00341058" w:rsidRPr="00476C8D" w:rsidRDefault="00341058" w:rsidP="00341058">
      <w:pPr>
        <w:pStyle w:val="Textoindependiente"/>
        <w:tabs>
          <w:tab w:val="left" w:pos="-720"/>
        </w:tabs>
        <w:suppressAutoHyphens/>
        <w:rPr>
          <w:rFonts w:asciiTheme="majorHAnsi" w:hAnsiTheme="majorHAnsi" w:cs="Segoe UI"/>
          <w:color w:val="FF0000"/>
          <w:spacing w:val="-3"/>
          <w:sz w:val="24"/>
          <w:szCs w:val="24"/>
          <w:lang w:val="es-ES_tradnl"/>
        </w:rPr>
      </w:pPr>
    </w:p>
    <w:p w:rsidR="00341058" w:rsidRPr="00476C8D" w:rsidRDefault="00341058" w:rsidP="00341058">
      <w:pPr>
        <w:pStyle w:val="Textoindependiente"/>
        <w:tabs>
          <w:tab w:val="left" w:pos="-720"/>
        </w:tabs>
        <w:suppressAutoHyphens/>
        <w:rPr>
          <w:rFonts w:asciiTheme="majorHAnsi" w:hAnsiTheme="majorHAnsi" w:cs="Segoe UI"/>
          <w:color w:val="FF0000"/>
          <w:spacing w:val="-3"/>
          <w:sz w:val="24"/>
          <w:szCs w:val="24"/>
          <w:lang w:val="es-HN"/>
        </w:rPr>
      </w:pPr>
    </w:p>
    <w:p w:rsidR="00341058" w:rsidRPr="00476C8D" w:rsidRDefault="00341058" w:rsidP="00341058">
      <w:pPr>
        <w:pStyle w:val="Textoindependiente"/>
        <w:tabs>
          <w:tab w:val="left" w:pos="-72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El presente Pliego de Condiciones contiene los requisitos y especificaciones a que deberán someterse los participantes en el proceso de licitación, para la presentación de la oferta. </w:t>
      </w:r>
    </w:p>
    <w:p w:rsidR="00341058" w:rsidRPr="00476C8D" w:rsidRDefault="00341058" w:rsidP="00341058">
      <w:pPr>
        <w:pStyle w:val="Textoindependiente"/>
        <w:tabs>
          <w:tab w:val="left" w:pos="-72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Este documento formará parte íntegra del contrato, una vez adjudicada la licitación.</w:t>
      </w:r>
    </w:p>
    <w:p w:rsidR="00341058" w:rsidRPr="00476C8D" w:rsidRDefault="00341058" w:rsidP="00341058">
      <w:pPr>
        <w:pStyle w:val="Textoindependiente"/>
        <w:tabs>
          <w:tab w:val="left" w:pos="-720"/>
        </w:tabs>
        <w:suppressAutoHyphens/>
        <w:rPr>
          <w:rFonts w:asciiTheme="majorHAnsi" w:hAnsiTheme="majorHAnsi" w:cs="Segoe UI"/>
          <w:color w:val="FF0000"/>
          <w:spacing w:val="-3"/>
          <w:sz w:val="24"/>
          <w:szCs w:val="24"/>
          <w:lang w:val="es-HN"/>
        </w:rPr>
      </w:pPr>
    </w:p>
    <w:p w:rsidR="00341058" w:rsidRPr="00476C8D" w:rsidRDefault="00341058" w:rsidP="00341058">
      <w:pPr>
        <w:pStyle w:val="Textoindependiente"/>
        <w:tabs>
          <w:tab w:val="left" w:pos="-72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La presentación de la oferta presume la </w:t>
      </w:r>
      <w:r w:rsidRPr="00486F13">
        <w:rPr>
          <w:rFonts w:asciiTheme="majorHAnsi" w:hAnsiTheme="majorHAnsi" w:cs="Segoe UI"/>
          <w:b/>
          <w:spacing w:val="-3"/>
          <w:sz w:val="24"/>
          <w:szCs w:val="24"/>
          <w:lang w:val="es-HN"/>
        </w:rPr>
        <w:t>“</w:t>
      </w:r>
      <w:r w:rsidRPr="00486F13">
        <w:rPr>
          <w:rFonts w:asciiTheme="majorHAnsi" w:hAnsiTheme="majorHAnsi" w:cs="Segoe UI"/>
          <w:b/>
          <w:bCs/>
          <w:spacing w:val="-3"/>
          <w:sz w:val="24"/>
          <w:szCs w:val="24"/>
          <w:u w:val="single"/>
          <w:lang w:val="es-HN"/>
        </w:rPr>
        <w:t>Aceptación Incondicional</w:t>
      </w:r>
      <w:r w:rsidRPr="00486F13">
        <w:rPr>
          <w:rFonts w:asciiTheme="majorHAnsi" w:hAnsiTheme="majorHAnsi" w:cs="Segoe UI"/>
          <w:b/>
          <w:spacing w:val="-3"/>
          <w:sz w:val="24"/>
          <w:szCs w:val="24"/>
          <w:u w:val="single"/>
          <w:lang w:val="es-HN"/>
        </w:rPr>
        <w:t xml:space="preserve"> del Pliego de Condiciones</w:t>
      </w:r>
      <w:r w:rsidRPr="00486F13">
        <w:rPr>
          <w:rFonts w:asciiTheme="majorHAnsi" w:hAnsiTheme="majorHAnsi" w:cs="Segoe UI"/>
          <w:b/>
          <w:spacing w:val="-3"/>
          <w:sz w:val="24"/>
          <w:szCs w:val="24"/>
          <w:lang w:val="es-HN"/>
        </w:rPr>
        <w:t xml:space="preserve">” </w:t>
      </w:r>
      <w:r w:rsidRPr="00476C8D">
        <w:rPr>
          <w:rFonts w:asciiTheme="majorHAnsi" w:hAnsiTheme="majorHAnsi" w:cs="Segoe UI"/>
          <w:spacing w:val="-3"/>
          <w:sz w:val="24"/>
          <w:szCs w:val="24"/>
          <w:lang w:val="es-HN"/>
        </w:rPr>
        <w:t>por parte del Oferente y la Declaración de que cumple con cada uno de los numerales indicados en las presentes Bases de Licitación y que reúne todos los requisitos legales y técnicos para contratar con el Poder Judicial, sin perjuicio de la presentación y el cumplimiento de los requisitos exigidos en los cuales acredite su capacidad.</w:t>
      </w:r>
    </w:p>
    <w:p w:rsidR="00341058" w:rsidRPr="00476C8D" w:rsidRDefault="00341058" w:rsidP="00341058">
      <w:pPr>
        <w:pStyle w:val="Textoindependiente"/>
        <w:tabs>
          <w:tab w:val="left" w:pos="-720"/>
        </w:tabs>
        <w:suppressAutoHyphens/>
        <w:rPr>
          <w:rFonts w:asciiTheme="majorHAnsi" w:hAnsiTheme="majorHAnsi" w:cs="Segoe UI"/>
          <w:spacing w:val="-3"/>
          <w:sz w:val="24"/>
          <w:szCs w:val="24"/>
          <w:lang w:val="es-HN"/>
        </w:rPr>
      </w:pPr>
    </w:p>
    <w:p w:rsidR="00341058" w:rsidRPr="00476C8D" w:rsidRDefault="00341058" w:rsidP="00341058">
      <w:pPr>
        <w:pStyle w:val="Textoindependiente"/>
        <w:tabs>
          <w:tab w:val="left" w:pos="-72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El oferente acepta la responsabilidad total y la obligación de conocer el presente Pliego de Condiciones, Ley de Contratación del Estado y su Reglamento, todas las leyes y regulaciones de la República de Honduras que sean aplicables a este proceso y a su ejecución.-</w:t>
      </w:r>
    </w:p>
    <w:p w:rsidR="00341058" w:rsidRPr="00476C8D" w:rsidRDefault="00341058" w:rsidP="00341058">
      <w:pPr>
        <w:pStyle w:val="Textoindependiente"/>
        <w:tabs>
          <w:tab w:val="left" w:pos="-720"/>
        </w:tabs>
        <w:suppressAutoHyphens/>
        <w:rPr>
          <w:rFonts w:asciiTheme="majorHAnsi" w:hAnsiTheme="majorHAnsi" w:cs="Segoe UI"/>
          <w:spacing w:val="-3"/>
          <w:sz w:val="24"/>
          <w:szCs w:val="24"/>
          <w:lang w:val="es-HN"/>
        </w:rPr>
      </w:pPr>
    </w:p>
    <w:p w:rsidR="00341058" w:rsidRDefault="00341058" w:rsidP="00341058">
      <w:pPr>
        <w:pStyle w:val="Textoindependiente"/>
        <w:tabs>
          <w:tab w:val="left" w:pos="-72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Las ofertas serán recibidas y abiertas en</w:t>
      </w:r>
      <w:r>
        <w:rPr>
          <w:rFonts w:asciiTheme="majorHAnsi" w:hAnsiTheme="majorHAnsi" w:cs="Segoe UI"/>
          <w:spacing w:val="-3"/>
          <w:sz w:val="24"/>
          <w:szCs w:val="24"/>
          <w:lang w:val="es-HN"/>
        </w:rPr>
        <w:t xml:space="preserve"> acto público: El día </w:t>
      </w:r>
      <w:r w:rsidR="00D83D21" w:rsidRPr="00D83D21">
        <w:rPr>
          <w:rFonts w:asciiTheme="majorHAnsi" w:hAnsiTheme="majorHAnsi" w:cs="Segoe UI"/>
          <w:b/>
          <w:spacing w:val="-3"/>
          <w:sz w:val="24"/>
          <w:szCs w:val="24"/>
          <w:u w:val="single"/>
          <w:lang w:val="es-HN"/>
        </w:rPr>
        <w:t>30 de septiembre</w:t>
      </w:r>
      <w:r w:rsidR="00D83D21">
        <w:rPr>
          <w:rFonts w:asciiTheme="majorHAnsi" w:hAnsiTheme="majorHAnsi" w:cs="Segoe UI"/>
          <w:b/>
          <w:spacing w:val="-3"/>
          <w:sz w:val="24"/>
          <w:szCs w:val="24"/>
          <w:lang w:val="es-HN"/>
        </w:rPr>
        <w:t xml:space="preserve"> </w:t>
      </w:r>
      <w:r w:rsidRPr="00476C8D">
        <w:rPr>
          <w:rFonts w:asciiTheme="majorHAnsi" w:hAnsiTheme="majorHAnsi" w:cs="Segoe UI"/>
          <w:bCs/>
          <w:spacing w:val="-3"/>
          <w:sz w:val="24"/>
          <w:szCs w:val="24"/>
          <w:lang w:val="es-HN"/>
        </w:rPr>
        <w:t xml:space="preserve">de </w:t>
      </w:r>
      <w:r w:rsidRPr="00D83D21">
        <w:rPr>
          <w:rFonts w:asciiTheme="majorHAnsi" w:hAnsiTheme="majorHAnsi" w:cs="Segoe UI"/>
          <w:b/>
          <w:bCs/>
          <w:spacing w:val="-3"/>
          <w:sz w:val="24"/>
          <w:szCs w:val="24"/>
          <w:u w:val="single"/>
          <w:lang w:val="es-HN"/>
        </w:rPr>
        <w:t>20</w:t>
      </w:r>
      <w:r w:rsidR="00015D24" w:rsidRPr="00D83D21">
        <w:rPr>
          <w:rFonts w:asciiTheme="majorHAnsi" w:hAnsiTheme="majorHAnsi" w:cs="Segoe UI"/>
          <w:b/>
          <w:bCs/>
          <w:spacing w:val="-3"/>
          <w:sz w:val="24"/>
          <w:szCs w:val="24"/>
          <w:u w:val="single"/>
          <w:lang w:val="es-HN"/>
        </w:rPr>
        <w:t>19</w:t>
      </w:r>
      <w:r w:rsidRPr="00476C8D">
        <w:rPr>
          <w:rFonts w:asciiTheme="majorHAnsi" w:hAnsiTheme="majorHAnsi" w:cs="Segoe UI"/>
          <w:spacing w:val="-3"/>
          <w:sz w:val="24"/>
          <w:szCs w:val="24"/>
          <w:lang w:val="es-HN"/>
        </w:rPr>
        <w:t xml:space="preserve"> a las </w:t>
      </w:r>
      <w:r w:rsidR="00015D24" w:rsidRPr="00015D24">
        <w:rPr>
          <w:rFonts w:asciiTheme="majorHAnsi" w:hAnsiTheme="majorHAnsi" w:cs="Segoe UI"/>
          <w:b/>
          <w:bCs/>
          <w:spacing w:val="-3"/>
          <w:sz w:val="24"/>
          <w:szCs w:val="24"/>
          <w:lang w:val="es-HN"/>
        </w:rPr>
        <w:t>09:00</w:t>
      </w:r>
      <w:r w:rsidR="00015D24">
        <w:rPr>
          <w:rFonts w:asciiTheme="majorHAnsi" w:hAnsiTheme="majorHAnsi" w:cs="Segoe UI"/>
          <w:spacing w:val="-3"/>
          <w:sz w:val="24"/>
          <w:szCs w:val="24"/>
          <w:lang w:val="es-HN"/>
        </w:rPr>
        <w:t xml:space="preserve"> </w:t>
      </w:r>
      <w:proofErr w:type="spellStart"/>
      <w:r w:rsidR="00015D24" w:rsidRPr="00015D24">
        <w:rPr>
          <w:rFonts w:asciiTheme="majorHAnsi" w:hAnsiTheme="majorHAnsi" w:cs="Segoe UI"/>
          <w:b/>
          <w:spacing w:val="-3"/>
          <w:sz w:val="24"/>
          <w:szCs w:val="24"/>
          <w:lang w:val="es-HN"/>
        </w:rPr>
        <w:t>a.m</w:t>
      </w:r>
      <w:proofErr w:type="spellEnd"/>
      <w:r w:rsidRPr="00476C8D">
        <w:rPr>
          <w:rFonts w:asciiTheme="majorHAnsi" w:hAnsiTheme="majorHAnsi" w:cs="Segoe UI"/>
          <w:spacing w:val="-3"/>
          <w:sz w:val="24"/>
          <w:szCs w:val="24"/>
          <w:lang w:val="es-HN"/>
        </w:rPr>
        <w:t xml:space="preserve"> en el </w:t>
      </w:r>
      <w:r w:rsidRPr="00476C8D">
        <w:rPr>
          <w:rFonts w:asciiTheme="majorHAnsi" w:hAnsiTheme="majorHAnsi" w:cs="Segoe UI"/>
          <w:bCs/>
          <w:spacing w:val="-3"/>
          <w:sz w:val="24"/>
          <w:szCs w:val="24"/>
          <w:lang w:val="es-HN"/>
        </w:rPr>
        <w:t>Salón de Sesiones de la Dirección de Planificación, Presupuesto y Financiamiento</w:t>
      </w:r>
      <w:r w:rsidRPr="00476C8D">
        <w:rPr>
          <w:rFonts w:asciiTheme="majorHAnsi" w:hAnsiTheme="majorHAnsi" w:cs="Segoe UI"/>
          <w:spacing w:val="-3"/>
          <w:sz w:val="24"/>
          <w:szCs w:val="24"/>
          <w:lang w:val="es-HN"/>
        </w:rPr>
        <w:t>, ubicado en el 2do. Piso del Edificio Administrativo del Poder Judicial en presencia de los Funcionarios del Poder Judicial y de los oferentes o sus representantes debidamente autorizados.</w:t>
      </w:r>
    </w:p>
    <w:p w:rsidR="00341058" w:rsidRPr="00476C8D" w:rsidRDefault="00341058" w:rsidP="00341058">
      <w:pPr>
        <w:pStyle w:val="Textoindependiente"/>
        <w:tabs>
          <w:tab w:val="left" w:pos="-720"/>
        </w:tabs>
        <w:suppressAutoHyphens/>
        <w:rPr>
          <w:rFonts w:asciiTheme="majorHAnsi" w:hAnsiTheme="majorHAnsi" w:cs="Segoe UI"/>
          <w:spacing w:val="-3"/>
          <w:sz w:val="24"/>
          <w:szCs w:val="24"/>
          <w:lang w:val="es-HN"/>
        </w:rPr>
      </w:pPr>
    </w:p>
    <w:p w:rsidR="008A48B8" w:rsidRDefault="00D83D21" w:rsidP="00341058">
      <w:pPr>
        <w:pStyle w:val="Textoindependiente"/>
        <w:tabs>
          <w:tab w:val="left" w:pos="-720"/>
        </w:tabs>
        <w:suppressAutoHyphens/>
        <w:rPr>
          <w:rFonts w:asciiTheme="majorHAnsi" w:hAnsiTheme="majorHAnsi" w:cs="Segoe UI"/>
          <w:spacing w:val="-3"/>
          <w:sz w:val="24"/>
          <w:szCs w:val="24"/>
          <w:lang w:val="es-HN"/>
        </w:rPr>
      </w:pPr>
      <w:r>
        <w:rPr>
          <w:rFonts w:asciiTheme="majorHAnsi" w:hAnsiTheme="majorHAnsi" w:cs="Segoe UI"/>
          <w:spacing w:val="-3"/>
          <w:sz w:val="24"/>
          <w:szCs w:val="24"/>
          <w:lang w:val="es-HN"/>
        </w:rPr>
        <w:t>El plazo de ejecución es de ciento veinte (120) días calendarios.</w:t>
      </w:r>
    </w:p>
    <w:p w:rsidR="008A48B8" w:rsidRPr="00476C8D" w:rsidRDefault="008A48B8" w:rsidP="00341058">
      <w:pPr>
        <w:pStyle w:val="Textoindependiente"/>
        <w:tabs>
          <w:tab w:val="left" w:pos="-720"/>
        </w:tabs>
        <w:suppressAutoHyphens/>
        <w:rPr>
          <w:rFonts w:asciiTheme="majorHAnsi" w:hAnsiTheme="majorHAnsi" w:cs="Segoe UI"/>
          <w:spacing w:val="-3"/>
          <w:sz w:val="24"/>
          <w:szCs w:val="24"/>
          <w:lang w:val="es-HN"/>
        </w:rPr>
      </w:pPr>
    </w:p>
    <w:p w:rsidR="00341058" w:rsidRPr="00486F13" w:rsidRDefault="00341058" w:rsidP="00341058">
      <w:pPr>
        <w:pStyle w:val="Textoindependiente"/>
        <w:tabs>
          <w:tab w:val="left" w:pos="-720"/>
        </w:tabs>
        <w:suppressAutoHyphens/>
        <w:ind w:left="851" w:hanging="851"/>
        <w:rPr>
          <w:rFonts w:asciiTheme="majorHAnsi" w:hAnsiTheme="majorHAnsi" w:cs="Segoe UI"/>
          <w:b/>
          <w:bCs/>
          <w:spacing w:val="-3"/>
          <w:sz w:val="24"/>
          <w:szCs w:val="24"/>
          <w:lang w:val="es-HN"/>
        </w:rPr>
      </w:pPr>
      <w:r w:rsidRPr="00476C8D">
        <w:rPr>
          <w:rFonts w:asciiTheme="majorHAnsi" w:hAnsiTheme="majorHAnsi" w:cs="Segoe UI"/>
          <w:bCs/>
          <w:spacing w:val="-3"/>
          <w:sz w:val="24"/>
          <w:szCs w:val="24"/>
          <w:u w:val="single"/>
          <w:lang w:val="es-HN"/>
        </w:rPr>
        <w:t>Nota:</w:t>
      </w:r>
      <w:r w:rsidR="00D83D21">
        <w:rPr>
          <w:rFonts w:asciiTheme="majorHAnsi" w:hAnsiTheme="majorHAnsi" w:cs="Segoe UI"/>
          <w:i/>
          <w:iCs/>
          <w:spacing w:val="-3"/>
          <w:sz w:val="24"/>
          <w:szCs w:val="24"/>
          <w:lang w:val="es-HN"/>
        </w:rPr>
        <w:t xml:space="preserve"> </w:t>
      </w:r>
      <w:r w:rsidRPr="00486F13">
        <w:rPr>
          <w:rFonts w:asciiTheme="majorHAnsi" w:hAnsiTheme="majorHAnsi" w:cs="Segoe UI"/>
          <w:b/>
          <w:bCs/>
          <w:spacing w:val="-3"/>
          <w:sz w:val="24"/>
          <w:szCs w:val="24"/>
          <w:lang w:val="es-HN"/>
        </w:rPr>
        <w:t>Se sugiere a los oferentes leer detenidamente este documento a fin de no incurrir en errores que puedan descalificar su oferta.</w:t>
      </w:r>
    </w:p>
    <w:p w:rsidR="00341058" w:rsidRPr="00486F13" w:rsidRDefault="00341058" w:rsidP="00341058">
      <w:pPr>
        <w:rPr>
          <w:rFonts w:asciiTheme="majorHAnsi" w:hAnsiTheme="majorHAnsi" w:cs="Segoe UI"/>
          <w:b/>
          <w:sz w:val="24"/>
          <w:szCs w:val="24"/>
          <w:lang w:val="es-HN"/>
        </w:rPr>
      </w:pPr>
    </w:p>
    <w:p w:rsidR="00341058" w:rsidRPr="00D83D21" w:rsidRDefault="00341058" w:rsidP="00341058">
      <w:pPr>
        <w:rPr>
          <w:rFonts w:asciiTheme="majorHAnsi" w:hAnsiTheme="majorHAnsi" w:cs="Segoe UI"/>
          <w:sz w:val="24"/>
          <w:szCs w:val="24"/>
          <w:lang w:val="es-HN"/>
        </w:rPr>
      </w:pPr>
    </w:p>
    <w:p w:rsidR="00341058" w:rsidRPr="00476C8D" w:rsidRDefault="00341058" w:rsidP="00341058">
      <w:pPr>
        <w:rPr>
          <w:rFonts w:asciiTheme="majorHAnsi" w:hAnsiTheme="majorHAnsi" w:cs="Segoe UI"/>
          <w:sz w:val="24"/>
          <w:szCs w:val="24"/>
        </w:rPr>
      </w:pPr>
    </w:p>
    <w:p w:rsidR="00341058" w:rsidRPr="00476C8D" w:rsidRDefault="00341058" w:rsidP="00341058">
      <w:pPr>
        <w:rPr>
          <w:rFonts w:asciiTheme="majorHAnsi" w:hAnsiTheme="majorHAnsi" w:cs="Segoe UI"/>
          <w:color w:val="FF0000"/>
          <w:sz w:val="24"/>
          <w:szCs w:val="24"/>
        </w:rPr>
      </w:pPr>
    </w:p>
    <w:p w:rsidR="00341058" w:rsidRDefault="00341058" w:rsidP="00CA1F5F">
      <w:pPr>
        <w:rPr>
          <w:rFonts w:asciiTheme="majorHAnsi" w:hAnsiTheme="majorHAnsi" w:cs="Segoe UI"/>
          <w:color w:val="FF0000"/>
          <w:sz w:val="24"/>
          <w:szCs w:val="24"/>
        </w:rPr>
      </w:pPr>
    </w:p>
    <w:p w:rsidR="00D83D21" w:rsidRDefault="00D83D21" w:rsidP="00CA1F5F">
      <w:pPr>
        <w:rPr>
          <w:rFonts w:asciiTheme="majorHAnsi" w:hAnsiTheme="majorHAnsi" w:cs="Segoe UI"/>
          <w:color w:val="FF0000"/>
          <w:sz w:val="24"/>
          <w:szCs w:val="24"/>
        </w:rPr>
      </w:pPr>
    </w:p>
    <w:p w:rsidR="00D83D21" w:rsidRDefault="00D83D21" w:rsidP="00CA1F5F">
      <w:pPr>
        <w:rPr>
          <w:rFonts w:asciiTheme="majorHAnsi" w:hAnsiTheme="majorHAnsi" w:cs="Segoe UI"/>
          <w:color w:val="FF0000"/>
          <w:sz w:val="24"/>
          <w:szCs w:val="24"/>
        </w:rPr>
      </w:pPr>
    </w:p>
    <w:p w:rsidR="008A48B8" w:rsidRDefault="008A48B8" w:rsidP="00CA1F5F">
      <w:pPr>
        <w:rPr>
          <w:rFonts w:asciiTheme="majorHAnsi" w:hAnsiTheme="majorHAnsi" w:cs="Segoe UI"/>
          <w:color w:val="FF0000"/>
          <w:sz w:val="22"/>
          <w:szCs w:val="22"/>
        </w:rPr>
      </w:pPr>
    </w:p>
    <w:p w:rsidR="00341058" w:rsidRDefault="00341058" w:rsidP="00CA1F5F">
      <w:pPr>
        <w:rPr>
          <w:rFonts w:asciiTheme="majorHAnsi" w:hAnsiTheme="majorHAnsi" w:cs="Segoe UI"/>
          <w:color w:val="FF0000"/>
          <w:sz w:val="22"/>
          <w:szCs w:val="22"/>
        </w:rPr>
      </w:pPr>
    </w:p>
    <w:p w:rsidR="0010461A" w:rsidRDefault="0010461A" w:rsidP="00CA1F5F">
      <w:pPr>
        <w:rPr>
          <w:rFonts w:asciiTheme="majorHAnsi" w:hAnsiTheme="majorHAnsi" w:cs="Segoe UI"/>
          <w:color w:val="FF0000"/>
          <w:sz w:val="22"/>
          <w:szCs w:val="22"/>
        </w:rPr>
      </w:pPr>
    </w:p>
    <w:p w:rsidR="0010461A" w:rsidRDefault="0010461A" w:rsidP="00CA1F5F">
      <w:pPr>
        <w:rPr>
          <w:rFonts w:asciiTheme="majorHAnsi" w:hAnsiTheme="majorHAnsi" w:cs="Segoe UI"/>
          <w:color w:val="FF0000"/>
          <w:sz w:val="22"/>
          <w:szCs w:val="22"/>
        </w:rPr>
      </w:pPr>
    </w:p>
    <w:p w:rsidR="0010461A" w:rsidRPr="00543B82" w:rsidRDefault="0010461A" w:rsidP="00CA1F5F">
      <w:pPr>
        <w:rPr>
          <w:rFonts w:asciiTheme="majorHAnsi" w:hAnsiTheme="majorHAnsi" w:cs="Segoe UI"/>
          <w:color w:val="FF0000"/>
          <w:sz w:val="22"/>
          <w:szCs w:val="22"/>
        </w:rPr>
      </w:pPr>
    </w:p>
    <w:p w:rsidR="007E5678" w:rsidRPr="007E5678" w:rsidRDefault="00AA191A">
      <w:pPr>
        <w:pStyle w:val="TDC1"/>
        <w:rPr>
          <w:rFonts w:asciiTheme="majorHAnsi" w:eastAsiaTheme="minorEastAsia" w:hAnsiTheme="majorHAnsi" w:cstheme="minorBidi"/>
          <w:noProof/>
          <w:sz w:val="22"/>
          <w:szCs w:val="22"/>
        </w:rPr>
      </w:pPr>
      <w:r w:rsidRPr="007E5678">
        <w:rPr>
          <w:rFonts w:asciiTheme="majorHAnsi" w:hAnsiTheme="majorHAnsi" w:cs="Segoe UI"/>
          <w:color w:val="FF0000"/>
          <w:sz w:val="22"/>
          <w:szCs w:val="22"/>
        </w:rPr>
        <w:lastRenderedPageBreak/>
        <w:fldChar w:fldCharType="begin"/>
      </w:r>
      <w:r w:rsidR="0014578D" w:rsidRPr="007E5678">
        <w:rPr>
          <w:rFonts w:asciiTheme="majorHAnsi" w:hAnsiTheme="majorHAnsi" w:cs="Segoe UI"/>
          <w:color w:val="FF0000"/>
          <w:sz w:val="22"/>
          <w:szCs w:val="22"/>
        </w:rPr>
        <w:instrText xml:space="preserve"> TOC \o "1-3" \h \z \u </w:instrText>
      </w:r>
      <w:r w:rsidRPr="007E5678">
        <w:rPr>
          <w:rFonts w:asciiTheme="majorHAnsi" w:hAnsiTheme="majorHAnsi" w:cs="Segoe UI"/>
          <w:color w:val="FF0000"/>
          <w:sz w:val="22"/>
          <w:szCs w:val="22"/>
        </w:rPr>
        <w:fldChar w:fldCharType="separate"/>
      </w:r>
      <w:hyperlink w:anchor="_Toc10547602" w:history="1">
        <w:r w:rsidR="007E5678" w:rsidRPr="00BF66A2">
          <w:rPr>
            <w:rStyle w:val="Hipervnculo"/>
            <w:rFonts w:asciiTheme="majorHAnsi" w:hAnsiTheme="majorHAnsi" w:cs="Segoe UI"/>
            <w:iCs/>
            <w:noProof/>
            <w:snapToGrid w:val="0"/>
            <w:sz w:val="22"/>
            <w:szCs w:val="22"/>
            <w:shd w:val="clear" w:color="auto" w:fill="E5B8B7" w:themeFill="accent2" w:themeFillTint="66"/>
          </w:rPr>
          <w:t>1JUSTIFICACIÓN DE OBRA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_Toc10547602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04" w:history="1">
        <w:r w:rsidR="007E5678" w:rsidRPr="007E5678">
          <w:rPr>
            <w:rStyle w:val="Hipervnculo"/>
            <w:rFonts w:asciiTheme="majorHAnsi" w:hAnsiTheme="majorHAnsi" w:cs="Segoe UI"/>
            <w:iCs/>
            <w:noProof/>
            <w:snapToGrid w:val="0"/>
            <w:sz w:val="22"/>
            <w:szCs w:val="22"/>
          </w:rPr>
          <w:t>1.1DESCRIPCION DE OBRA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_Toc10547604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05" w:history="1">
        <w:r w:rsidR="007E5678" w:rsidRPr="007E5678">
          <w:rPr>
            <w:rStyle w:val="Hipervnculo"/>
            <w:rFonts w:asciiTheme="majorHAnsi" w:hAnsiTheme="majorHAnsi"/>
            <w:noProof/>
            <w:sz w:val="22"/>
            <w:szCs w:val="22"/>
          </w:rPr>
          <w:t>1.2 PLAZO DE EJECUCIÓN DEL PROYECTO: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_Toc10547605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06" w:history="1">
        <w:r w:rsidR="007E5678" w:rsidRPr="00BF66A2">
          <w:rPr>
            <w:rStyle w:val="Hipervnculo"/>
            <w:rFonts w:asciiTheme="majorHAnsi" w:hAnsiTheme="majorHAnsi" w:cs="Segoe UI"/>
            <w:iCs/>
            <w:noProof/>
            <w:snapToGrid w:val="0"/>
            <w:sz w:val="22"/>
            <w:szCs w:val="22"/>
            <w:shd w:val="clear" w:color="auto" w:fill="E5B8B7" w:themeFill="accent2" w:themeFillTint="66"/>
          </w:rPr>
          <w:t>2.CONDICIONES GENERALES DEL PROCESO DE LICITACIÓN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_Toc10547606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12</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07" w:history="1">
        <w:r w:rsidR="007E5678" w:rsidRPr="007E5678">
          <w:rPr>
            <w:rStyle w:val="Hipervnculo"/>
            <w:rFonts w:asciiTheme="majorHAnsi" w:hAnsiTheme="majorHAnsi" w:cs="Segoe UI"/>
            <w:iCs/>
            <w:noProof/>
            <w:snapToGrid w:val="0"/>
            <w:sz w:val="22"/>
            <w:szCs w:val="22"/>
          </w:rPr>
          <w:t>2.1TERMINOLOGÍA DEL DOCUMENTO DE BASES DE LICITACIÓN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_Toc10547607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12</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08" w:history="1">
        <w:r w:rsidR="007E5678" w:rsidRPr="00BF66A2">
          <w:rPr>
            <w:rStyle w:val="Hipervnculo"/>
            <w:rFonts w:asciiTheme="majorHAnsi" w:hAnsiTheme="majorHAnsi" w:cs="Segoe UI"/>
            <w:iCs/>
            <w:noProof/>
            <w:snapToGrid w:val="0"/>
            <w:sz w:val="22"/>
            <w:szCs w:val="22"/>
            <w:shd w:val="clear" w:color="auto" w:fill="E5B8B7" w:themeFill="accent2" w:themeFillTint="66"/>
          </w:rPr>
          <w:t>3.CONDICIONES GENERALES DEL PROCESO DE LICITACIÓN PRIVADA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_Toc10547608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17</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09" w:history="1">
        <w:r w:rsidR="007E5678" w:rsidRPr="007E5678">
          <w:rPr>
            <w:rStyle w:val="Hipervnculo"/>
            <w:rFonts w:asciiTheme="majorHAnsi" w:hAnsiTheme="majorHAnsi" w:cs="Segoe UI"/>
            <w:iCs/>
            <w:noProof/>
            <w:snapToGrid w:val="0"/>
            <w:sz w:val="22"/>
            <w:szCs w:val="22"/>
          </w:rPr>
          <w:t>3.1 CORRESPONDENCIA OFICIAL</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_Toc10547609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17</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10" w:history="1">
        <w:r w:rsidR="007E5678" w:rsidRPr="007E5678">
          <w:rPr>
            <w:rStyle w:val="Hipervnculo"/>
            <w:rFonts w:asciiTheme="majorHAnsi" w:hAnsiTheme="majorHAnsi" w:cs="Segoe UI"/>
            <w:iCs/>
            <w:noProof/>
            <w:snapToGrid w:val="0"/>
            <w:sz w:val="22"/>
            <w:szCs w:val="22"/>
          </w:rPr>
          <w:t>3.2 CONTENIDO Y ROTULACIÓN DE SOBRES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_Toc10547610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17</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11" w:history="1">
        <w:r w:rsidR="007E5678" w:rsidRPr="007E5678">
          <w:rPr>
            <w:rStyle w:val="Hipervnculo"/>
            <w:rFonts w:asciiTheme="majorHAnsi" w:hAnsiTheme="majorHAnsi" w:cs="Segoe UI"/>
            <w:iCs/>
            <w:noProof/>
            <w:snapToGrid w:val="0"/>
            <w:sz w:val="22"/>
            <w:szCs w:val="22"/>
          </w:rPr>
          <w:t>3.3 INTERPRETACIÓNES Y ACLARACIONES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_Toc10547611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18</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12" w:history="1">
        <w:r w:rsidR="007E5678" w:rsidRPr="007E5678">
          <w:rPr>
            <w:rStyle w:val="Hipervnculo"/>
            <w:rFonts w:asciiTheme="majorHAnsi" w:hAnsiTheme="majorHAnsi" w:cs="Segoe UI"/>
            <w:iCs/>
            <w:noProof/>
            <w:snapToGrid w:val="0"/>
            <w:sz w:val="22"/>
            <w:szCs w:val="22"/>
          </w:rPr>
          <w:t>3.4 OFERTAS ALTERNATIVAS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_Toc10547612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19</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13" w:history="1">
        <w:r w:rsidR="007E5678" w:rsidRPr="007E5678">
          <w:rPr>
            <w:rStyle w:val="Hipervnculo"/>
            <w:rFonts w:asciiTheme="majorHAnsi" w:hAnsiTheme="majorHAnsi" w:cs="Segoe UI"/>
            <w:iCs/>
            <w:noProof/>
            <w:snapToGrid w:val="0"/>
            <w:sz w:val="22"/>
            <w:szCs w:val="22"/>
          </w:rPr>
          <w:t>3.5 NÚMERO DE OFERENTES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_Toc10547613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19</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14" w:history="1">
        <w:r w:rsidR="007E5678" w:rsidRPr="007E5678">
          <w:rPr>
            <w:rStyle w:val="Hipervnculo"/>
            <w:rFonts w:asciiTheme="majorHAnsi" w:hAnsiTheme="majorHAnsi" w:cs="Segoe UI"/>
            <w:iCs/>
            <w:noProof/>
            <w:snapToGrid w:val="0"/>
            <w:sz w:val="22"/>
            <w:szCs w:val="22"/>
          </w:rPr>
          <w:t>3.6 MANTENIMIENTO DE LA OFERTA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_Toc10547614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19</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15" w:history="1">
        <w:r w:rsidR="007E5678" w:rsidRPr="007E5678">
          <w:rPr>
            <w:rStyle w:val="Hipervnculo"/>
            <w:rFonts w:asciiTheme="majorHAnsi" w:hAnsiTheme="majorHAnsi" w:cs="Segoe UI"/>
            <w:iCs/>
            <w:noProof/>
            <w:snapToGrid w:val="0"/>
            <w:sz w:val="22"/>
            <w:szCs w:val="22"/>
          </w:rPr>
          <w:t>3.7 LISTA DE CANTIDADES DE OBRA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_Toc10547615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19</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16" w:history="1">
        <w:r w:rsidR="007E5678" w:rsidRPr="007E5678">
          <w:rPr>
            <w:rStyle w:val="Hipervnculo"/>
            <w:rFonts w:asciiTheme="majorHAnsi" w:hAnsiTheme="majorHAnsi" w:cs="Segoe UI"/>
            <w:iCs/>
            <w:noProof/>
            <w:snapToGrid w:val="0"/>
            <w:sz w:val="22"/>
            <w:szCs w:val="22"/>
          </w:rPr>
          <w:t>3.8 CONOCIMIENTO DE LAS CONDICIONES FÍSICAS DEL SITIO.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_Toc10547616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19</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17" w:history="1">
        <w:r w:rsidR="007E5678" w:rsidRPr="007E5678">
          <w:rPr>
            <w:rStyle w:val="Hipervnculo"/>
            <w:rFonts w:asciiTheme="majorHAnsi" w:hAnsiTheme="majorHAnsi" w:cs="Segoe UI"/>
            <w:iCs/>
            <w:noProof/>
            <w:snapToGrid w:val="0"/>
            <w:sz w:val="22"/>
            <w:szCs w:val="22"/>
          </w:rPr>
          <w:t>3.9 EXAMEN DE LAS ESPECIFICACIONES TÉCNICAS Y PLANOS DE LA CONSTRUCCIÓN.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_Toc10547617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20</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18" w:history="1">
        <w:r w:rsidR="007E5678" w:rsidRPr="007E5678">
          <w:rPr>
            <w:rStyle w:val="Hipervnculo"/>
            <w:rFonts w:asciiTheme="majorHAnsi" w:hAnsiTheme="majorHAnsi" w:cs="Segoe UI"/>
            <w:iCs/>
            <w:noProof/>
            <w:snapToGrid w:val="0"/>
            <w:sz w:val="22"/>
            <w:szCs w:val="22"/>
          </w:rPr>
          <w:t>3.10 FINANCIAMIENTO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_Toc10547618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20</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19" w:history="1">
        <w:r w:rsidR="007E5678" w:rsidRPr="007E5678">
          <w:rPr>
            <w:rStyle w:val="Hipervnculo"/>
            <w:rFonts w:asciiTheme="majorHAnsi" w:hAnsiTheme="majorHAnsi" w:cs="Segoe UI"/>
            <w:iCs/>
            <w:noProof/>
            <w:snapToGrid w:val="0"/>
            <w:sz w:val="22"/>
            <w:szCs w:val="22"/>
          </w:rPr>
          <w:t>3.11 RETIRO DE OFERTAS DE LOS OFERENTES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_Toc10547619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20</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20" w:history="1">
        <w:r w:rsidR="007E5678" w:rsidRPr="007E5678">
          <w:rPr>
            <w:rStyle w:val="Hipervnculo"/>
            <w:rFonts w:asciiTheme="majorHAnsi" w:hAnsiTheme="majorHAnsi" w:cs="Segoe UI"/>
            <w:iCs/>
            <w:noProof/>
            <w:snapToGrid w:val="0"/>
            <w:sz w:val="22"/>
            <w:szCs w:val="22"/>
          </w:rPr>
          <w:t>3.12 RECEPCION Y APERTURA DE LAS OFERTAS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_Toc10547620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20</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21" w:history="1">
        <w:r w:rsidR="007E5678" w:rsidRPr="007E5678">
          <w:rPr>
            <w:rStyle w:val="Hipervnculo"/>
            <w:rFonts w:asciiTheme="majorHAnsi" w:hAnsiTheme="majorHAnsi" w:cs="Segoe UI"/>
            <w:iCs/>
            <w:noProof/>
            <w:snapToGrid w:val="0"/>
            <w:sz w:val="22"/>
            <w:szCs w:val="22"/>
          </w:rPr>
          <w:t>3.13</w:t>
        </w:r>
        <w:r w:rsidR="007E5678" w:rsidRPr="00BF66A2">
          <w:rPr>
            <w:rStyle w:val="Hipervnculo"/>
            <w:rFonts w:asciiTheme="majorHAnsi" w:hAnsiTheme="majorHAnsi" w:cs="Segoe UI"/>
            <w:iCs/>
            <w:noProof/>
            <w:snapToGrid w:val="0"/>
            <w:sz w:val="22"/>
            <w:szCs w:val="22"/>
          </w:rPr>
          <w:t>APERTURA DE OFERTAS: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_Toc10547621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20</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22" w:history="1">
        <w:r w:rsidR="007E5678" w:rsidRPr="007E5678">
          <w:rPr>
            <w:rStyle w:val="Hipervnculo"/>
            <w:rFonts w:asciiTheme="majorHAnsi" w:hAnsiTheme="majorHAnsi" w:cs="Segoe UI"/>
            <w:iCs/>
            <w:noProof/>
            <w:snapToGrid w:val="0"/>
            <w:sz w:val="22"/>
            <w:szCs w:val="22"/>
          </w:rPr>
          <w:t>3.13.1 CARTA PROPUESTA DE PRESENTACIÓN DE OFERTA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_Toc10547622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21</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23" w:history="1">
        <w:r w:rsidR="007E5678" w:rsidRPr="007E5678">
          <w:rPr>
            <w:rStyle w:val="Hipervnculo"/>
            <w:rFonts w:asciiTheme="majorHAnsi" w:hAnsiTheme="majorHAnsi" w:cs="Segoe UI"/>
            <w:iCs/>
            <w:noProof/>
            <w:snapToGrid w:val="0"/>
            <w:sz w:val="22"/>
            <w:szCs w:val="22"/>
            <w:lang w:val="es-HN"/>
          </w:rPr>
          <w:t xml:space="preserve">3.13.2 </w:t>
        </w:r>
        <w:r w:rsidR="007E5678" w:rsidRPr="007E5678">
          <w:rPr>
            <w:rStyle w:val="Hipervnculo"/>
            <w:rFonts w:asciiTheme="majorHAnsi" w:hAnsiTheme="majorHAnsi" w:cs="Segoe UI"/>
            <w:iCs/>
            <w:noProof/>
            <w:snapToGrid w:val="0"/>
            <w:sz w:val="22"/>
            <w:szCs w:val="22"/>
          </w:rPr>
          <w:t>GARANTÍA DE MANTENIMIENTO DE OFERTA: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_Toc10547623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21</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24" w:history="1">
        <w:r w:rsidR="007E5678" w:rsidRPr="007E5678">
          <w:rPr>
            <w:rStyle w:val="Hipervnculo"/>
            <w:rFonts w:asciiTheme="majorHAnsi" w:hAnsiTheme="majorHAnsi" w:cs="Segoe UI"/>
            <w:iCs/>
            <w:noProof/>
            <w:snapToGrid w:val="0"/>
            <w:sz w:val="22"/>
            <w:szCs w:val="22"/>
          </w:rPr>
          <w:t>3.14REVISION DE LAS OFERTAS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_Toc10547624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21</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25" w:history="1">
        <w:r w:rsidR="007E5678" w:rsidRPr="007E5678">
          <w:rPr>
            <w:rStyle w:val="Hipervnculo"/>
            <w:rFonts w:asciiTheme="majorHAnsi" w:hAnsiTheme="majorHAnsi" w:cs="Segoe UI"/>
            <w:iCs/>
            <w:noProof/>
            <w:snapToGrid w:val="0"/>
            <w:sz w:val="22"/>
            <w:szCs w:val="22"/>
          </w:rPr>
          <w:t>3.15DOCUMENTOS LEGALES DEL OFERENTE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_Toc10547625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21</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26" w:history="1">
        <w:r w:rsidR="007E5678" w:rsidRPr="007E5678">
          <w:rPr>
            <w:rStyle w:val="Hipervnculo"/>
            <w:rFonts w:asciiTheme="majorHAnsi" w:hAnsiTheme="majorHAnsi" w:cs="Segoe UI"/>
            <w:iCs/>
            <w:noProof/>
            <w:snapToGrid w:val="0"/>
            <w:sz w:val="22"/>
            <w:szCs w:val="22"/>
          </w:rPr>
          <w:t>3.16 DEFECTOS U OMISIONES SUBSANABLES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_Toc10547626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23</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27" w:history="1">
        <w:r w:rsidR="007E5678" w:rsidRPr="007E5678">
          <w:rPr>
            <w:rStyle w:val="Hipervnculo"/>
            <w:rFonts w:asciiTheme="majorHAnsi" w:hAnsiTheme="majorHAnsi" w:cs="Segoe UI"/>
            <w:iCs/>
            <w:noProof/>
            <w:snapToGrid w:val="0"/>
            <w:sz w:val="22"/>
            <w:szCs w:val="22"/>
          </w:rPr>
          <w:t>3.17 PROHIBICIONES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_Toc10547627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23</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28" w:history="1">
        <w:r w:rsidR="007E5678" w:rsidRPr="007E5678">
          <w:rPr>
            <w:rStyle w:val="Hipervnculo"/>
            <w:rFonts w:asciiTheme="majorHAnsi" w:hAnsiTheme="majorHAnsi"/>
            <w:noProof/>
            <w:sz w:val="22"/>
            <w:szCs w:val="22"/>
          </w:rPr>
          <w:t>3.18 GARANTIAS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_Toc10547628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23</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29" w:history="1">
        <w:r w:rsidR="007E5678" w:rsidRPr="007E5678">
          <w:rPr>
            <w:rStyle w:val="Hipervnculo"/>
            <w:rFonts w:asciiTheme="majorHAnsi" w:hAnsiTheme="majorHAnsi"/>
            <w:noProof/>
            <w:sz w:val="22"/>
            <w:szCs w:val="22"/>
          </w:rPr>
          <w:t>3.18.1 GARANTÍA DE MANTENIMIENTO DE OFERTA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_Toc10547629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24</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30" w:history="1">
        <w:r w:rsidR="007E5678" w:rsidRPr="007E5678">
          <w:rPr>
            <w:rStyle w:val="Hipervnculo"/>
            <w:rFonts w:asciiTheme="majorHAnsi" w:hAnsiTheme="majorHAnsi"/>
            <w:noProof/>
            <w:sz w:val="22"/>
            <w:szCs w:val="22"/>
          </w:rPr>
          <w:t>3.18.2 GARANTÍA DE CUMPLIMIENTO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_Toc10547630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24</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31" w:history="1">
        <w:r w:rsidR="007E5678" w:rsidRPr="007E5678">
          <w:rPr>
            <w:rStyle w:val="Hipervnculo"/>
            <w:rFonts w:asciiTheme="majorHAnsi" w:hAnsiTheme="majorHAnsi"/>
            <w:noProof/>
            <w:sz w:val="22"/>
            <w:szCs w:val="22"/>
          </w:rPr>
          <w:t>3.18.3 GARANTÍA POR ANTICIPO DE FONDOS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_Toc10547631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24</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32" w:history="1">
        <w:r w:rsidR="007E5678" w:rsidRPr="007E5678">
          <w:rPr>
            <w:rStyle w:val="Hipervnculo"/>
            <w:rFonts w:asciiTheme="majorHAnsi" w:hAnsiTheme="majorHAnsi"/>
            <w:noProof/>
            <w:sz w:val="22"/>
            <w:szCs w:val="22"/>
          </w:rPr>
          <w:t>3.18.4 GARANTÍA DE CALIDAD DE OBRA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_Toc10547632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24</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33" w:history="1">
        <w:r w:rsidR="007E5678" w:rsidRPr="007E5678">
          <w:rPr>
            <w:rStyle w:val="Hipervnculo"/>
            <w:rFonts w:asciiTheme="majorHAnsi" w:hAnsiTheme="majorHAnsi" w:cs="Segoe UI"/>
            <w:iCs/>
            <w:noProof/>
            <w:snapToGrid w:val="0"/>
            <w:sz w:val="22"/>
            <w:szCs w:val="22"/>
          </w:rPr>
          <w:t>3.19 PRECIOS DE LAS OFERTAS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_Toc10547633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25</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34" w:history="1">
        <w:r w:rsidR="007E5678" w:rsidRPr="007E5678">
          <w:rPr>
            <w:rStyle w:val="Hipervnculo"/>
            <w:rFonts w:asciiTheme="majorHAnsi" w:hAnsiTheme="majorHAnsi"/>
            <w:noProof/>
            <w:sz w:val="22"/>
            <w:szCs w:val="22"/>
          </w:rPr>
          <w:t>3.19.1 PRECIOS UNITARIOS: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_Toc10547634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25</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35" w:history="1">
        <w:r w:rsidR="007E5678" w:rsidRPr="007E5678">
          <w:rPr>
            <w:rStyle w:val="Hipervnculo"/>
            <w:rFonts w:asciiTheme="majorHAnsi" w:hAnsiTheme="majorHAnsi"/>
            <w:noProof/>
            <w:sz w:val="22"/>
            <w:szCs w:val="22"/>
          </w:rPr>
          <w:t>3.19.2 PRECIOS UNITARIOS DE LOS MATERIALES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_Toc10547635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25</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36" w:history="1">
        <w:r w:rsidR="007E5678" w:rsidRPr="007E5678">
          <w:rPr>
            <w:rStyle w:val="Hipervnculo"/>
            <w:rFonts w:asciiTheme="majorHAnsi" w:hAnsiTheme="majorHAnsi" w:cs="Segoe UI"/>
            <w:iCs/>
            <w:noProof/>
            <w:snapToGrid w:val="0"/>
            <w:sz w:val="22"/>
            <w:szCs w:val="22"/>
          </w:rPr>
          <w:t>3.20 PLAZO DE EJECUCION DE LA OBRA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_Toc10547636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25</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37" w:history="1">
        <w:r w:rsidR="007E5678" w:rsidRPr="007E5678">
          <w:rPr>
            <w:rStyle w:val="Hipervnculo"/>
            <w:rFonts w:asciiTheme="majorHAnsi" w:hAnsiTheme="majorHAnsi" w:cs="Segoe UI"/>
            <w:iCs/>
            <w:noProof/>
            <w:snapToGrid w:val="0"/>
            <w:sz w:val="22"/>
            <w:szCs w:val="22"/>
          </w:rPr>
          <w:t>3.21 PROCEDIMIENTO DE ANALISIS Y EVALUACION DE LAS OFERTAS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_Toc10547637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26</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38" w:history="1">
        <w:r w:rsidR="007E5678" w:rsidRPr="007E5678">
          <w:rPr>
            <w:rStyle w:val="Hipervnculo"/>
            <w:rFonts w:asciiTheme="majorHAnsi" w:hAnsiTheme="majorHAnsi" w:cs="Segoe UI"/>
            <w:iCs/>
            <w:noProof/>
            <w:snapToGrid w:val="0"/>
            <w:sz w:val="22"/>
            <w:szCs w:val="22"/>
          </w:rPr>
          <w:t>3.22CRITERIOS DE EVALUACION TECNICA.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_Toc10547638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26</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39" w:history="1">
        <w:r w:rsidR="007E5678" w:rsidRPr="007E5678">
          <w:rPr>
            <w:rStyle w:val="Hipervnculo"/>
            <w:rFonts w:asciiTheme="majorHAnsi" w:hAnsiTheme="majorHAnsi" w:cs="Segoe UI"/>
            <w:iCs/>
            <w:noProof/>
            <w:snapToGrid w:val="0"/>
            <w:sz w:val="22"/>
            <w:szCs w:val="22"/>
          </w:rPr>
          <w:t>3.23</w:t>
        </w:r>
        <w:r w:rsidR="007E5678" w:rsidRPr="00BF66A2">
          <w:rPr>
            <w:rStyle w:val="Hipervnculo"/>
            <w:rFonts w:asciiTheme="majorHAnsi" w:hAnsiTheme="majorHAnsi" w:cs="Segoe UI"/>
            <w:iCs/>
            <w:noProof/>
            <w:snapToGrid w:val="0"/>
            <w:sz w:val="22"/>
            <w:szCs w:val="22"/>
          </w:rPr>
          <w:t>SERAN DECLARADOS INADMISIBLES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_Toc10547639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27</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40" w:history="1">
        <w:r w:rsidR="007E5678" w:rsidRPr="007E5678">
          <w:rPr>
            <w:rStyle w:val="Hipervnculo"/>
            <w:rFonts w:asciiTheme="majorHAnsi" w:hAnsiTheme="majorHAnsi" w:cs="Segoe UI"/>
            <w:iCs/>
            <w:noProof/>
            <w:snapToGrid w:val="0"/>
            <w:sz w:val="22"/>
            <w:szCs w:val="22"/>
          </w:rPr>
          <w:t>3.24LICITACION DESIERTA O FRACASADA.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_Toc10547640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27</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41" w:history="1">
        <w:r w:rsidR="007E5678" w:rsidRPr="007E5678">
          <w:rPr>
            <w:rStyle w:val="Hipervnculo"/>
            <w:rFonts w:asciiTheme="majorHAnsi" w:hAnsiTheme="majorHAnsi" w:cs="Segoe UI"/>
            <w:iCs/>
            <w:noProof/>
            <w:snapToGrid w:val="0"/>
            <w:sz w:val="22"/>
            <w:szCs w:val="22"/>
          </w:rPr>
          <w:t>3.25ADJUDICACIÓN Y FIRMA DEL CONTRATO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_Toc10547641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28</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42" w:history="1">
        <w:r w:rsidR="007E5678" w:rsidRPr="007E5678">
          <w:rPr>
            <w:rStyle w:val="Hipervnculo"/>
            <w:rFonts w:asciiTheme="majorHAnsi" w:hAnsiTheme="majorHAnsi" w:cs="Segoe UI"/>
            <w:iCs/>
            <w:noProof/>
            <w:snapToGrid w:val="0"/>
            <w:sz w:val="22"/>
            <w:szCs w:val="22"/>
          </w:rPr>
          <w:t>3.26FALTA DE FORMALIZACION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_Toc10547642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28</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43" w:history="1">
        <w:r w:rsidR="007E5678" w:rsidRPr="007E5678">
          <w:rPr>
            <w:rStyle w:val="Hipervnculo"/>
            <w:rFonts w:asciiTheme="majorHAnsi" w:hAnsiTheme="majorHAnsi" w:cs="Segoe UI"/>
            <w:iCs/>
            <w:noProof/>
            <w:snapToGrid w:val="0"/>
            <w:sz w:val="22"/>
            <w:szCs w:val="22"/>
          </w:rPr>
          <w:t>3.27FORMA DE PAGO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_Toc10547643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28</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44" w:history="1">
        <w:r w:rsidR="007E5678" w:rsidRPr="007E5678">
          <w:rPr>
            <w:rStyle w:val="Hipervnculo"/>
            <w:rFonts w:asciiTheme="majorHAnsi" w:hAnsiTheme="majorHAnsi" w:cs="Segoe UI"/>
            <w:iCs/>
            <w:noProof/>
            <w:snapToGrid w:val="0"/>
            <w:sz w:val="22"/>
            <w:szCs w:val="22"/>
          </w:rPr>
          <w:t>3.28AFECTACION DE LAS GARANTIAS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_Toc10547644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29</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45" w:history="1">
        <w:r w:rsidR="007E5678" w:rsidRPr="007E5678">
          <w:rPr>
            <w:rStyle w:val="Hipervnculo"/>
            <w:rFonts w:asciiTheme="majorHAnsi" w:hAnsiTheme="majorHAnsi" w:cs="Segoe UI"/>
            <w:iCs/>
            <w:noProof/>
            <w:snapToGrid w:val="0"/>
            <w:sz w:val="22"/>
            <w:szCs w:val="22"/>
          </w:rPr>
          <w:t>3.29RECLAMOS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_Toc10547645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29</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46" w:history="1">
        <w:r w:rsidR="007E5678" w:rsidRPr="007E5678">
          <w:rPr>
            <w:rStyle w:val="Hipervnculo"/>
            <w:rFonts w:asciiTheme="majorHAnsi" w:hAnsiTheme="majorHAnsi" w:cs="Segoe UI"/>
            <w:iCs/>
            <w:noProof/>
            <w:snapToGrid w:val="0"/>
            <w:sz w:val="22"/>
            <w:szCs w:val="22"/>
          </w:rPr>
          <w:t>3.30EJECUCION DE LA GARANTIA DE CUMPLIMIENTO DE CONTRATO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_Toc10547646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29</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47" w:history="1">
        <w:r w:rsidR="007E5678" w:rsidRPr="007E5678">
          <w:rPr>
            <w:rStyle w:val="Hipervnculo"/>
            <w:rFonts w:asciiTheme="majorHAnsi" w:hAnsiTheme="majorHAnsi" w:cs="Segoe UI"/>
            <w:iCs/>
            <w:noProof/>
            <w:snapToGrid w:val="0"/>
            <w:sz w:val="22"/>
            <w:szCs w:val="22"/>
          </w:rPr>
          <w:t>3.31FUERZA MAYOR O CASO FORTUITO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_Toc10547647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29</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48" w:history="1">
        <w:r w:rsidR="007E5678" w:rsidRPr="007E5678">
          <w:rPr>
            <w:rStyle w:val="Hipervnculo"/>
            <w:rFonts w:asciiTheme="majorHAnsi" w:hAnsiTheme="majorHAnsi" w:cs="Segoe UI"/>
            <w:iCs/>
            <w:noProof/>
            <w:snapToGrid w:val="0"/>
            <w:sz w:val="22"/>
            <w:szCs w:val="22"/>
          </w:rPr>
          <w:t>3.32SANCIONES POR INCUMPLIMIENTO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_Toc10547648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29</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49" w:history="1">
        <w:r w:rsidR="007E5678" w:rsidRPr="007E5678">
          <w:rPr>
            <w:rStyle w:val="Hipervnculo"/>
            <w:rFonts w:asciiTheme="majorHAnsi" w:hAnsiTheme="majorHAnsi" w:cs="Segoe UI"/>
            <w:iCs/>
            <w:noProof/>
            <w:snapToGrid w:val="0"/>
            <w:sz w:val="22"/>
            <w:szCs w:val="22"/>
          </w:rPr>
          <w:t>3.33SOLUCIÓN DE CONTROVERSIAS O DIFERENCIAS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_Toc10547649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29</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50" w:history="1">
        <w:r w:rsidR="007E5678" w:rsidRPr="007E5678">
          <w:rPr>
            <w:rStyle w:val="Hipervnculo"/>
            <w:rFonts w:asciiTheme="majorHAnsi" w:hAnsiTheme="majorHAnsi" w:cs="Segoe UI"/>
            <w:iCs/>
            <w:noProof/>
            <w:snapToGrid w:val="0"/>
            <w:sz w:val="22"/>
            <w:szCs w:val="22"/>
          </w:rPr>
          <w:t>3.34CESION DEL CONTRATO Y SUB-CONTRATACION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_Toc10547650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30</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51" w:history="1">
        <w:r w:rsidR="007E5678" w:rsidRPr="007E5678">
          <w:rPr>
            <w:rStyle w:val="Hipervnculo"/>
            <w:rFonts w:asciiTheme="majorHAnsi" w:hAnsiTheme="majorHAnsi" w:cs="Segoe UI"/>
            <w:iCs/>
            <w:noProof/>
            <w:snapToGrid w:val="0"/>
            <w:sz w:val="22"/>
            <w:szCs w:val="22"/>
          </w:rPr>
          <w:t>3.35LEYES Y REGLAMENTOS APLICABLES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_Toc10547651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30</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52" w:history="1">
        <w:r w:rsidR="007E5678" w:rsidRPr="007E5678">
          <w:rPr>
            <w:rStyle w:val="Hipervnculo"/>
            <w:rFonts w:asciiTheme="majorHAnsi" w:hAnsiTheme="majorHAnsi" w:cs="Segoe UI"/>
            <w:iCs/>
            <w:noProof/>
            <w:snapToGrid w:val="0"/>
            <w:sz w:val="22"/>
            <w:szCs w:val="22"/>
          </w:rPr>
          <w:t>3.36COPIAS SUMINISTRADAS Y DERECHOS DE PROPIEDAD</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_Toc10547652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30</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53" w:history="1">
        <w:r w:rsidR="007E5678" w:rsidRPr="007E5678">
          <w:rPr>
            <w:rStyle w:val="Hipervnculo"/>
            <w:rFonts w:asciiTheme="majorHAnsi" w:hAnsiTheme="majorHAnsi" w:cs="Segoe UI"/>
            <w:iCs/>
            <w:noProof/>
            <w:snapToGrid w:val="0"/>
            <w:sz w:val="22"/>
            <w:szCs w:val="22"/>
          </w:rPr>
          <w:t>4</w:t>
        </w:r>
        <w:r w:rsidR="007E5678" w:rsidRPr="00BF66A2">
          <w:rPr>
            <w:rStyle w:val="Hipervnculo"/>
            <w:rFonts w:asciiTheme="majorHAnsi" w:hAnsiTheme="majorHAnsi" w:cs="Segoe UI"/>
            <w:iCs/>
            <w:noProof/>
            <w:snapToGrid w:val="0"/>
            <w:sz w:val="22"/>
            <w:szCs w:val="22"/>
            <w:shd w:val="clear" w:color="auto" w:fill="E5B8B7" w:themeFill="accent2" w:themeFillTint="66"/>
          </w:rPr>
          <w:t>.ADMINISTRACIÓN DEL CONTRATO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_Toc10547653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30</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54" w:history="1">
        <w:r w:rsidR="007E5678" w:rsidRPr="007E5678">
          <w:rPr>
            <w:rStyle w:val="Hipervnculo"/>
            <w:rFonts w:asciiTheme="majorHAnsi" w:hAnsiTheme="majorHAnsi" w:cs="Segoe UI"/>
            <w:iCs/>
            <w:noProof/>
            <w:snapToGrid w:val="0"/>
            <w:sz w:val="22"/>
            <w:szCs w:val="22"/>
          </w:rPr>
          <w:t>4.1 INTERPRETACION DEL CONTRATO.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_Toc10547654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30</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55" w:history="1">
        <w:r w:rsidR="007E5678" w:rsidRPr="007E5678">
          <w:rPr>
            <w:rStyle w:val="Hipervnculo"/>
            <w:rFonts w:asciiTheme="majorHAnsi" w:hAnsiTheme="majorHAnsi" w:cs="Segoe UI"/>
            <w:iCs/>
            <w:noProof/>
            <w:snapToGrid w:val="0"/>
            <w:sz w:val="22"/>
            <w:szCs w:val="22"/>
          </w:rPr>
          <w:t>4.2 INFORMACION Y SERVICIO EJECUTADO POR EL PODER JUDICIAL</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_Toc10547655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32</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56" w:history="1">
        <w:r w:rsidR="007E5678" w:rsidRPr="007E5678">
          <w:rPr>
            <w:rStyle w:val="Hipervnculo"/>
            <w:rFonts w:asciiTheme="majorHAnsi" w:hAnsiTheme="majorHAnsi" w:cs="Segoe UI"/>
            <w:noProof/>
            <w:sz w:val="22"/>
            <w:szCs w:val="22"/>
          </w:rPr>
          <w:t xml:space="preserve">4.3 </w:t>
        </w:r>
        <w:r w:rsidR="007E5678" w:rsidRPr="007E5678">
          <w:rPr>
            <w:rStyle w:val="Hipervnculo"/>
            <w:rFonts w:asciiTheme="majorHAnsi" w:hAnsiTheme="majorHAnsi" w:cs="Segoe UI"/>
            <w:iCs/>
            <w:noProof/>
            <w:snapToGrid w:val="0"/>
            <w:sz w:val="22"/>
            <w:szCs w:val="22"/>
          </w:rPr>
          <w:t>PERMISOS DE CONSTRUCCIÓN.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_Toc10547656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32</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57" w:history="1">
        <w:r w:rsidR="007E5678" w:rsidRPr="007E5678">
          <w:rPr>
            <w:rStyle w:val="Hipervnculo"/>
            <w:rFonts w:asciiTheme="majorHAnsi" w:hAnsiTheme="majorHAnsi" w:cs="Segoe UI"/>
            <w:iCs/>
            <w:noProof/>
            <w:snapToGrid w:val="0"/>
            <w:sz w:val="22"/>
            <w:szCs w:val="22"/>
          </w:rPr>
          <w:t>4.4 PROCEDIMIENTOS DE LA CONSTRUCCIÓN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_Toc10547657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33</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58" w:history="1">
        <w:r w:rsidR="007E5678" w:rsidRPr="007E5678">
          <w:rPr>
            <w:rStyle w:val="Hipervnculo"/>
            <w:rFonts w:asciiTheme="majorHAnsi" w:hAnsiTheme="majorHAnsi" w:cs="Segoe UI"/>
            <w:iCs/>
            <w:noProof/>
            <w:snapToGrid w:val="0"/>
            <w:sz w:val="22"/>
            <w:szCs w:val="22"/>
          </w:rPr>
          <w:t>4.5 RÓTULO DEL PROYECTO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_Toc10547658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33</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59" w:history="1">
        <w:r w:rsidR="007E5678" w:rsidRPr="007E5678">
          <w:rPr>
            <w:rStyle w:val="Hipervnculo"/>
            <w:rFonts w:asciiTheme="majorHAnsi" w:hAnsiTheme="majorHAnsi" w:cs="Segoe UI"/>
            <w:iCs/>
            <w:noProof/>
            <w:snapToGrid w:val="0"/>
            <w:sz w:val="22"/>
            <w:szCs w:val="22"/>
          </w:rPr>
          <w:t>4.6 MANO DE OBRA, EQUIPOS, MATERIALES Y CALIDAD DE LA OBRA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_Toc10547659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34</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60" w:history="1">
        <w:r w:rsidR="007E5678" w:rsidRPr="007E5678">
          <w:rPr>
            <w:rStyle w:val="Hipervnculo"/>
            <w:rFonts w:asciiTheme="majorHAnsi" w:hAnsiTheme="majorHAnsi" w:cs="Segoe UI"/>
            <w:iCs/>
            <w:noProof/>
            <w:snapToGrid w:val="0"/>
            <w:sz w:val="22"/>
            <w:szCs w:val="22"/>
          </w:rPr>
          <w:t>4.7 SEGURO DE EMPLEADOS Y TRABAJADORES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_Toc10547660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34</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61" w:history="1">
        <w:r w:rsidR="007E5678" w:rsidRPr="007E5678">
          <w:rPr>
            <w:rStyle w:val="Hipervnculo"/>
            <w:rFonts w:asciiTheme="majorHAnsi" w:hAnsiTheme="majorHAnsi" w:cs="Segoe UI"/>
            <w:iCs/>
            <w:noProof/>
            <w:snapToGrid w:val="0"/>
            <w:sz w:val="22"/>
            <w:szCs w:val="22"/>
          </w:rPr>
          <w:t>4.8 EL INGENIERO Y/O ARQUITECTO RESIDENTE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_Toc10547661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35</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62" w:history="1">
        <w:r w:rsidR="007E5678" w:rsidRPr="007E5678">
          <w:rPr>
            <w:rStyle w:val="Hipervnculo"/>
            <w:rFonts w:asciiTheme="majorHAnsi" w:hAnsiTheme="majorHAnsi" w:cs="Segoe UI"/>
            <w:iCs/>
            <w:noProof/>
            <w:snapToGrid w:val="0"/>
            <w:sz w:val="22"/>
            <w:szCs w:val="22"/>
          </w:rPr>
          <w:t>4.9 CRONOGRAMA DE EJECUCIÓN DEL PROYECTO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_Toc10547662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35</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63" w:history="1">
        <w:r w:rsidR="007E5678" w:rsidRPr="007E5678">
          <w:rPr>
            <w:rStyle w:val="Hipervnculo"/>
            <w:rFonts w:asciiTheme="majorHAnsi" w:hAnsiTheme="majorHAnsi" w:cs="Segoe UI"/>
            <w:iCs/>
            <w:noProof/>
            <w:snapToGrid w:val="0"/>
            <w:sz w:val="22"/>
            <w:szCs w:val="22"/>
          </w:rPr>
          <w:t>4.10 PLANOS Y ESPECIFICACIONES DE LA OBRA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_Toc10547663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35</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64" w:history="1">
        <w:r w:rsidR="007E5678" w:rsidRPr="007E5678">
          <w:rPr>
            <w:rStyle w:val="Hipervnculo"/>
            <w:rFonts w:asciiTheme="majorHAnsi" w:hAnsiTheme="majorHAnsi" w:cs="Segoe UI"/>
            <w:iCs/>
            <w:noProof/>
            <w:snapToGrid w:val="0"/>
            <w:sz w:val="22"/>
            <w:szCs w:val="22"/>
          </w:rPr>
          <w:t>4.11 USO DEL TERRENO Y LIMPIEZA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_Toc10547664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36</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65" w:history="1">
        <w:r w:rsidR="007E5678" w:rsidRPr="007E5678">
          <w:rPr>
            <w:rStyle w:val="Hipervnculo"/>
            <w:rFonts w:asciiTheme="majorHAnsi" w:hAnsiTheme="majorHAnsi" w:cs="Segoe UI"/>
            <w:iCs/>
            <w:noProof/>
            <w:snapToGrid w:val="0"/>
            <w:sz w:val="22"/>
            <w:szCs w:val="22"/>
          </w:rPr>
          <w:t>4.12 SEGURIDAD</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_Toc10547665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36</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66" w:history="1">
        <w:r w:rsidR="007E5678" w:rsidRPr="007E5678">
          <w:rPr>
            <w:rStyle w:val="Hipervnculo"/>
            <w:rFonts w:asciiTheme="majorHAnsi" w:hAnsiTheme="majorHAnsi" w:cs="Segoe UI"/>
            <w:iCs/>
            <w:noProof/>
            <w:snapToGrid w:val="0"/>
            <w:sz w:val="22"/>
            <w:szCs w:val="22"/>
          </w:rPr>
          <w:t>4.13 DERECHO DEL PODER JUDICIAL DE REALIZAR EL TRABAJO DEFECTUOSO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_Toc10547666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37</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67" w:history="1">
        <w:r w:rsidR="007E5678" w:rsidRPr="007E5678">
          <w:rPr>
            <w:rStyle w:val="Hipervnculo"/>
            <w:rFonts w:asciiTheme="majorHAnsi" w:hAnsiTheme="majorHAnsi" w:cs="Segoe UI"/>
            <w:iCs/>
            <w:noProof/>
            <w:snapToGrid w:val="0"/>
            <w:sz w:val="22"/>
            <w:szCs w:val="22"/>
          </w:rPr>
          <w:t>4.14 PRUEBA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_Toc10547667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37</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68" w:history="1">
        <w:r w:rsidR="007E5678" w:rsidRPr="007E5678">
          <w:rPr>
            <w:rStyle w:val="Hipervnculo"/>
            <w:rFonts w:asciiTheme="majorHAnsi" w:hAnsiTheme="majorHAnsi" w:cs="Segoe UI"/>
            <w:iCs/>
            <w:noProof/>
            <w:snapToGrid w:val="0"/>
            <w:sz w:val="22"/>
            <w:szCs w:val="22"/>
          </w:rPr>
          <w:t>4.15 SOLUCIÓN DE CONTROVERSIAS O DIFERENCIAS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_Toc10547668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37</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69" w:history="1">
        <w:r w:rsidR="007E5678" w:rsidRPr="007E5678">
          <w:rPr>
            <w:rStyle w:val="Hipervnculo"/>
            <w:rFonts w:asciiTheme="majorHAnsi" w:hAnsiTheme="majorHAnsi" w:cs="Segoe UI"/>
            <w:iCs/>
            <w:noProof/>
            <w:snapToGrid w:val="0"/>
            <w:sz w:val="22"/>
            <w:szCs w:val="22"/>
          </w:rPr>
          <w:t>4.16 ORDEN DE INICIO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_Toc10547669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38</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70" w:history="1">
        <w:r w:rsidR="007E5678" w:rsidRPr="007E5678">
          <w:rPr>
            <w:rStyle w:val="Hipervnculo"/>
            <w:rFonts w:asciiTheme="majorHAnsi" w:hAnsiTheme="majorHAnsi" w:cs="Segoe UI"/>
            <w:iCs/>
            <w:noProof/>
            <w:snapToGrid w:val="0"/>
            <w:sz w:val="22"/>
            <w:szCs w:val="22"/>
          </w:rPr>
          <w:t>4.17 ATRASOS Y PRORROGAS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_Toc10547670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38</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71" w:history="1">
        <w:r w:rsidR="007E5678" w:rsidRPr="007E5678">
          <w:rPr>
            <w:rStyle w:val="Hipervnculo"/>
            <w:rFonts w:asciiTheme="majorHAnsi" w:hAnsiTheme="majorHAnsi" w:cs="Segoe UI"/>
            <w:iCs/>
            <w:noProof/>
            <w:snapToGrid w:val="0"/>
            <w:sz w:val="22"/>
            <w:szCs w:val="22"/>
          </w:rPr>
          <w:t>4.18 PAGOS Y TERMINACIÓN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_Toc10547671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38</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72" w:history="1">
        <w:r w:rsidR="007E5678" w:rsidRPr="007E5678">
          <w:rPr>
            <w:rStyle w:val="Hipervnculo"/>
            <w:rFonts w:asciiTheme="majorHAnsi" w:hAnsiTheme="majorHAnsi" w:cs="Segoe UI"/>
            <w:iCs/>
            <w:noProof/>
            <w:snapToGrid w:val="0"/>
            <w:sz w:val="22"/>
            <w:szCs w:val="22"/>
          </w:rPr>
          <w:t>4.18.1 MONEDA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_Toc10547672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38</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73" w:history="1">
        <w:r w:rsidR="007E5678" w:rsidRPr="007E5678">
          <w:rPr>
            <w:rStyle w:val="Hipervnculo"/>
            <w:rFonts w:asciiTheme="majorHAnsi" w:hAnsiTheme="majorHAnsi" w:cs="Segoe UI"/>
            <w:iCs/>
            <w:noProof/>
            <w:snapToGrid w:val="0"/>
            <w:sz w:val="22"/>
            <w:szCs w:val="22"/>
          </w:rPr>
          <w:t>4.18.2 ANÁLISIS DE COSTOS Y ESCALAMIENTO DE PRECIOS.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_Toc10547673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38</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74" w:history="1">
        <w:r w:rsidR="007E5678" w:rsidRPr="007E5678">
          <w:rPr>
            <w:rStyle w:val="Hipervnculo"/>
            <w:rFonts w:asciiTheme="majorHAnsi" w:hAnsiTheme="majorHAnsi" w:cs="Segoe UI"/>
            <w:iCs/>
            <w:noProof/>
            <w:snapToGrid w:val="0"/>
            <w:sz w:val="22"/>
            <w:szCs w:val="22"/>
          </w:rPr>
          <w:t>4.18.3 ESTIMACIONES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_Toc10547674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39</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75" w:history="1">
        <w:r w:rsidR="007E5678" w:rsidRPr="007E5678">
          <w:rPr>
            <w:rStyle w:val="Hipervnculo"/>
            <w:rFonts w:asciiTheme="majorHAnsi" w:hAnsiTheme="majorHAnsi" w:cs="Segoe UI"/>
            <w:iCs/>
            <w:noProof/>
            <w:snapToGrid w:val="0"/>
            <w:sz w:val="22"/>
            <w:szCs w:val="22"/>
          </w:rPr>
          <w:t>4.18.4 PAGOS RETENIDOS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_Toc10547675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40</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76" w:history="1">
        <w:r w:rsidR="007E5678" w:rsidRPr="007E5678">
          <w:rPr>
            <w:rStyle w:val="Hipervnculo"/>
            <w:rFonts w:asciiTheme="majorHAnsi" w:hAnsiTheme="majorHAnsi" w:cs="Segoe UI"/>
            <w:iCs/>
            <w:noProof/>
            <w:snapToGrid w:val="0"/>
            <w:sz w:val="22"/>
            <w:szCs w:val="22"/>
          </w:rPr>
          <w:t>4.18.5 RECONOCIMIENTO DE PAGO SOBRE MATERIALES ALMACENADOS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_Toc10547676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40</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77" w:history="1">
        <w:r w:rsidR="007E5678" w:rsidRPr="007E5678">
          <w:rPr>
            <w:rStyle w:val="Hipervnculo"/>
            <w:rFonts w:asciiTheme="majorHAnsi" w:hAnsiTheme="majorHAnsi" w:cs="Segoe UI"/>
            <w:iCs/>
            <w:noProof/>
            <w:snapToGrid w:val="0"/>
            <w:sz w:val="22"/>
            <w:szCs w:val="22"/>
          </w:rPr>
          <w:t>4.18.6 TERMINACIÓN Y PAGO FINAL</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_Toc10547677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40</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78" w:history="1">
        <w:r w:rsidR="007E5678" w:rsidRPr="007E5678">
          <w:rPr>
            <w:rStyle w:val="Hipervnculo"/>
            <w:rFonts w:asciiTheme="majorHAnsi" w:hAnsiTheme="majorHAnsi" w:cs="Segoe UI"/>
            <w:iCs/>
            <w:noProof/>
            <w:snapToGrid w:val="0"/>
            <w:sz w:val="22"/>
            <w:szCs w:val="22"/>
          </w:rPr>
          <w:t>4.18.7 PROTECCION DE PERSONAS Y PROPIEDAD</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_Toc10547678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41</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79" w:history="1">
        <w:r w:rsidR="007E5678" w:rsidRPr="007E5678">
          <w:rPr>
            <w:rStyle w:val="Hipervnculo"/>
            <w:rFonts w:asciiTheme="majorHAnsi" w:hAnsiTheme="majorHAnsi" w:cs="Segoe UI"/>
            <w:iCs/>
            <w:noProof/>
            <w:snapToGrid w:val="0"/>
            <w:sz w:val="22"/>
            <w:szCs w:val="22"/>
          </w:rPr>
          <w:t>4.19 CAMBIOS EN EL TRABAJO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_Toc10547679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41</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80" w:history="1">
        <w:r w:rsidR="007E5678" w:rsidRPr="007E5678">
          <w:rPr>
            <w:rStyle w:val="Hipervnculo"/>
            <w:rFonts w:asciiTheme="majorHAnsi" w:hAnsiTheme="majorHAnsi" w:cs="Segoe UI"/>
            <w:iCs/>
            <w:noProof/>
            <w:snapToGrid w:val="0"/>
            <w:sz w:val="22"/>
            <w:szCs w:val="22"/>
          </w:rPr>
          <w:t>4.19.1 ORDENES DE CAMBIO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_Toc10547680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41</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81" w:history="1">
        <w:r w:rsidR="007E5678" w:rsidRPr="007E5678">
          <w:rPr>
            <w:rStyle w:val="Hipervnculo"/>
            <w:rFonts w:asciiTheme="majorHAnsi" w:hAnsiTheme="majorHAnsi" w:cs="Segoe UI"/>
            <w:iCs/>
            <w:noProof/>
            <w:snapToGrid w:val="0"/>
            <w:sz w:val="22"/>
            <w:szCs w:val="22"/>
          </w:rPr>
          <w:t>4.19.2 RECLAMOS POR COSTO O TIEMPO ADICIONAL</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_Toc10547681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41</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82" w:history="1">
        <w:r w:rsidR="007E5678" w:rsidRPr="007E5678">
          <w:rPr>
            <w:rStyle w:val="Hipervnculo"/>
            <w:rFonts w:asciiTheme="majorHAnsi" w:hAnsiTheme="majorHAnsi" w:cs="Segoe UI"/>
            <w:iCs/>
            <w:noProof/>
            <w:snapToGrid w:val="0"/>
            <w:sz w:val="22"/>
            <w:szCs w:val="22"/>
          </w:rPr>
          <w:t>4.20 DESCUBRIMIENTO Y CORRECCIÓN DEL TRABAJO SOTERRADO.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_Toc10547682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41</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83" w:history="1">
        <w:r w:rsidR="007E5678" w:rsidRPr="007E5678">
          <w:rPr>
            <w:rStyle w:val="Hipervnculo"/>
            <w:rFonts w:asciiTheme="majorHAnsi" w:hAnsiTheme="majorHAnsi" w:cs="Segoe UI"/>
            <w:iCs/>
            <w:noProof/>
            <w:snapToGrid w:val="0"/>
            <w:sz w:val="22"/>
            <w:szCs w:val="22"/>
          </w:rPr>
          <w:t>4.20.1 INSPECCIÓN DEL TRABAJO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_Toc10547683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41</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84" w:history="1">
        <w:r w:rsidR="007E5678" w:rsidRPr="007E5678">
          <w:rPr>
            <w:rStyle w:val="Hipervnculo"/>
            <w:rFonts w:asciiTheme="majorHAnsi" w:hAnsiTheme="majorHAnsi" w:cs="Segoe UI"/>
            <w:iCs/>
            <w:noProof/>
            <w:snapToGrid w:val="0"/>
            <w:sz w:val="22"/>
            <w:szCs w:val="22"/>
          </w:rPr>
          <w:t>4.21 RESOLUCIÓN DEL CONTRATO.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_Toc10547684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42</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85" w:history="1">
        <w:r w:rsidR="007E5678" w:rsidRPr="007E5678">
          <w:rPr>
            <w:rStyle w:val="Hipervnculo"/>
            <w:rFonts w:asciiTheme="majorHAnsi" w:hAnsiTheme="majorHAnsi" w:cs="Segoe UI"/>
            <w:iCs/>
            <w:noProof/>
            <w:snapToGrid w:val="0"/>
            <w:sz w:val="22"/>
            <w:szCs w:val="22"/>
          </w:rPr>
          <w:t>4.21.1 CAUSALES IMPUTABLES AL CONTRATISTA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_Toc10547685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42</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86" w:history="1">
        <w:r w:rsidR="007E5678" w:rsidRPr="007E5678">
          <w:rPr>
            <w:rStyle w:val="Hipervnculo"/>
            <w:rFonts w:asciiTheme="majorHAnsi" w:hAnsiTheme="majorHAnsi" w:cs="Segoe UI"/>
            <w:iCs/>
            <w:noProof/>
            <w:snapToGrid w:val="0"/>
            <w:sz w:val="22"/>
            <w:szCs w:val="22"/>
          </w:rPr>
          <w:t>4.21.2 CASOS DE RESOLUCIÓN DEL CONTRATO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_Toc10547686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43</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87" w:history="1">
        <w:r w:rsidR="007E5678" w:rsidRPr="007E5678">
          <w:rPr>
            <w:rStyle w:val="Hipervnculo"/>
            <w:rFonts w:asciiTheme="majorHAnsi" w:hAnsiTheme="majorHAnsi" w:cs="Segoe UI"/>
            <w:iCs/>
            <w:noProof/>
            <w:snapToGrid w:val="0"/>
            <w:sz w:val="22"/>
            <w:szCs w:val="22"/>
          </w:rPr>
          <w:t>4.21.3 RESOLUCIÓN DEL CONTRATO POR CONVENIENCIA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_Toc10547687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43</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88" w:history="1">
        <w:r w:rsidR="007E5678" w:rsidRPr="00BF66A2">
          <w:rPr>
            <w:rStyle w:val="Hipervnculo"/>
            <w:rFonts w:asciiTheme="majorHAnsi" w:hAnsiTheme="majorHAnsi" w:cs="Segoe UI"/>
            <w:iCs/>
            <w:noProof/>
            <w:snapToGrid w:val="0"/>
            <w:sz w:val="22"/>
            <w:szCs w:val="22"/>
            <w:shd w:val="clear" w:color="auto" w:fill="E5B8B7" w:themeFill="accent2" w:themeFillTint="66"/>
          </w:rPr>
          <w:t>5.ESPECIFICACIONES TECNICAS GENERALES PARA CONSTRUCCION DE EDIFICIOS.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_Toc10547688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43</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91" w:history="1">
        <w:r w:rsidR="007E5678" w:rsidRPr="007E5678">
          <w:rPr>
            <w:rStyle w:val="Hipervnculo"/>
            <w:rFonts w:asciiTheme="majorHAnsi" w:hAnsiTheme="majorHAnsi" w:cs="Segoe UI"/>
            <w:noProof/>
            <w:sz w:val="22"/>
            <w:szCs w:val="22"/>
          </w:rPr>
          <w:t>5.1INTRODUCCION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_Toc10547691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43</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92" w:history="1">
        <w:r w:rsidR="007E5678" w:rsidRPr="007E5678">
          <w:rPr>
            <w:rStyle w:val="Hipervnculo"/>
            <w:rFonts w:asciiTheme="majorHAnsi" w:hAnsiTheme="majorHAnsi" w:cs="Segoe UI"/>
            <w:noProof/>
            <w:sz w:val="22"/>
            <w:szCs w:val="22"/>
          </w:rPr>
          <w:t>5.2.2OBLIGACIONES DEL CONTRATISTA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_Toc10547692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44</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93" w:history="1">
        <w:r w:rsidR="007E5678" w:rsidRPr="007E5678">
          <w:rPr>
            <w:rStyle w:val="Hipervnculo"/>
            <w:rFonts w:asciiTheme="majorHAnsi" w:hAnsiTheme="majorHAnsi" w:cs="Segoe UI"/>
            <w:noProof/>
            <w:sz w:val="22"/>
            <w:szCs w:val="22"/>
          </w:rPr>
          <w:t>5.2.3.ESCALA DE AUTORIDAD</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_Toc10547693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44</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94" w:history="1">
        <w:r w:rsidR="007E5678" w:rsidRPr="007E5678">
          <w:rPr>
            <w:rStyle w:val="Hipervnculo"/>
            <w:rFonts w:asciiTheme="majorHAnsi" w:hAnsiTheme="majorHAnsi" w:cs="Segoe UI"/>
            <w:noProof/>
            <w:sz w:val="22"/>
            <w:szCs w:val="22"/>
          </w:rPr>
          <w:t>5.2.4.SUB-CONTRATACION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_Toc10547694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45</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695" w:history="1">
        <w:r w:rsidR="007E5678" w:rsidRPr="007E5678">
          <w:rPr>
            <w:rStyle w:val="Hipervnculo"/>
            <w:rFonts w:asciiTheme="majorHAnsi" w:hAnsiTheme="majorHAnsi" w:cs="Segoe UI"/>
            <w:noProof/>
            <w:sz w:val="22"/>
            <w:szCs w:val="22"/>
          </w:rPr>
          <w:t>5.2.5.SUSPENSION TEMPORAL DE LA OBRA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_Toc10547695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45</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696" w:history="1">
        <w:r w:rsidR="007E5678" w:rsidRPr="007E5678">
          <w:rPr>
            <w:rStyle w:val="Hipervnculo"/>
            <w:rFonts w:asciiTheme="majorHAnsi" w:hAnsiTheme="majorHAnsi" w:cs="Segoe UI"/>
            <w:noProof/>
            <w:sz w:val="22"/>
            <w:szCs w:val="22"/>
          </w:rPr>
          <w:t>5.2.6</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ABANDONO DE LA OBRA O INCUMPLIMIENTO DEL CONTRATO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_Toc10547696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45</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697" w:history="1">
        <w:r w:rsidR="007E5678" w:rsidRPr="007E5678">
          <w:rPr>
            <w:rStyle w:val="Hipervnculo"/>
            <w:rFonts w:asciiTheme="majorHAnsi" w:hAnsiTheme="majorHAnsi" w:cs="Segoe UI"/>
            <w:noProof/>
            <w:sz w:val="22"/>
            <w:szCs w:val="22"/>
          </w:rPr>
          <w:t>5.2.7</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CONTROL DE CALIDAD DE LOS MATERIALES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_Toc10547697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46</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698" w:history="1">
        <w:r w:rsidR="007E5678" w:rsidRPr="007E5678">
          <w:rPr>
            <w:rStyle w:val="Hipervnculo"/>
            <w:rFonts w:asciiTheme="majorHAnsi" w:hAnsiTheme="majorHAnsi" w:cs="Segoe UI"/>
            <w:noProof/>
            <w:sz w:val="22"/>
            <w:szCs w:val="22"/>
          </w:rPr>
          <w:t>5.2.8</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ALMACENAMIENTO DE MATERIALES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_Toc10547698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47</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699" w:history="1">
        <w:r w:rsidR="007E5678" w:rsidRPr="007E5678">
          <w:rPr>
            <w:rStyle w:val="Hipervnculo"/>
            <w:rFonts w:asciiTheme="majorHAnsi" w:hAnsiTheme="majorHAnsi" w:cs="Segoe UI"/>
            <w:noProof/>
            <w:sz w:val="22"/>
            <w:szCs w:val="22"/>
          </w:rPr>
          <w:t>5.2.9</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MATERIAL DEFECTUOSO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_Toc10547699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47</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00" w:history="1">
        <w:r w:rsidR="007E5678" w:rsidRPr="007E5678">
          <w:rPr>
            <w:rStyle w:val="Hipervnculo"/>
            <w:rFonts w:asciiTheme="majorHAnsi" w:hAnsiTheme="majorHAnsi" w:cs="Segoe UI"/>
            <w:noProof/>
            <w:sz w:val="22"/>
            <w:szCs w:val="22"/>
          </w:rPr>
          <w:t>5.2.10INSTALACIONES TEMPORALES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_Toc10547700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47</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01" w:history="1">
        <w:r w:rsidR="007E5678" w:rsidRPr="007E5678">
          <w:rPr>
            <w:rStyle w:val="Hipervnculo"/>
            <w:rFonts w:asciiTheme="majorHAnsi" w:hAnsiTheme="majorHAnsi" w:cs="Segoe UI"/>
            <w:noProof/>
            <w:sz w:val="22"/>
            <w:szCs w:val="22"/>
          </w:rPr>
          <w:t>5.2.11MATERIALES A UTILIZAR</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_Toc10547701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47</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02" w:history="1">
        <w:r w:rsidR="007E5678" w:rsidRPr="007E5678">
          <w:rPr>
            <w:rStyle w:val="Hipervnculo"/>
            <w:rFonts w:asciiTheme="majorHAnsi" w:hAnsiTheme="majorHAnsi" w:cs="Segoe UI"/>
            <w:noProof/>
            <w:sz w:val="22"/>
            <w:szCs w:val="22"/>
          </w:rPr>
          <w:t>5.2.12MATERIALES DE EDIFICIOS Y OTRAS OBRAS EXISTENTES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_Toc10547702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48</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03" w:history="1">
        <w:r w:rsidR="007E5678" w:rsidRPr="007E5678">
          <w:rPr>
            <w:rStyle w:val="Hipervnculo"/>
            <w:rFonts w:asciiTheme="majorHAnsi" w:hAnsiTheme="majorHAnsi" w:cs="Segoe UI"/>
            <w:noProof/>
            <w:sz w:val="22"/>
            <w:szCs w:val="22"/>
          </w:rPr>
          <w:t>5.2.13CONTROL DE MANO DE OBRA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_Toc10547703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48</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04" w:history="1">
        <w:r w:rsidR="007E5678" w:rsidRPr="007E5678">
          <w:rPr>
            <w:rStyle w:val="Hipervnculo"/>
            <w:rFonts w:asciiTheme="majorHAnsi" w:hAnsiTheme="majorHAnsi" w:cs="Segoe UI"/>
            <w:noProof/>
            <w:sz w:val="22"/>
            <w:szCs w:val="22"/>
          </w:rPr>
          <w:t>5.2.14HERRAMIENTAS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_Toc10547704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48</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05" w:history="1">
        <w:r w:rsidR="007E5678" w:rsidRPr="007E5678">
          <w:rPr>
            <w:rStyle w:val="Hipervnculo"/>
            <w:rFonts w:asciiTheme="majorHAnsi" w:hAnsiTheme="majorHAnsi" w:cs="Segoe UI"/>
            <w:noProof/>
            <w:sz w:val="22"/>
            <w:szCs w:val="22"/>
          </w:rPr>
          <w:t>5.2.15MAQUINARIA Y EQUIPO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_Toc10547705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48</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06" w:history="1">
        <w:r w:rsidR="007E5678" w:rsidRPr="007E5678">
          <w:rPr>
            <w:rStyle w:val="Hipervnculo"/>
            <w:rFonts w:asciiTheme="majorHAnsi" w:hAnsiTheme="majorHAnsi" w:cs="Segoe UI"/>
            <w:noProof/>
            <w:sz w:val="22"/>
            <w:szCs w:val="22"/>
          </w:rPr>
          <w:t>5.2.16PREVISIONES DE SEGURIDAD</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_Toc10547706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48</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07" w:history="1">
        <w:r w:rsidR="007E5678" w:rsidRPr="007E5678">
          <w:rPr>
            <w:rStyle w:val="Hipervnculo"/>
            <w:rFonts w:asciiTheme="majorHAnsi" w:hAnsiTheme="majorHAnsi" w:cs="Segoe UI"/>
            <w:noProof/>
            <w:sz w:val="22"/>
            <w:szCs w:val="22"/>
          </w:rPr>
          <w:t>5.2.17PROTECCION TEMPORAL CONTRA FUEGO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_Toc10547707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48</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08" w:history="1">
        <w:r w:rsidR="007E5678" w:rsidRPr="007E5678">
          <w:rPr>
            <w:rStyle w:val="Hipervnculo"/>
            <w:rFonts w:asciiTheme="majorHAnsi" w:hAnsiTheme="majorHAnsi" w:cs="Segoe UI"/>
            <w:noProof/>
            <w:sz w:val="22"/>
            <w:szCs w:val="22"/>
          </w:rPr>
          <w:t>5.2.18RESPONSABILIDAD LEGAL Y PÚBLICA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_Toc10547708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48</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09" w:history="1">
        <w:r w:rsidR="007E5678" w:rsidRPr="007E5678">
          <w:rPr>
            <w:rStyle w:val="Hipervnculo"/>
            <w:rFonts w:asciiTheme="majorHAnsi" w:hAnsiTheme="majorHAnsi" w:cs="Segoe UI"/>
            <w:noProof/>
            <w:sz w:val="22"/>
            <w:szCs w:val="22"/>
          </w:rPr>
          <w:t>5.2.19ORGANIZACIÓN DE LOS TRABAJOS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_Toc10547709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49</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10" w:history="1">
        <w:r w:rsidR="007E5678" w:rsidRPr="00BF66A2">
          <w:rPr>
            <w:rStyle w:val="Hipervnculo"/>
            <w:rFonts w:asciiTheme="majorHAnsi" w:hAnsiTheme="majorHAnsi" w:cs="Segoe UI"/>
            <w:noProof/>
            <w:sz w:val="22"/>
            <w:szCs w:val="22"/>
            <w:shd w:val="clear" w:color="auto" w:fill="E5B8B7" w:themeFill="accent2" w:themeFillTint="66"/>
          </w:rPr>
          <w:t>5.3MODIFICACIONES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_Toc10547710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49</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11" w:history="1">
        <w:r w:rsidR="007E5678" w:rsidRPr="00BF66A2">
          <w:rPr>
            <w:rStyle w:val="Hipervnculo"/>
            <w:rFonts w:asciiTheme="majorHAnsi" w:hAnsiTheme="majorHAnsi" w:cs="Segoe UI"/>
            <w:noProof/>
            <w:sz w:val="22"/>
            <w:szCs w:val="22"/>
            <w:shd w:val="clear" w:color="auto" w:fill="E5B8B7" w:themeFill="accent2" w:themeFillTint="66"/>
          </w:rPr>
          <w:t>5.4GENERALIDADES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_Toc10547711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49</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12" w:history="1">
        <w:r w:rsidR="007E5678" w:rsidRPr="007E5678">
          <w:rPr>
            <w:rStyle w:val="Hipervnculo"/>
            <w:rFonts w:asciiTheme="majorHAnsi" w:hAnsiTheme="majorHAnsi" w:cs="Segoe UI"/>
            <w:noProof/>
            <w:sz w:val="22"/>
            <w:szCs w:val="22"/>
          </w:rPr>
          <w:t>5.4.1MATERIALES A CARGO DEL CONTRATISTA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_Toc10547712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49</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13" w:history="1">
        <w:r w:rsidR="007E5678" w:rsidRPr="007E5678">
          <w:rPr>
            <w:rStyle w:val="Hipervnculo"/>
            <w:rFonts w:asciiTheme="majorHAnsi" w:hAnsiTheme="majorHAnsi" w:cs="Segoe UI"/>
            <w:noProof/>
            <w:sz w:val="22"/>
            <w:szCs w:val="22"/>
          </w:rPr>
          <w:t>5.4.2PRUEBAS Y ENSAYOS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_Toc10547713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50</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14" w:history="1">
        <w:r w:rsidR="007E5678" w:rsidRPr="007E5678">
          <w:rPr>
            <w:rStyle w:val="Hipervnculo"/>
            <w:rFonts w:asciiTheme="majorHAnsi" w:hAnsiTheme="majorHAnsi" w:cs="Segoe UI"/>
            <w:noProof/>
            <w:sz w:val="22"/>
            <w:szCs w:val="22"/>
          </w:rPr>
          <w:t>5.4.3MAQUINARIA, EQUIPOS Y HERRAMIENTAS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_Toc10547714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50</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15" w:history="1">
        <w:r w:rsidR="007E5678" w:rsidRPr="007E5678">
          <w:rPr>
            <w:rStyle w:val="Hipervnculo"/>
            <w:rFonts w:asciiTheme="majorHAnsi" w:hAnsiTheme="majorHAnsi" w:cs="Segoe UI"/>
            <w:noProof/>
            <w:sz w:val="22"/>
            <w:szCs w:val="22"/>
          </w:rPr>
          <w:t>5.4.4MANO DE OBRA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_Toc10547715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50</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16" w:history="1">
        <w:r w:rsidR="007E5678" w:rsidRPr="007E5678">
          <w:rPr>
            <w:rStyle w:val="Hipervnculo"/>
            <w:rFonts w:asciiTheme="majorHAnsi" w:hAnsiTheme="majorHAnsi" w:cs="Segoe UI"/>
            <w:noProof/>
            <w:sz w:val="22"/>
            <w:szCs w:val="22"/>
          </w:rPr>
          <w:t>5.4.5INSTALACIONES PROVISIONALES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_Toc10547716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51</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17" w:history="1">
        <w:r w:rsidR="007E5678" w:rsidRPr="007E5678">
          <w:rPr>
            <w:rStyle w:val="Hipervnculo"/>
            <w:rFonts w:asciiTheme="majorHAnsi" w:hAnsiTheme="majorHAnsi" w:cs="Segoe UI"/>
            <w:noProof/>
            <w:sz w:val="22"/>
            <w:szCs w:val="22"/>
          </w:rPr>
          <w:t>5.4.6CANTIDADES DE OBRA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_Toc10547717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51</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18" w:history="1">
        <w:r w:rsidR="007E5678" w:rsidRPr="007E5678">
          <w:rPr>
            <w:rStyle w:val="Hipervnculo"/>
            <w:rFonts w:asciiTheme="majorHAnsi" w:hAnsiTheme="majorHAnsi" w:cs="Segoe UI"/>
            <w:noProof/>
            <w:sz w:val="22"/>
            <w:szCs w:val="22"/>
          </w:rPr>
          <w:t>5.4.7OBRAS MAL EJECUTADAS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_Toc10547718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51</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19" w:history="1">
        <w:r w:rsidR="007E5678" w:rsidRPr="007E5678">
          <w:rPr>
            <w:rStyle w:val="Hipervnculo"/>
            <w:rFonts w:asciiTheme="majorHAnsi" w:hAnsiTheme="majorHAnsi" w:cs="Segoe UI"/>
            <w:noProof/>
            <w:sz w:val="22"/>
            <w:szCs w:val="22"/>
          </w:rPr>
          <w:t>5.4.8INSTALACIONES TEMPORALES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_Toc10547719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52</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20" w:history="1">
        <w:r w:rsidR="007E5678" w:rsidRPr="007E5678">
          <w:rPr>
            <w:rStyle w:val="Hipervnculo"/>
            <w:rFonts w:asciiTheme="majorHAnsi" w:hAnsiTheme="majorHAnsi" w:cs="Segoe UI"/>
            <w:noProof/>
            <w:sz w:val="22"/>
            <w:szCs w:val="22"/>
          </w:rPr>
          <w:t>5.4.9ANDAMIAJE Y BARRERAS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_Toc10547720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52</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21" w:history="1">
        <w:r w:rsidR="007E5678" w:rsidRPr="007E5678">
          <w:rPr>
            <w:rStyle w:val="Hipervnculo"/>
            <w:rFonts w:asciiTheme="majorHAnsi" w:hAnsiTheme="majorHAnsi" w:cs="Segoe UI"/>
            <w:noProof/>
            <w:sz w:val="22"/>
            <w:szCs w:val="22"/>
          </w:rPr>
          <w:t>5.4.10ESCALERAS Y GRUAS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_Toc10547721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52</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22" w:history="1">
        <w:r w:rsidR="007E5678" w:rsidRPr="007E5678">
          <w:rPr>
            <w:rStyle w:val="Hipervnculo"/>
            <w:rFonts w:asciiTheme="majorHAnsi" w:hAnsiTheme="majorHAnsi" w:cs="Segoe UI"/>
            <w:noProof/>
            <w:sz w:val="22"/>
            <w:szCs w:val="22"/>
          </w:rPr>
          <w:t>5.4.11DRENAJE TEMPORAL</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_Toc10547722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52</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23" w:history="1">
        <w:r w:rsidR="007E5678" w:rsidRPr="007E5678">
          <w:rPr>
            <w:rStyle w:val="Hipervnculo"/>
            <w:rFonts w:asciiTheme="majorHAnsi" w:hAnsiTheme="majorHAnsi" w:cs="Segoe UI"/>
            <w:noProof/>
            <w:sz w:val="22"/>
            <w:szCs w:val="22"/>
          </w:rPr>
          <w:t>5.4.12PROTECCIÓN TEMPORAL CONTRA FUEGO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_Toc10547723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52</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24" w:history="1">
        <w:r w:rsidR="007E5678" w:rsidRPr="007E5678">
          <w:rPr>
            <w:rStyle w:val="Hipervnculo"/>
            <w:rFonts w:asciiTheme="majorHAnsi" w:hAnsiTheme="majorHAnsi" w:cs="Segoe UI"/>
            <w:noProof/>
            <w:sz w:val="22"/>
            <w:szCs w:val="22"/>
          </w:rPr>
          <w:t>5.4.13RUTAS DE ACCESO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_Toc10547724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52</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25" w:history="1">
        <w:r w:rsidR="007E5678" w:rsidRPr="00BF66A2">
          <w:rPr>
            <w:rStyle w:val="Hipervnculo"/>
            <w:rFonts w:asciiTheme="majorHAnsi" w:hAnsiTheme="majorHAnsi" w:cs="Segoe UI"/>
            <w:noProof/>
            <w:sz w:val="22"/>
            <w:szCs w:val="22"/>
            <w:shd w:val="clear" w:color="auto" w:fill="E5B8B7" w:themeFill="accent2" w:themeFillTint="66"/>
          </w:rPr>
          <w:t>5.5TRABAJOS PRELIMINARES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_Toc10547725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52</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26" w:history="1">
        <w:r w:rsidR="007E5678" w:rsidRPr="007E5678">
          <w:rPr>
            <w:rStyle w:val="Hipervnculo"/>
            <w:rFonts w:asciiTheme="majorHAnsi" w:hAnsiTheme="majorHAnsi" w:cs="Segoe UI"/>
            <w:noProof/>
            <w:sz w:val="22"/>
            <w:szCs w:val="22"/>
          </w:rPr>
          <w:t>5.5.1ALCANCE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_Toc10547726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52</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27" w:history="1">
        <w:r w:rsidR="007E5678" w:rsidRPr="007E5678">
          <w:rPr>
            <w:rStyle w:val="Hipervnculo"/>
            <w:rFonts w:asciiTheme="majorHAnsi" w:hAnsiTheme="majorHAnsi" w:cs="Segoe UI"/>
            <w:noProof/>
            <w:sz w:val="22"/>
            <w:szCs w:val="22"/>
          </w:rPr>
          <w:t>5.5.2</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MOVIMIENTO DE TIERRA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_Toc10547727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52</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28" w:history="1">
        <w:r w:rsidR="007E5678" w:rsidRPr="007E5678">
          <w:rPr>
            <w:rStyle w:val="Hipervnculo"/>
            <w:rFonts w:asciiTheme="majorHAnsi" w:hAnsiTheme="majorHAnsi" w:cs="Segoe UI"/>
            <w:noProof/>
            <w:sz w:val="22"/>
            <w:szCs w:val="22"/>
          </w:rPr>
          <w:t>5.5.2.1GENERALIDADES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_Toc10547728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52</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29" w:history="1">
        <w:r w:rsidR="007E5678" w:rsidRPr="007E5678">
          <w:rPr>
            <w:rStyle w:val="Hipervnculo"/>
            <w:rFonts w:asciiTheme="majorHAnsi" w:hAnsiTheme="majorHAnsi" w:cs="Segoe UI"/>
            <w:noProof/>
            <w:sz w:val="22"/>
            <w:szCs w:val="22"/>
          </w:rPr>
          <w:t>5.5.2.2</w:t>
        </w:r>
        <w:r w:rsidR="007E5678">
          <w:rPr>
            <w:rStyle w:val="Hipervnculo"/>
            <w:rFonts w:asciiTheme="majorHAnsi" w:hAnsiTheme="majorHAnsi" w:cs="Segoe UI"/>
            <w:noProof/>
            <w:sz w:val="22"/>
            <w:szCs w:val="22"/>
          </w:rPr>
          <w:t xml:space="preserve">   </w:t>
        </w:r>
        <w:r w:rsidR="007E5678" w:rsidRPr="007E5678">
          <w:rPr>
            <w:rStyle w:val="Hipervnculo"/>
            <w:rFonts w:asciiTheme="majorHAnsi" w:hAnsiTheme="majorHAnsi" w:cs="Segoe UI"/>
            <w:noProof/>
            <w:sz w:val="22"/>
            <w:szCs w:val="22"/>
          </w:rPr>
          <w:t>CORTE</w:t>
        </w:r>
        <w:r w:rsidR="007E5678">
          <w:rPr>
            <w:rStyle w:val="Hipervnculo"/>
            <w:rFonts w:asciiTheme="majorHAnsi" w:hAnsiTheme="majorHAnsi" w:cs="Segoe UI"/>
            <w:noProof/>
            <w:sz w:val="22"/>
            <w:szCs w:val="22"/>
          </w:rPr>
          <w:t>.</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_Toc10547729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30" w:history="1">
        <w:r w:rsidR="007E5678" w:rsidRPr="007E5678">
          <w:rPr>
            <w:rStyle w:val="Hipervnculo"/>
            <w:rFonts w:asciiTheme="majorHAnsi" w:hAnsiTheme="majorHAnsi" w:cs="Segoe UI"/>
            <w:noProof/>
            <w:sz w:val="22"/>
            <w:szCs w:val="22"/>
          </w:rPr>
          <w:t>5.5.2.2.1ALCANCE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_Toc10547730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31" w:history="1">
        <w:r w:rsidR="007E5678" w:rsidRPr="007E5678">
          <w:rPr>
            <w:rStyle w:val="Hipervnculo"/>
            <w:rFonts w:asciiTheme="majorHAnsi" w:hAnsiTheme="majorHAnsi" w:cs="Segoe UI"/>
            <w:noProof/>
            <w:sz w:val="22"/>
            <w:szCs w:val="22"/>
          </w:rPr>
          <w:t>5.5.2.2.2CLASIFICACION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_Toc10547731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32" w:history="1">
        <w:r w:rsidR="007E5678" w:rsidRPr="007E5678">
          <w:rPr>
            <w:rStyle w:val="Hipervnculo"/>
            <w:rFonts w:asciiTheme="majorHAnsi" w:hAnsiTheme="majorHAnsi" w:cs="Segoe UI"/>
            <w:noProof/>
            <w:sz w:val="22"/>
            <w:szCs w:val="22"/>
          </w:rPr>
          <w:t>5.5.2.2.3APROVECHAMIENTO DEL MATERIAL CORTADO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_Toc10547732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33" w:history="1">
        <w:r w:rsidR="007E5678" w:rsidRPr="007E5678">
          <w:rPr>
            <w:rStyle w:val="Hipervnculo"/>
            <w:rFonts w:asciiTheme="majorHAnsi" w:hAnsiTheme="majorHAnsi" w:cs="Segoe UI"/>
            <w:noProof/>
            <w:sz w:val="22"/>
            <w:szCs w:val="22"/>
          </w:rPr>
          <w:t>5.5.2.2.4MEDIDA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_Toc10547733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34" w:history="1">
        <w:r w:rsidR="007E5678" w:rsidRPr="007E5678">
          <w:rPr>
            <w:rStyle w:val="Hipervnculo"/>
            <w:rFonts w:asciiTheme="majorHAnsi" w:hAnsiTheme="majorHAnsi" w:cs="Segoe UI"/>
            <w:noProof/>
            <w:sz w:val="22"/>
            <w:szCs w:val="22"/>
          </w:rPr>
          <w:t>5.5.2.2.5</w:t>
        </w:r>
        <w:r w:rsidR="007E5678">
          <w:rPr>
            <w:rStyle w:val="Hipervnculo"/>
            <w:rFonts w:asciiTheme="majorHAnsi" w:hAnsiTheme="majorHAnsi" w:cs="Segoe UI"/>
            <w:noProof/>
            <w:sz w:val="22"/>
            <w:szCs w:val="22"/>
          </w:rPr>
          <w:t xml:space="preserve"> </w:t>
        </w:r>
        <w:r w:rsidR="007E5678" w:rsidRPr="007E5678">
          <w:rPr>
            <w:rStyle w:val="Hipervnculo"/>
            <w:rFonts w:asciiTheme="majorHAnsi" w:hAnsiTheme="majorHAnsi" w:cs="Segoe UI"/>
            <w:noProof/>
            <w:sz w:val="22"/>
            <w:szCs w:val="22"/>
          </w:rPr>
          <w:t>PAGOS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_Toc10547734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53</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35" w:history="1">
        <w:r w:rsidR="007E5678" w:rsidRPr="007E5678">
          <w:rPr>
            <w:rStyle w:val="Hipervnculo"/>
            <w:rFonts w:asciiTheme="majorHAnsi" w:hAnsiTheme="majorHAnsi" w:cs="Segoe UI"/>
            <w:noProof/>
            <w:sz w:val="22"/>
            <w:szCs w:val="22"/>
          </w:rPr>
          <w:t>5.5.3</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RELLENO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_Toc10547735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36" w:history="1">
        <w:r w:rsidR="007E5678" w:rsidRPr="007E5678">
          <w:rPr>
            <w:rStyle w:val="Hipervnculo"/>
            <w:rFonts w:asciiTheme="majorHAnsi" w:hAnsiTheme="majorHAnsi" w:cs="Segoe UI"/>
            <w:noProof/>
            <w:sz w:val="22"/>
            <w:szCs w:val="22"/>
          </w:rPr>
          <w:t>5.5.3.1ALCANCE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_Toc10547736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37" w:history="1">
        <w:r w:rsidR="007E5678" w:rsidRPr="007E5678">
          <w:rPr>
            <w:rStyle w:val="Hipervnculo"/>
            <w:rFonts w:asciiTheme="majorHAnsi" w:hAnsiTheme="majorHAnsi" w:cs="Segoe UI"/>
            <w:noProof/>
            <w:sz w:val="22"/>
            <w:szCs w:val="22"/>
          </w:rPr>
          <w:t>5.5.3.2MATERIALES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_Toc10547737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38" w:history="1">
        <w:r w:rsidR="007E5678" w:rsidRPr="007E5678">
          <w:rPr>
            <w:rStyle w:val="Hipervnculo"/>
            <w:rFonts w:asciiTheme="majorHAnsi" w:hAnsiTheme="majorHAnsi" w:cs="Segoe UI"/>
            <w:noProof/>
            <w:sz w:val="22"/>
            <w:szCs w:val="22"/>
          </w:rPr>
          <w:t>5.5.3.3MANO DE OBRA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_Toc10547738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39" w:history="1">
        <w:r w:rsidR="007E5678" w:rsidRPr="007E5678">
          <w:rPr>
            <w:rStyle w:val="Hipervnculo"/>
            <w:rFonts w:asciiTheme="majorHAnsi" w:hAnsiTheme="majorHAnsi" w:cs="Segoe UI"/>
            <w:noProof/>
            <w:sz w:val="22"/>
            <w:szCs w:val="22"/>
          </w:rPr>
          <w:t>5.5.3.4</w:t>
        </w:r>
        <w:r w:rsidR="007E5678">
          <w:rPr>
            <w:rStyle w:val="Hipervnculo"/>
            <w:rFonts w:asciiTheme="majorHAnsi" w:hAnsiTheme="majorHAnsi" w:cs="Segoe UI"/>
            <w:noProof/>
            <w:sz w:val="22"/>
            <w:szCs w:val="22"/>
          </w:rPr>
          <w:t xml:space="preserve"> </w:t>
        </w:r>
        <w:r w:rsidR="007E5678" w:rsidRPr="007E5678">
          <w:rPr>
            <w:rStyle w:val="Hipervnculo"/>
            <w:rFonts w:asciiTheme="majorHAnsi" w:hAnsiTheme="majorHAnsi" w:cs="Segoe UI"/>
            <w:noProof/>
            <w:sz w:val="22"/>
            <w:szCs w:val="22"/>
          </w:rPr>
          <w:t>MEDIDA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_Toc10547739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40" w:history="1">
        <w:r w:rsidR="007E5678" w:rsidRPr="007E5678">
          <w:rPr>
            <w:rStyle w:val="Hipervnculo"/>
            <w:rFonts w:asciiTheme="majorHAnsi" w:hAnsiTheme="majorHAnsi" w:cs="Segoe UI"/>
            <w:noProof/>
            <w:sz w:val="22"/>
            <w:szCs w:val="22"/>
          </w:rPr>
          <w:t>5.5.3.5</w:t>
        </w:r>
        <w:r w:rsidR="007E5678">
          <w:rPr>
            <w:rStyle w:val="Hipervnculo"/>
            <w:rFonts w:asciiTheme="majorHAnsi" w:hAnsiTheme="majorHAnsi" w:cs="Segoe UI"/>
            <w:noProof/>
            <w:sz w:val="22"/>
            <w:szCs w:val="22"/>
          </w:rPr>
          <w:t xml:space="preserve"> </w:t>
        </w:r>
        <w:r w:rsidR="007E5678" w:rsidRPr="007E5678">
          <w:rPr>
            <w:rStyle w:val="Hipervnculo"/>
            <w:rFonts w:asciiTheme="majorHAnsi" w:hAnsiTheme="majorHAnsi" w:cs="Segoe UI"/>
            <w:noProof/>
            <w:sz w:val="22"/>
            <w:szCs w:val="22"/>
          </w:rPr>
          <w:t>PAGO</w:t>
        </w:r>
        <w:r w:rsidR="007E5678">
          <w:rPr>
            <w:rStyle w:val="Hipervnculo"/>
            <w:rFonts w:asciiTheme="majorHAnsi" w:hAnsiTheme="majorHAnsi" w:cs="Segoe UI"/>
            <w:noProof/>
            <w:sz w:val="22"/>
            <w:szCs w:val="22"/>
          </w:rPr>
          <w:t xml:space="preserve">…………………………………………………………………………………………………………………………………… </w:t>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_Toc10547740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54</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41" w:history="1">
        <w:r w:rsidR="007E5678" w:rsidRPr="007E5678">
          <w:rPr>
            <w:rStyle w:val="Hipervnculo"/>
            <w:rFonts w:asciiTheme="majorHAnsi" w:hAnsiTheme="majorHAnsi" w:cs="Segoe UI"/>
            <w:noProof/>
            <w:sz w:val="22"/>
            <w:szCs w:val="22"/>
          </w:rPr>
          <w:t>5.5.4</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EXCAVACION PARA CIMIENTOS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_Toc10547741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42" w:history="1">
        <w:r w:rsidR="007E5678" w:rsidRPr="007E5678">
          <w:rPr>
            <w:rStyle w:val="Hipervnculo"/>
            <w:rFonts w:asciiTheme="majorHAnsi" w:hAnsiTheme="majorHAnsi" w:cs="Segoe UI"/>
            <w:noProof/>
            <w:sz w:val="22"/>
            <w:szCs w:val="22"/>
          </w:rPr>
          <w:t>5.5.4.1DEFINICION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_Toc10547742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43" w:history="1">
        <w:r w:rsidR="007E5678" w:rsidRPr="007E5678">
          <w:rPr>
            <w:rStyle w:val="Hipervnculo"/>
            <w:rFonts w:asciiTheme="majorHAnsi" w:hAnsiTheme="majorHAnsi" w:cs="Segoe UI"/>
            <w:noProof/>
            <w:sz w:val="22"/>
            <w:szCs w:val="22"/>
          </w:rPr>
          <w:t>5.5.4.2ALCANCE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_Toc10547743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44" w:history="1">
        <w:r w:rsidR="007E5678" w:rsidRPr="007E5678">
          <w:rPr>
            <w:rStyle w:val="Hipervnculo"/>
            <w:rFonts w:asciiTheme="majorHAnsi" w:hAnsiTheme="majorHAnsi" w:cs="Segoe UI"/>
            <w:noProof/>
            <w:sz w:val="22"/>
            <w:szCs w:val="22"/>
          </w:rPr>
          <w:t>5.5.4.3PROFUNDIDAD DE ZANJAS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_Toc10547744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45" w:history="1">
        <w:r w:rsidR="007E5678" w:rsidRPr="007E5678">
          <w:rPr>
            <w:rStyle w:val="Hipervnculo"/>
            <w:rFonts w:asciiTheme="majorHAnsi" w:hAnsiTheme="majorHAnsi" w:cs="Segoe UI"/>
            <w:noProof/>
            <w:sz w:val="22"/>
            <w:szCs w:val="22"/>
          </w:rPr>
          <w:t>5.5.4.4LECHO DEL ZANJO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_Toc10547745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55</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46" w:history="1">
        <w:r w:rsidR="007E5678" w:rsidRPr="007E5678">
          <w:rPr>
            <w:rStyle w:val="Hipervnculo"/>
            <w:rFonts w:asciiTheme="majorHAnsi" w:hAnsiTheme="majorHAnsi" w:cs="Segoe UI"/>
            <w:noProof/>
            <w:sz w:val="22"/>
            <w:szCs w:val="22"/>
          </w:rPr>
          <w:t>5.5.4.5BOMBEO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_Toc10547746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55</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47" w:history="1">
        <w:r w:rsidR="007E5678" w:rsidRPr="007E5678">
          <w:rPr>
            <w:rStyle w:val="Hipervnculo"/>
            <w:rFonts w:asciiTheme="majorHAnsi" w:hAnsiTheme="majorHAnsi" w:cs="Segoe UI"/>
            <w:noProof/>
            <w:sz w:val="22"/>
            <w:szCs w:val="22"/>
          </w:rPr>
          <w:t>5.5.4.6INSPECCION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_Toc10547747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55</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48" w:history="1">
        <w:r w:rsidR="007E5678" w:rsidRPr="007E5678">
          <w:rPr>
            <w:rStyle w:val="Hipervnculo"/>
            <w:rFonts w:asciiTheme="majorHAnsi" w:hAnsiTheme="majorHAnsi" w:cs="Segoe UI"/>
            <w:noProof/>
            <w:sz w:val="22"/>
            <w:szCs w:val="22"/>
          </w:rPr>
          <w:t>5.5.4.7MEDIDA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_Toc10547748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55</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49" w:history="1">
        <w:r w:rsidR="007E5678" w:rsidRPr="007E5678">
          <w:rPr>
            <w:rStyle w:val="Hipervnculo"/>
            <w:rFonts w:asciiTheme="majorHAnsi" w:hAnsiTheme="majorHAnsi" w:cs="Segoe UI"/>
            <w:noProof/>
            <w:sz w:val="22"/>
            <w:szCs w:val="22"/>
          </w:rPr>
          <w:t>5.5.4.8PAGO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_Toc10547749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55</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50" w:history="1">
        <w:r w:rsidR="007E5678" w:rsidRPr="00BF66A2">
          <w:rPr>
            <w:rStyle w:val="Hipervnculo"/>
            <w:rFonts w:asciiTheme="majorHAnsi" w:hAnsiTheme="majorHAnsi" w:cs="Segoe UI"/>
            <w:noProof/>
            <w:sz w:val="22"/>
            <w:szCs w:val="22"/>
            <w:shd w:val="clear" w:color="auto" w:fill="E5B8B7" w:themeFill="accent2" w:themeFillTint="66"/>
          </w:rPr>
          <w:t>5.6CIMENTACION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_Toc10547750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56</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751" w:history="1">
        <w:r w:rsidR="007E5678" w:rsidRPr="007E5678">
          <w:rPr>
            <w:rStyle w:val="Hipervnculo"/>
            <w:rFonts w:asciiTheme="majorHAnsi" w:hAnsiTheme="majorHAnsi"/>
            <w:noProof/>
            <w:sz w:val="22"/>
            <w:szCs w:val="22"/>
          </w:rPr>
          <w:t>5.6.1 DEFINICION Y ALCANCE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_Toc10547751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52" w:history="1">
        <w:r w:rsidR="007E5678" w:rsidRPr="007E5678">
          <w:rPr>
            <w:rStyle w:val="Hipervnculo"/>
            <w:rFonts w:asciiTheme="majorHAnsi" w:hAnsiTheme="majorHAnsi" w:cs="Segoe UI"/>
            <w:noProof/>
            <w:sz w:val="22"/>
            <w:szCs w:val="22"/>
          </w:rPr>
          <w:t>5.6.2</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ELEMENTOS DE CONCRETO REFORZADO EN CIMIENTOS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_Toc10547752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53" w:history="1">
        <w:r w:rsidR="007E5678" w:rsidRPr="007E5678">
          <w:rPr>
            <w:rStyle w:val="Hipervnculo"/>
            <w:rFonts w:asciiTheme="majorHAnsi" w:hAnsiTheme="majorHAnsi" w:cs="Segoe UI"/>
            <w:noProof/>
            <w:sz w:val="22"/>
            <w:szCs w:val="22"/>
          </w:rPr>
          <w:t>5.6.2.1DEFINICION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_Toc10547753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54" w:history="1">
        <w:r w:rsidR="007E5678" w:rsidRPr="007E5678">
          <w:rPr>
            <w:rStyle w:val="Hipervnculo"/>
            <w:rFonts w:asciiTheme="majorHAnsi" w:hAnsiTheme="majorHAnsi" w:cs="Segoe UI"/>
            <w:noProof/>
            <w:sz w:val="22"/>
            <w:szCs w:val="22"/>
          </w:rPr>
          <w:t>5.6.2.2ALCANCE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_Toc10547754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55" w:history="1">
        <w:r w:rsidR="007E5678" w:rsidRPr="007E5678">
          <w:rPr>
            <w:rStyle w:val="Hipervnculo"/>
            <w:rFonts w:asciiTheme="majorHAnsi" w:hAnsiTheme="majorHAnsi" w:cs="Segoe UI"/>
            <w:noProof/>
            <w:sz w:val="22"/>
            <w:szCs w:val="22"/>
          </w:rPr>
          <w:t>5.6.2.3MATERIALES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_Toc10547755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56" w:history="1">
        <w:r w:rsidR="007E5678" w:rsidRPr="007E5678">
          <w:rPr>
            <w:rStyle w:val="Hipervnculo"/>
            <w:rFonts w:asciiTheme="majorHAnsi" w:hAnsiTheme="majorHAnsi" w:cs="Segoe UI"/>
            <w:noProof/>
            <w:sz w:val="22"/>
            <w:szCs w:val="22"/>
          </w:rPr>
          <w:t>5.6.2.4MANO DE OBRA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_Toc10547756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57" w:history="1">
        <w:r w:rsidR="007E5678" w:rsidRPr="007E5678">
          <w:rPr>
            <w:rStyle w:val="Hipervnculo"/>
            <w:rFonts w:asciiTheme="majorHAnsi" w:hAnsiTheme="majorHAnsi" w:cs="Segoe UI"/>
            <w:noProof/>
            <w:sz w:val="22"/>
            <w:szCs w:val="22"/>
          </w:rPr>
          <w:t>5.6.2.5</w:t>
        </w:r>
        <w:r w:rsidR="007E5678">
          <w:rPr>
            <w:rStyle w:val="Hipervnculo"/>
            <w:rFonts w:asciiTheme="majorHAnsi" w:hAnsiTheme="majorHAnsi" w:cs="Segoe UI"/>
            <w:noProof/>
            <w:sz w:val="22"/>
            <w:szCs w:val="22"/>
          </w:rPr>
          <w:t xml:space="preserve"> </w:t>
        </w:r>
        <w:r w:rsidR="007E5678" w:rsidRPr="007E5678">
          <w:rPr>
            <w:rStyle w:val="Hipervnculo"/>
            <w:rFonts w:asciiTheme="majorHAnsi" w:hAnsiTheme="majorHAnsi" w:cs="Segoe UI"/>
            <w:noProof/>
            <w:sz w:val="22"/>
            <w:szCs w:val="22"/>
          </w:rPr>
          <w:t>MEDIDA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_Toc10547757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58</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58" w:history="1">
        <w:r w:rsidR="007E5678" w:rsidRPr="007E5678">
          <w:rPr>
            <w:rStyle w:val="Hipervnculo"/>
            <w:rFonts w:asciiTheme="majorHAnsi" w:hAnsiTheme="majorHAnsi" w:cs="Segoe UI"/>
            <w:noProof/>
            <w:sz w:val="22"/>
            <w:szCs w:val="22"/>
          </w:rPr>
          <w:t>5.6.2.6</w:t>
        </w:r>
        <w:r w:rsidR="007E5678">
          <w:rPr>
            <w:rStyle w:val="Hipervnculo"/>
            <w:rFonts w:asciiTheme="majorHAnsi" w:hAnsiTheme="majorHAnsi" w:cs="Segoe UI"/>
            <w:noProof/>
            <w:sz w:val="22"/>
            <w:szCs w:val="22"/>
          </w:rPr>
          <w:t xml:space="preserve"> </w:t>
        </w:r>
        <w:r w:rsidR="007E5678" w:rsidRPr="007E5678">
          <w:rPr>
            <w:rStyle w:val="Hipervnculo"/>
            <w:rFonts w:asciiTheme="majorHAnsi" w:hAnsiTheme="majorHAnsi" w:cs="Segoe UI"/>
            <w:noProof/>
            <w:sz w:val="22"/>
            <w:szCs w:val="22"/>
          </w:rPr>
          <w:t>PAGO</w:t>
        </w:r>
        <w:r w:rsidR="007E5678">
          <w:rPr>
            <w:rStyle w:val="Hipervnculo"/>
            <w:rFonts w:asciiTheme="majorHAnsi" w:hAnsiTheme="majorHAnsi" w:cs="Segoe UI"/>
            <w:noProof/>
            <w:sz w:val="22"/>
            <w:szCs w:val="22"/>
          </w:rPr>
          <w:t>……………</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_Toc10547758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59</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59" w:history="1">
        <w:r w:rsidR="007E5678" w:rsidRPr="007E5678">
          <w:rPr>
            <w:rStyle w:val="Hipervnculo"/>
            <w:rFonts w:asciiTheme="majorHAnsi" w:hAnsiTheme="majorHAnsi" w:cs="Segoe UI"/>
            <w:noProof/>
            <w:sz w:val="22"/>
            <w:szCs w:val="22"/>
          </w:rPr>
          <w:t>5.6.3</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CIMIENTO DE MAMPOSTERÍA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_Toc10547759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59</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60" w:history="1">
        <w:r w:rsidR="007E5678" w:rsidRPr="007E5678">
          <w:rPr>
            <w:rStyle w:val="Hipervnculo"/>
            <w:rFonts w:asciiTheme="majorHAnsi" w:hAnsiTheme="majorHAnsi" w:cs="Segoe UI"/>
            <w:noProof/>
            <w:sz w:val="22"/>
            <w:szCs w:val="22"/>
          </w:rPr>
          <w:t>5.6.3.1DEFINICION Y ALCANCE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_Toc10547760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59</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61" w:history="1">
        <w:r w:rsidR="007E5678" w:rsidRPr="007E5678">
          <w:rPr>
            <w:rStyle w:val="Hipervnculo"/>
            <w:rFonts w:asciiTheme="majorHAnsi" w:hAnsiTheme="majorHAnsi" w:cs="Segoe UI"/>
            <w:noProof/>
            <w:sz w:val="22"/>
            <w:szCs w:val="22"/>
          </w:rPr>
          <w:t>5.6.3.2MATERIALES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_Toc10547761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59</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62" w:history="1">
        <w:r w:rsidR="007E5678" w:rsidRPr="007E5678">
          <w:rPr>
            <w:rStyle w:val="Hipervnculo"/>
            <w:rFonts w:asciiTheme="majorHAnsi" w:hAnsiTheme="majorHAnsi" w:cs="Segoe UI"/>
            <w:noProof/>
            <w:sz w:val="22"/>
            <w:szCs w:val="22"/>
          </w:rPr>
          <w:t>5.6.3.3MANO DE OBRA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_Toc10547762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59</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63" w:history="1">
        <w:r w:rsidR="007E5678" w:rsidRPr="007E5678">
          <w:rPr>
            <w:rStyle w:val="Hipervnculo"/>
            <w:rFonts w:asciiTheme="majorHAnsi" w:hAnsiTheme="majorHAnsi" w:cs="Segoe UI"/>
            <w:noProof/>
            <w:sz w:val="22"/>
            <w:szCs w:val="22"/>
          </w:rPr>
          <w:t>5.6.3.4</w:t>
        </w:r>
        <w:r w:rsidR="007E5678">
          <w:rPr>
            <w:rStyle w:val="Hipervnculo"/>
            <w:rFonts w:asciiTheme="majorHAnsi" w:hAnsiTheme="majorHAnsi" w:cs="Segoe UI"/>
            <w:noProof/>
            <w:sz w:val="22"/>
            <w:szCs w:val="22"/>
          </w:rPr>
          <w:t xml:space="preserve"> </w:t>
        </w:r>
        <w:r w:rsidR="007E5678" w:rsidRPr="007E5678">
          <w:rPr>
            <w:rStyle w:val="Hipervnculo"/>
            <w:rFonts w:asciiTheme="majorHAnsi" w:hAnsiTheme="majorHAnsi" w:cs="Segoe UI"/>
            <w:noProof/>
            <w:sz w:val="22"/>
            <w:szCs w:val="22"/>
          </w:rPr>
          <w:t>MEDIDA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_Toc10547763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59</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64" w:history="1">
        <w:r w:rsidR="007E5678" w:rsidRPr="007E5678">
          <w:rPr>
            <w:rStyle w:val="Hipervnculo"/>
            <w:rFonts w:asciiTheme="majorHAnsi" w:hAnsiTheme="majorHAnsi" w:cs="Segoe UI"/>
            <w:noProof/>
            <w:sz w:val="22"/>
            <w:szCs w:val="22"/>
          </w:rPr>
          <w:t>5.6.4</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SOBRECIMIENTOS DE BLOQUE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_Toc10547764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59</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65" w:history="1">
        <w:r w:rsidR="007E5678" w:rsidRPr="007E5678">
          <w:rPr>
            <w:rStyle w:val="Hipervnculo"/>
            <w:rFonts w:asciiTheme="majorHAnsi" w:hAnsiTheme="majorHAnsi" w:cs="Segoe UI"/>
            <w:noProof/>
            <w:sz w:val="22"/>
            <w:szCs w:val="22"/>
          </w:rPr>
          <w:t>5.6.4.1DEFINICION DE BLOQUE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_Toc10547765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59</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66" w:history="1">
        <w:r w:rsidR="007E5678" w:rsidRPr="007E5678">
          <w:rPr>
            <w:rStyle w:val="Hipervnculo"/>
            <w:rFonts w:asciiTheme="majorHAnsi" w:hAnsiTheme="majorHAnsi" w:cs="Segoe UI"/>
            <w:noProof/>
            <w:sz w:val="22"/>
            <w:szCs w:val="22"/>
          </w:rPr>
          <w:t>5.6.4.2</w:t>
        </w:r>
        <w:r w:rsidR="007E5678">
          <w:rPr>
            <w:rStyle w:val="Hipervnculo"/>
            <w:rFonts w:asciiTheme="majorHAnsi" w:hAnsiTheme="majorHAnsi" w:cs="Segoe UI"/>
            <w:noProof/>
            <w:sz w:val="22"/>
            <w:szCs w:val="22"/>
          </w:rPr>
          <w:t xml:space="preserve"> </w:t>
        </w:r>
        <w:r w:rsidR="007E5678" w:rsidRPr="007E5678">
          <w:rPr>
            <w:rStyle w:val="Hipervnculo"/>
            <w:rFonts w:asciiTheme="majorHAnsi" w:hAnsiTheme="majorHAnsi" w:cs="Segoe UI"/>
            <w:noProof/>
            <w:sz w:val="22"/>
            <w:szCs w:val="22"/>
          </w:rPr>
          <w:t>MEDIDA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_Toc10547766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67" w:history="1">
        <w:r w:rsidR="007E5678" w:rsidRPr="007E5678">
          <w:rPr>
            <w:rStyle w:val="Hipervnculo"/>
            <w:rFonts w:asciiTheme="majorHAnsi" w:hAnsiTheme="majorHAnsi" w:cs="Segoe UI"/>
            <w:noProof/>
            <w:sz w:val="22"/>
            <w:szCs w:val="22"/>
          </w:rPr>
          <w:t>5.6.4.3PAGO</w:t>
        </w:r>
        <w:r w:rsidR="007E5678">
          <w:rPr>
            <w:rStyle w:val="Hipervnculo"/>
            <w:rFonts w:asciiTheme="majorHAnsi" w:hAnsiTheme="majorHAnsi" w:cs="Segoe UI"/>
            <w:noProof/>
            <w:sz w:val="22"/>
            <w:szCs w:val="22"/>
          </w:rPr>
          <w:t>………….</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_Toc10547767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60</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68" w:history="1">
        <w:r w:rsidR="007E5678" w:rsidRPr="007E5678">
          <w:rPr>
            <w:rStyle w:val="Hipervnculo"/>
            <w:rFonts w:asciiTheme="majorHAnsi" w:hAnsiTheme="majorHAnsi" w:cs="Segoe UI"/>
            <w:noProof/>
            <w:sz w:val="22"/>
            <w:szCs w:val="22"/>
          </w:rPr>
          <w:t>5.6.5</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RELLENO DE CIMENTACIÓN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_Toc10547768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69" w:history="1">
        <w:r w:rsidR="007E5678" w:rsidRPr="007E5678">
          <w:rPr>
            <w:rStyle w:val="Hipervnculo"/>
            <w:rFonts w:asciiTheme="majorHAnsi" w:hAnsiTheme="majorHAnsi" w:cs="Segoe UI"/>
            <w:noProof/>
            <w:sz w:val="22"/>
            <w:szCs w:val="22"/>
          </w:rPr>
          <w:t>5.6.5.1DEFINICION Y ALCANCE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_Toc10547769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70" w:history="1">
        <w:r w:rsidR="007E5678" w:rsidRPr="007E5678">
          <w:rPr>
            <w:rStyle w:val="Hipervnculo"/>
            <w:rFonts w:asciiTheme="majorHAnsi" w:hAnsiTheme="majorHAnsi" w:cs="Segoe UI"/>
            <w:noProof/>
            <w:sz w:val="22"/>
            <w:szCs w:val="22"/>
          </w:rPr>
          <w:t>5.6.5.2MATERIALES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_Toc10547770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71" w:history="1">
        <w:r w:rsidR="007E5678" w:rsidRPr="007E5678">
          <w:rPr>
            <w:rStyle w:val="Hipervnculo"/>
            <w:rFonts w:asciiTheme="majorHAnsi" w:hAnsiTheme="majorHAnsi" w:cs="Segoe UI"/>
            <w:noProof/>
            <w:sz w:val="22"/>
            <w:szCs w:val="22"/>
          </w:rPr>
          <w:t>5.6.5.3MANO DE OBRA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_Toc10547771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72" w:history="1">
        <w:r w:rsidR="007E5678" w:rsidRPr="007E5678">
          <w:rPr>
            <w:rStyle w:val="Hipervnculo"/>
            <w:rFonts w:asciiTheme="majorHAnsi" w:hAnsiTheme="majorHAnsi" w:cs="Segoe UI"/>
            <w:noProof/>
            <w:sz w:val="22"/>
            <w:szCs w:val="22"/>
          </w:rPr>
          <w:t>5.6.5.4</w:t>
        </w:r>
        <w:r w:rsidR="007E5678">
          <w:rPr>
            <w:rStyle w:val="Hipervnculo"/>
            <w:rFonts w:asciiTheme="majorHAnsi" w:hAnsiTheme="majorHAnsi" w:cs="Segoe UI"/>
            <w:noProof/>
            <w:sz w:val="22"/>
            <w:szCs w:val="22"/>
          </w:rPr>
          <w:t xml:space="preserve"> </w:t>
        </w:r>
        <w:r w:rsidR="007E5678" w:rsidRPr="007E5678">
          <w:rPr>
            <w:rStyle w:val="Hipervnculo"/>
            <w:rFonts w:asciiTheme="majorHAnsi" w:hAnsiTheme="majorHAnsi" w:cs="Segoe UI"/>
            <w:noProof/>
            <w:sz w:val="22"/>
            <w:szCs w:val="22"/>
          </w:rPr>
          <w:t>MEDIDA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_Toc10547772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73" w:history="1">
        <w:r w:rsidR="007E5678" w:rsidRPr="007E5678">
          <w:rPr>
            <w:rStyle w:val="Hipervnculo"/>
            <w:rFonts w:asciiTheme="majorHAnsi" w:hAnsiTheme="majorHAnsi" w:cs="Segoe UI"/>
            <w:noProof/>
            <w:sz w:val="22"/>
            <w:szCs w:val="22"/>
          </w:rPr>
          <w:t>5.6.5.5PAGO</w:t>
        </w:r>
        <w:r w:rsidR="007E5678">
          <w:rPr>
            <w:rStyle w:val="Hipervnculo"/>
            <w:rFonts w:asciiTheme="majorHAnsi" w:hAnsiTheme="majorHAnsi" w:cs="Segoe UI"/>
            <w:noProof/>
            <w:sz w:val="22"/>
            <w:szCs w:val="22"/>
          </w:rPr>
          <w:t>………..</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_Toc10547773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60</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774" w:history="1">
        <w:r w:rsidR="007E5678" w:rsidRPr="00BF66A2">
          <w:rPr>
            <w:rStyle w:val="Hipervnculo"/>
            <w:rFonts w:asciiTheme="majorHAnsi" w:hAnsiTheme="majorHAnsi"/>
            <w:noProof/>
            <w:sz w:val="22"/>
            <w:szCs w:val="22"/>
            <w:shd w:val="clear" w:color="auto" w:fill="E5B8B7" w:themeFill="accent2" w:themeFillTint="66"/>
          </w:rPr>
          <w:t>5.7CONSTRUCCION DE PAREDES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_Toc10547774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75" w:history="1">
        <w:r w:rsidR="007E5678" w:rsidRPr="007E5678">
          <w:rPr>
            <w:rStyle w:val="Hipervnculo"/>
            <w:rFonts w:asciiTheme="majorHAnsi" w:hAnsiTheme="majorHAnsi" w:cs="Segoe UI"/>
            <w:noProof/>
            <w:sz w:val="22"/>
            <w:szCs w:val="22"/>
          </w:rPr>
          <w:t>5.7.1 DEFINICION Y ALCANCE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_Toc10547775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76" w:history="1">
        <w:r w:rsidR="007E5678" w:rsidRPr="007E5678">
          <w:rPr>
            <w:rStyle w:val="Hipervnculo"/>
            <w:rFonts w:asciiTheme="majorHAnsi" w:hAnsiTheme="majorHAnsi" w:cs="Segoe UI"/>
            <w:noProof/>
            <w:sz w:val="22"/>
            <w:szCs w:val="22"/>
          </w:rPr>
          <w:t>5.7.2</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MATERIALES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_Toc10547776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77" w:history="1">
        <w:r w:rsidR="007E5678" w:rsidRPr="007E5678">
          <w:rPr>
            <w:rStyle w:val="Hipervnculo"/>
            <w:rFonts w:asciiTheme="majorHAnsi" w:hAnsiTheme="majorHAnsi" w:cs="Segoe UI"/>
            <w:noProof/>
            <w:sz w:val="22"/>
            <w:szCs w:val="22"/>
          </w:rPr>
          <w:t>5.7.3</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MANO DE OBRA: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_Toc10547777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61</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78" w:history="1">
        <w:r w:rsidR="007E5678" w:rsidRPr="007E5678">
          <w:rPr>
            <w:rStyle w:val="Hipervnculo"/>
            <w:rFonts w:asciiTheme="majorHAnsi" w:hAnsiTheme="majorHAnsi" w:cs="Segoe UI"/>
            <w:noProof/>
            <w:sz w:val="22"/>
            <w:szCs w:val="22"/>
          </w:rPr>
          <w:t>5.7.4</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JUNTAS</w:t>
        </w:r>
        <w:r w:rsidR="007E5678">
          <w:rPr>
            <w:rStyle w:val="Hipervnculo"/>
            <w:rFonts w:asciiTheme="majorHAnsi" w:hAnsiTheme="majorHAnsi" w:cs="Segoe UI"/>
            <w:noProof/>
            <w:sz w:val="22"/>
            <w:szCs w:val="22"/>
          </w:rPr>
          <w:t>…………</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_Toc10547778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62</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79" w:history="1">
        <w:r w:rsidR="007E5678" w:rsidRPr="007E5678">
          <w:rPr>
            <w:rStyle w:val="Hipervnculo"/>
            <w:rFonts w:asciiTheme="majorHAnsi" w:hAnsiTheme="majorHAnsi" w:cs="Segoe UI"/>
            <w:noProof/>
            <w:sz w:val="22"/>
            <w:szCs w:val="22"/>
          </w:rPr>
          <w:t>5.7.5</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LIGAS AL CORTE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_Toc10547779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80" w:history="1">
        <w:r w:rsidR="007E5678" w:rsidRPr="007E5678">
          <w:rPr>
            <w:rStyle w:val="Hipervnculo"/>
            <w:rFonts w:asciiTheme="majorHAnsi" w:hAnsiTheme="majorHAnsi" w:cs="Segoe UI"/>
            <w:noProof/>
            <w:sz w:val="22"/>
            <w:szCs w:val="22"/>
          </w:rPr>
          <w:t>5.7.6</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LIGAS SISADAS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_Toc10547780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81" w:history="1">
        <w:r w:rsidR="007E5678" w:rsidRPr="007E5678">
          <w:rPr>
            <w:rStyle w:val="Hipervnculo"/>
            <w:rFonts w:asciiTheme="majorHAnsi" w:hAnsiTheme="majorHAnsi" w:cs="Segoe UI"/>
            <w:noProof/>
            <w:sz w:val="22"/>
            <w:szCs w:val="22"/>
          </w:rPr>
          <w:t>5.7.7</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GROSOR DE JUNTAS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_Toc10547781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82" w:history="1">
        <w:r w:rsidR="007E5678" w:rsidRPr="007E5678">
          <w:rPr>
            <w:rStyle w:val="Hipervnculo"/>
            <w:rFonts w:asciiTheme="majorHAnsi" w:hAnsiTheme="majorHAnsi" w:cs="Segoe UI"/>
            <w:noProof/>
            <w:sz w:val="22"/>
            <w:szCs w:val="22"/>
          </w:rPr>
          <w:t>5.7.8</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INTERSECCIONES DE PAREDES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_Toc10547782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83" w:history="1">
        <w:r w:rsidR="007E5678" w:rsidRPr="007E5678">
          <w:rPr>
            <w:rStyle w:val="Hipervnculo"/>
            <w:rFonts w:asciiTheme="majorHAnsi" w:hAnsiTheme="majorHAnsi" w:cs="Segoe UI"/>
            <w:noProof/>
            <w:sz w:val="22"/>
            <w:szCs w:val="22"/>
          </w:rPr>
          <w:t>5.7.9</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PARTICIONES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_Toc10547783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64</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84" w:history="1">
        <w:r w:rsidR="007E5678" w:rsidRPr="007E5678">
          <w:rPr>
            <w:rStyle w:val="Hipervnculo"/>
            <w:rFonts w:asciiTheme="majorHAnsi" w:hAnsiTheme="majorHAnsi" w:cs="Segoe UI"/>
            <w:noProof/>
            <w:sz w:val="22"/>
            <w:szCs w:val="22"/>
          </w:rPr>
          <w:t>5.7.10PRETIL</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_Toc10547784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85" w:history="1">
        <w:r w:rsidR="007E5678" w:rsidRPr="007E5678">
          <w:rPr>
            <w:rStyle w:val="Hipervnculo"/>
            <w:rFonts w:asciiTheme="majorHAnsi" w:hAnsiTheme="majorHAnsi" w:cs="Segoe UI"/>
            <w:noProof/>
            <w:sz w:val="22"/>
            <w:szCs w:val="22"/>
          </w:rPr>
          <w:t>5.7.11ENTABICADO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_Toc10547785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86" w:history="1">
        <w:r w:rsidR="007E5678" w:rsidRPr="007E5678">
          <w:rPr>
            <w:rStyle w:val="Hipervnculo"/>
            <w:rFonts w:asciiTheme="majorHAnsi" w:hAnsiTheme="majorHAnsi" w:cs="Segoe UI"/>
            <w:noProof/>
            <w:sz w:val="22"/>
            <w:szCs w:val="22"/>
          </w:rPr>
          <w:t>5.7.12</w:t>
        </w:r>
        <w:r w:rsidR="007E5678">
          <w:rPr>
            <w:rStyle w:val="Hipervnculo"/>
            <w:rFonts w:asciiTheme="majorHAnsi" w:hAnsiTheme="majorHAnsi" w:cs="Segoe UI"/>
            <w:noProof/>
            <w:sz w:val="22"/>
            <w:szCs w:val="22"/>
          </w:rPr>
          <w:t xml:space="preserve"> </w:t>
        </w:r>
        <w:r w:rsidR="007E5678" w:rsidRPr="007E5678">
          <w:rPr>
            <w:rStyle w:val="Hipervnculo"/>
            <w:rFonts w:asciiTheme="majorHAnsi" w:hAnsiTheme="majorHAnsi" w:cs="Segoe UI"/>
            <w:noProof/>
            <w:sz w:val="22"/>
            <w:szCs w:val="22"/>
          </w:rPr>
          <w:t>MEDIDA</w:t>
        </w:r>
        <w:r w:rsidR="007E5678" w:rsidRPr="007E5678">
          <w:rPr>
            <w:rFonts w:asciiTheme="majorHAnsi" w:hAnsiTheme="majorHAnsi"/>
            <w:noProof/>
            <w:webHidden/>
            <w:sz w:val="22"/>
            <w:szCs w:val="22"/>
          </w:rPr>
          <w:tab/>
        </w:r>
        <w:r w:rsidR="007E5678">
          <w:rPr>
            <w:rFonts w:asciiTheme="majorHAnsi" w:hAnsiTheme="majorHAnsi"/>
            <w:noProof/>
            <w:webHidden/>
            <w:sz w:val="22"/>
            <w:szCs w:val="22"/>
          </w:rPr>
          <w:t>………………………………………………………………………………………………………………………………...</w:t>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_Toc10547786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87" w:history="1">
        <w:r w:rsidR="007E5678" w:rsidRPr="007E5678">
          <w:rPr>
            <w:rStyle w:val="Hipervnculo"/>
            <w:rFonts w:asciiTheme="majorHAnsi" w:hAnsiTheme="majorHAnsi" w:cs="Segoe UI"/>
            <w:noProof/>
            <w:sz w:val="22"/>
            <w:szCs w:val="22"/>
          </w:rPr>
          <w:t>5.7.13PAGO</w:t>
        </w:r>
        <w:r w:rsidR="007E5678">
          <w:rPr>
            <w:rStyle w:val="Hipervnculo"/>
            <w:rFonts w:asciiTheme="majorHAnsi" w:hAnsiTheme="majorHAnsi" w:cs="Segoe UI"/>
            <w:noProof/>
            <w:sz w:val="22"/>
            <w:szCs w:val="22"/>
          </w:rPr>
          <w:t>…………..</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_Toc10547787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64</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788" w:history="1">
        <w:r w:rsidR="007E5678" w:rsidRPr="006330F5">
          <w:rPr>
            <w:rStyle w:val="Hipervnculo"/>
            <w:rFonts w:asciiTheme="majorHAnsi" w:hAnsiTheme="majorHAnsi"/>
            <w:noProof/>
            <w:sz w:val="22"/>
            <w:szCs w:val="22"/>
            <w:shd w:val="clear" w:color="auto" w:fill="E5B8B7" w:themeFill="accent2" w:themeFillTint="66"/>
          </w:rPr>
          <w:t>5.8REPELLO Y PULIDO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_Toc10547788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89" w:history="1">
        <w:r w:rsidR="007E5678" w:rsidRPr="006330F5">
          <w:rPr>
            <w:rStyle w:val="Hipervnculo"/>
            <w:rFonts w:asciiTheme="majorHAnsi" w:hAnsiTheme="majorHAnsi" w:cs="Segoe UI"/>
            <w:noProof/>
            <w:sz w:val="22"/>
            <w:szCs w:val="22"/>
          </w:rPr>
          <w:t>5.8.1 ALCANCE.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_Toc10547789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90" w:history="1">
        <w:r w:rsidR="007E5678" w:rsidRPr="007E5678">
          <w:rPr>
            <w:rStyle w:val="Hipervnculo"/>
            <w:rFonts w:asciiTheme="majorHAnsi" w:hAnsiTheme="majorHAnsi" w:cs="Segoe UI"/>
            <w:noProof/>
            <w:sz w:val="22"/>
            <w:szCs w:val="22"/>
          </w:rPr>
          <w:t>5.8.2</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DEFINICION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_Toc10547790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91" w:history="1">
        <w:r w:rsidR="007E5678" w:rsidRPr="007E5678">
          <w:rPr>
            <w:rStyle w:val="Hipervnculo"/>
            <w:rFonts w:asciiTheme="majorHAnsi" w:hAnsiTheme="majorHAnsi" w:cs="Segoe UI"/>
            <w:noProof/>
            <w:sz w:val="22"/>
            <w:szCs w:val="22"/>
          </w:rPr>
          <w:t>5.8.2.1DOSIFICACIÓN Y MEZCLADO DE MORTERO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_Toc10547791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92" w:history="1">
        <w:r w:rsidR="007E5678" w:rsidRPr="007E5678">
          <w:rPr>
            <w:rStyle w:val="Hipervnculo"/>
            <w:rFonts w:asciiTheme="majorHAnsi" w:hAnsiTheme="majorHAnsi" w:cs="Segoe UI"/>
            <w:noProof/>
            <w:sz w:val="22"/>
            <w:szCs w:val="22"/>
          </w:rPr>
          <w:t>5.8.2.2MORTERO PARA REPELLO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_Toc10547792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93" w:history="1">
        <w:r w:rsidR="007E5678" w:rsidRPr="007E5678">
          <w:rPr>
            <w:rStyle w:val="Hipervnculo"/>
            <w:rFonts w:asciiTheme="majorHAnsi" w:hAnsiTheme="majorHAnsi" w:cs="Segoe UI"/>
            <w:noProof/>
            <w:sz w:val="22"/>
            <w:szCs w:val="22"/>
          </w:rPr>
          <w:t>5.8.2.3MORTERO PARA PULIDO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_Toc10547793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94" w:history="1">
        <w:r w:rsidR="007E5678" w:rsidRPr="007E5678">
          <w:rPr>
            <w:rStyle w:val="Hipervnculo"/>
            <w:rFonts w:asciiTheme="majorHAnsi" w:hAnsiTheme="majorHAnsi" w:cs="Segoe UI"/>
            <w:noProof/>
            <w:sz w:val="22"/>
            <w:szCs w:val="22"/>
          </w:rPr>
          <w:t>5.8.2.4MORTERO PARA AFINADO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_Toc10547794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95" w:history="1">
        <w:r w:rsidR="007E5678" w:rsidRPr="007E5678">
          <w:rPr>
            <w:rStyle w:val="Hipervnculo"/>
            <w:rFonts w:asciiTheme="majorHAnsi" w:hAnsiTheme="majorHAnsi" w:cs="Segoe UI"/>
            <w:noProof/>
            <w:sz w:val="22"/>
            <w:szCs w:val="22"/>
          </w:rPr>
          <w:t>5.8.2.5APLICACIÓN DE MORTEROS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_Toc10547795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65</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96" w:history="1">
        <w:r w:rsidR="007E5678" w:rsidRPr="007E5678">
          <w:rPr>
            <w:rStyle w:val="Hipervnculo"/>
            <w:rFonts w:asciiTheme="majorHAnsi" w:hAnsiTheme="majorHAnsi" w:cs="Segoe UI"/>
            <w:noProof/>
            <w:sz w:val="22"/>
            <w:szCs w:val="22"/>
          </w:rPr>
          <w:t>5.8.2.6REPELLADO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_Toc10547796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66</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97" w:history="1">
        <w:r w:rsidR="007E5678" w:rsidRPr="007E5678">
          <w:rPr>
            <w:rStyle w:val="Hipervnculo"/>
            <w:rFonts w:asciiTheme="majorHAnsi" w:hAnsiTheme="majorHAnsi" w:cs="Segoe UI"/>
            <w:noProof/>
            <w:sz w:val="22"/>
            <w:szCs w:val="22"/>
          </w:rPr>
          <w:t>5.8.2.7PULIDO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_Toc10547797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66</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798" w:history="1">
        <w:r w:rsidR="007E5678" w:rsidRPr="007E5678">
          <w:rPr>
            <w:rStyle w:val="Hipervnculo"/>
            <w:rFonts w:asciiTheme="majorHAnsi" w:hAnsiTheme="majorHAnsi" w:cs="Segoe UI"/>
            <w:noProof/>
            <w:sz w:val="22"/>
            <w:szCs w:val="22"/>
          </w:rPr>
          <w:t>5.8.2.8AFINADO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_Toc10547798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67</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799" w:history="1">
        <w:r w:rsidR="007E5678" w:rsidRPr="007E5678">
          <w:rPr>
            <w:rStyle w:val="Hipervnculo"/>
            <w:rFonts w:asciiTheme="majorHAnsi" w:hAnsiTheme="majorHAnsi" w:cs="Segoe UI"/>
            <w:noProof/>
            <w:sz w:val="22"/>
            <w:szCs w:val="22"/>
          </w:rPr>
          <w:t>5.8.2.9TALLADOS DE MOCHETAS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_Toc10547799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67</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00" w:history="1">
        <w:r w:rsidR="007E5678" w:rsidRPr="007E5678">
          <w:rPr>
            <w:rStyle w:val="Hipervnculo"/>
            <w:rFonts w:asciiTheme="majorHAnsi" w:hAnsiTheme="majorHAnsi" w:cs="Segoe UI"/>
            <w:noProof/>
            <w:sz w:val="22"/>
            <w:szCs w:val="22"/>
          </w:rPr>
          <w:t>5.8.2.10CONCRETO MARTILINEADO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_Toc10547800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67</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01" w:history="1">
        <w:r w:rsidR="007E5678" w:rsidRPr="007E5678">
          <w:rPr>
            <w:rStyle w:val="Hipervnculo"/>
            <w:rFonts w:asciiTheme="majorHAnsi" w:hAnsiTheme="majorHAnsi" w:cs="Segoe UI"/>
            <w:noProof/>
            <w:sz w:val="22"/>
            <w:szCs w:val="22"/>
          </w:rPr>
          <w:t>5.8.2.11PROTECCIÓN DE PAREDES TERMINADAS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_Toc10547801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67</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02" w:history="1">
        <w:r w:rsidR="007E5678" w:rsidRPr="007E5678">
          <w:rPr>
            <w:rStyle w:val="Hipervnculo"/>
            <w:rFonts w:asciiTheme="majorHAnsi" w:hAnsiTheme="majorHAnsi" w:cs="Segoe UI"/>
            <w:noProof/>
            <w:sz w:val="22"/>
            <w:szCs w:val="22"/>
          </w:rPr>
          <w:t>5.8.2.12MEDIDA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_Toc10547802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67</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03" w:history="1">
        <w:r w:rsidR="007E5678" w:rsidRPr="007E5678">
          <w:rPr>
            <w:rStyle w:val="Hipervnculo"/>
            <w:rFonts w:asciiTheme="majorHAnsi" w:hAnsiTheme="majorHAnsi" w:cs="Segoe UI"/>
            <w:noProof/>
            <w:sz w:val="22"/>
            <w:szCs w:val="22"/>
          </w:rPr>
          <w:t>5.8.2.13</w:t>
        </w:r>
        <w:r w:rsidR="007E5678">
          <w:rPr>
            <w:rStyle w:val="Hipervnculo"/>
            <w:rFonts w:asciiTheme="majorHAnsi" w:hAnsiTheme="majorHAnsi" w:cs="Segoe UI"/>
            <w:noProof/>
            <w:sz w:val="22"/>
            <w:szCs w:val="22"/>
          </w:rPr>
          <w:t xml:space="preserve">  </w:t>
        </w:r>
        <w:r w:rsidR="007E5678" w:rsidRPr="007E5678">
          <w:rPr>
            <w:rStyle w:val="Hipervnculo"/>
            <w:rFonts w:asciiTheme="majorHAnsi" w:hAnsiTheme="majorHAnsi" w:cs="Segoe UI"/>
            <w:noProof/>
            <w:sz w:val="22"/>
            <w:szCs w:val="22"/>
          </w:rPr>
          <w:t>PAGO</w:t>
        </w:r>
        <w:r w:rsidR="007E5678">
          <w:rPr>
            <w:rStyle w:val="Hipervnculo"/>
            <w:rFonts w:asciiTheme="majorHAnsi" w:hAnsiTheme="majorHAnsi" w:cs="Segoe UI"/>
            <w:noProof/>
            <w:sz w:val="22"/>
            <w:szCs w:val="22"/>
          </w:rPr>
          <w:t>………</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_Toc10547803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68</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804" w:history="1">
        <w:r w:rsidR="007E5678" w:rsidRPr="00BF66A2">
          <w:rPr>
            <w:rStyle w:val="Hipervnculo"/>
            <w:rFonts w:asciiTheme="majorHAnsi" w:hAnsiTheme="majorHAnsi"/>
            <w:noProof/>
            <w:sz w:val="22"/>
            <w:szCs w:val="22"/>
            <w:shd w:val="clear" w:color="auto" w:fill="E5B8B7" w:themeFill="accent2" w:themeFillTint="66"/>
          </w:rPr>
          <w:t>5.9 ELEMENTOS DE AMARRE Y DE REFUERZO DE PAREDES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_Toc10547804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68</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05" w:history="1">
        <w:r w:rsidR="007E5678" w:rsidRPr="007E5678">
          <w:rPr>
            <w:rStyle w:val="Hipervnculo"/>
            <w:rFonts w:asciiTheme="majorHAnsi" w:hAnsiTheme="majorHAnsi" w:cs="Segoe UI"/>
            <w:noProof/>
            <w:sz w:val="22"/>
            <w:szCs w:val="22"/>
          </w:rPr>
          <w:t>5.9.1 ALCANCE</w:t>
        </w:r>
        <w:r w:rsidR="007E5678">
          <w:rPr>
            <w:rStyle w:val="Hipervnculo"/>
            <w:rFonts w:asciiTheme="majorHAnsi" w:hAnsiTheme="majorHAnsi" w:cs="Segoe UI"/>
            <w:noProof/>
            <w:sz w:val="22"/>
            <w:szCs w:val="22"/>
          </w:rPr>
          <w:t>..</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_Toc10547805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68</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06" w:history="1">
        <w:r w:rsidR="007E5678" w:rsidRPr="007E5678">
          <w:rPr>
            <w:rStyle w:val="Hipervnculo"/>
            <w:rFonts w:asciiTheme="majorHAnsi" w:hAnsiTheme="majorHAnsi" w:cs="Segoe UI"/>
            <w:noProof/>
            <w:sz w:val="22"/>
            <w:szCs w:val="22"/>
          </w:rPr>
          <w:t>5.9.2</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DEFINICIONES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_Toc10547806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68</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07" w:history="1">
        <w:r w:rsidR="007E5678" w:rsidRPr="007E5678">
          <w:rPr>
            <w:rStyle w:val="Hipervnculo"/>
            <w:rFonts w:asciiTheme="majorHAnsi" w:hAnsiTheme="majorHAnsi" w:cs="Segoe UI"/>
            <w:noProof/>
            <w:sz w:val="22"/>
            <w:szCs w:val="22"/>
          </w:rPr>
          <w:t>5.9.3</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MATERIALES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_Toc10547807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68</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08" w:history="1">
        <w:r w:rsidR="007E5678" w:rsidRPr="007E5678">
          <w:rPr>
            <w:rStyle w:val="Hipervnculo"/>
            <w:rFonts w:asciiTheme="majorHAnsi" w:hAnsiTheme="majorHAnsi" w:cs="Segoe UI"/>
            <w:noProof/>
            <w:sz w:val="22"/>
            <w:szCs w:val="22"/>
          </w:rPr>
          <w:t>5.9.4</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MANO DE OBRA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_Toc10547808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68</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09" w:history="1">
        <w:r w:rsidR="007E5678" w:rsidRPr="007E5678">
          <w:rPr>
            <w:rStyle w:val="Hipervnculo"/>
            <w:rFonts w:asciiTheme="majorHAnsi" w:hAnsiTheme="majorHAnsi" w:cs="Segoe UI"/>
            <w:noProof/>
            <w:sz w:val="22"/>
            <w:szCs w:val="22"/>
          </w:rPr>
          <w:t>5.9.5</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MEDICION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_Toc10547809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69</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10" w:history="1">
        <w:r w:rsidR="007E5678" w:rsidRPr="007E5678">
          <w:rPr>
            <w:rStyle w:val="Hipervnculo"/>
            <w:rFonts w:asciiTheme="majorHAnsi" w:hAnsiTheme="majorHAnsi" w:cs="Segoe UI"/>
            <w:noProof/>
            <w:sz w:val="22"/>
            <w:szCs w:val="22"/>
          </w:rPr>
          <w:t>5.9.6</w:t>
        </w:r>
        <w:r w:rsidR="007E5678" w:rsidRPr="007E5678">
          <w:rPr>
            <w:rFonts w:asciiTheme="majorHAnsi" w:eastAsiaTheme="minorEastAsia" w:hAnsiTheme="majorHAnsi" w:cstheme="minorBidi"/>
            <w:noProof/>
            <w:sz w:val="22"/>
            <w:szCs w:val="22"/>
          </w:rPr>
          <w:tab/>
        </w:r>
        <w:r w:rsidR="007E5678">
          <w:rPr>
            <w:rFonts w:asciiTheme="majorHAnsi" w:eastAsiaTheme="minorEastAsia" w:hAnsiTheme="majorHAnsi" w:cstheme="minorBidi"/>
            <w:noProof/>
            <w:sz w:val="22"/>
            <w:szCs w:val="22"/>
          </w:rPr>
          <w:t xml:space="preserve">  </w:t>
        </w:r>
        <w:r w:rsidR="007E5678" w:rsidRPr="007E5678">
          <w:rPr>
            <w:rStyle w:val="Hipervnculo"/>
            <w:rFonts w:asciiTheme="majorHAnsi" w:hAnsiTheme="majorHAnsi" w:cs="Segoe UI"/>
            <w:noProof/>
            <w:sz w:val="22"/>
            <w:szCs w:val="22"/>
          </w:rPr>
          <w:t>PAGO</w:t>
        </w:r>
        <w:r w:rsidR="007E5678">
          <w:rPr>
            <w:rStyle w:val="Hipervnculo"/>
            <w:rFonts w:asciiTheme="majorHAnsi" w:hAnsiTheme="majorHAnsi" w:cs="Segoe UI"/>
            <w:noProof/>
            <w:sz w:val="22"/>
            <w:szCs w:val="22"/>
          </w:rPr>
          <w:t>…………….</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_Toc10547810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69</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811" w:history="1">
        <w:r w:rsidR="007E5678" w:rsidRPr="00BF66A2">
          <w:rPr>
            <w:rStyle w:val="Hipervnculo"/>
            <w:rFonts w:asciiTheme="majorHAnsi" w:hAnsiTheme="majorHAnsi"/>
            <w:noProof/>
            <w:sz w:val="22"/>
            <w:szCs w:val="22"/>
            <w:shd w:val="clear" w:color="auto" w:fill="E5B8B7" w:themeFill="accent2" w:themeFillTint="66"/>
          </w:rPr>
          <w:t>5.10 PISOS.</w:t>
        </w:r>
        <w:r w:rsidR="007E5678" w:rsidRPr="007E5678">
          <w:rPr>
            <w:rFonts w:asciiTheme="majorHAnsi" w:hAnsiTheme="majorHAnsi"/>
            <w:noProof/>
            <w:webHidden/>
            <w:sz w:val="22"/>
            <w:szCs w:val="22"/>
          </w:rPr>
          <w:tab/>
        </w:r>
        <w:r w:rsidR="007E5678">
          <w:rPr>
            <w:rFonts w:asciiTheme="majorHAnsi" w:hAnsiTheme="majorHAnsi"/>
            <w:noProof/>
            <w:webHidden/>
            <w:sz w:val="22"/>
            <w:szCs w:val="22"/>
          </w:rPr>
          <w:t xml:space="preserve">        </w:t>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_Toc10547811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69</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12" w:history="1">
        <w:r w:rsidR="007E5678" w:rsidRPr="007E5678">
          <w:rPr>
            <w:rStyle w:val="Hipervnculo"/>
            <w:rFonts w:asciiTheme="majorHAnsi" w:hAnsiTheme="majorHAnsi" w:cs="Segoe UI"/>
            <w:noProof/>
            <w:sz w:val="22"/>
            <w:szCs w:val="22"/>
          </w:rPr>
          <w:t>5.10.1 ALCANCE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_Toc10547812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69</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13" w:history="1">
        <w:r w:rsidR="007E5678" w:rsidRPr="007E5678">
          <w:rPr>
            <w:rStyle w:val="Hipervnculo"/>
            <w:rFonts w:asciiTheme="majorHAnsi" w:hAnsiTheme="majorHAnsi" w:cs="Segoe UI"/>
            <w:noProof/>
            <w:sz w:val="22"/>
            <w:szCs w:val="22"/>
          </w:rPr>
          <w:t>5.10.2PISO DE GRANITO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_Toc10547813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69</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14" w:history="1">
        <w:r w:rsidR="007E5678" w:rsidRPr="007E5678">
          <w:rPr>
            <w:rStyle w:val="Hipervnculo"/>
            <w:rFonts w:asciiTheme="majorHAnsi" w:hAnsiTheme="majorHAnsi" w:cs="Segoe UI"/>
            <w:noProof/>
            <w:sz w:val="22"/>
            <w:szCs w:val="22"/>
          </w:rPr>
          <w:t>5.10.3PROTECCION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_Toc10547814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15" w:history="1">
        <w:r w:rsidR="007E5678" w:rsidRPr="007E5678">
          <w:rPr>
            <w:rStyle w:val="Hipervnculo"/>
            <w:rFonts w:asciiTheme="majorHAnsi" w:hAnsiTheme="majorHAnsi" w:cs="Segoe UI"/>
            <w:noProof/>
            <w:sz w:val="22"/>
            <w:szCs w:val="22"/>
          </w:rPr>
          <w:t>5.10.4INSTALACION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_Toc10547815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16" w:history="1">
        <w:r w:rsidR="007E5678" w:rsidRPr="007E5678">
          <w:rPr>
            <w:rStyle w:val="Hipervnculo"/>
            <w:rFonts w:asciiTheme="majorHAnsi" w:hAnsiTheme="majorHAnsi" w:cs="Segoe UI"/>
            <w:noProof/>
            <w:sz w:val="22"/>
            <w:szCs w:val="22"/>
          </w:rPr>
          <w:t>5.10.5MEDIDA</w:t>
        </w:r>
        <w:r w:rsidR="007E5678">
          <w:rPr>
            <w:rStyle w:val="Hipervnculo"/>
            <w:rFonts w:asciiTheme="majorHAnsi" w:hAnsiTheme="majorHAnsi" w:cs="Segoe UI"/>
            <w:noProof/>
            <w:sz w:val="22"/>
            <w:szCs w:val="22"/>
          </w:rPr>
          <w:t>………</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_Toc10547816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71</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17" w:history="1">
        <w:r w:rsidR="007E5678" w:rsidRPr="007E5678">
          <w:rPr>
            <w:rStyle w:val="Hipervnculo"/>
            <w:rFonts w:asciiTheme="majorHAnsi" w:hAnsiTheme="majorHAnsi" w:cs="Segoe UI"/>
            <w:noProof/>
            <w:sz w:val="22"/>
            <w:szCs w:val="22"/>
          </w:rPr>
          <w:t>5.10.6</w:t>
        </w:r>
        <w:r w:rsidR="007E5678">
          <w:rPr>
            <w:rStyle w:val="Hipervnculo"/>
            <w:rFonts w:asciiTheme="majorHAnsi" w:hAnsiTheme="majorHAnsi" w:cs="Segoe UI"/>
            <w:noProof/>
            <w:sz w:val="22"/>
            <w:szCs w:val="22"/>
          </w:rPr>
          <w:t xml:space="preserve"> </w:t>
        </w:r>
        <w:r w:rsidR="007E5678" w:rsidRPr="007E5678">
          <w:rPr>
            <w:rStyle w:val="Hipervnculo"/>
            <w:rFonts w:asciiTheme="majorHAnsi" w:hAnsiTheme="majorHAnsi" w:cs="Segoe UI"/>
            <w:noProof/>
            <w:sz w:val="22"/>
            <w:szCs w:val="22"/>
          </w:rPr>
          <w:t>PAGO</w:t>
        </w:r>
        <w:r w:rsidR="007E5678">
          <w:rPr>
            <w:rStyle w:val="Hipervnculo"/>
            <w:rFonts w:asciiTheme="majorHAnsi" w:hAnsiTheme="majorHAnsi" w:cs="Segoe UI"/>
            <w:noProof/>
            <w:sz w:val="22"/>
            <w:szCs w:val="22"/>
          </w:rPr>
          <w:t>………….</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_Toc10547817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71</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818" w:history="1">
        <w:r w:rsidR="007E5678" w:rsidRPr="00BF66A2">
          <w:rPr>
            <w:rStyle w:val="Hipervnculo"/>
            <w:rFonts w:asciiTheme="majorHAnsi" w:hAnsiTheme="majorHAnsi"/>
            <w:noProof/>
            <w:sz w:val="22"/>
            <w:szCs w:val="22"/>
            <w:shd w:val="clear" w:color="auto" w:fill="E5B8B7" w:themeFill="accent2" w:themeFillTint="66"/>
          </w:rPr>
          <w:t>5.11ZOCALOS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_Toc10547818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71</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19" w:history="1">
        <w:r w:rsidR="007E5678" w:rsidRPr="007E5678">
          <w:rPr>
            <w:rStyle w:val="Hipervnculo"/>
            <w:rFonts w:asciiTheme="majorHAnsi" w:hAnsiTheme="majorHAnsi" w:cs="Segoe UI"/>
            <w:noProof/>
            <w:sz w:val="22"/>
            <w:szCs w:val="22"/>
          </w:rPr>
          <w:t>5.11.1 ZOCALO DE GRANITO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_Toc10547819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71</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20" w:history="1">
        <w:r w:rsidR="007E5678" w:rsidRPr="007E5678">
          <w:rPr>
            <w:rStyle w:val="Hipervnculo"/>
            <w:rFonts w:asciiTheme="majorHAnsi" w:hAnsiTheme="majorHAnsi" w:cs="Segoe UI"/>
            <w:noProof/>
            <w:sz w:val="22"/>
            <w:szCs w:val="22"/>
          </w:rPr>
          <w:t>5.11.2MEDIDA</w:t>
        </w:r>
        <w:r w:rsidR="007E5678">
          <w:rPr>
            <w:rStyle w:val="Hipervnculo"/>
            <w:rFonts w:asciiTheme="majorHAnsi" w:hAnsiTheme="majorHAnsi" w:cs="Segoe UI"/>
            <w:noProof/>
            <w:sz w:val="22"/>
            <w:szCs w:val="22"/>
          </w:rPr>
          <w:t>…….</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_Toc10547820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71</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21" w:history="1">
        <w:r w:rsidR="007E5678" w:rsidRPr="007E5678">
          <w:rPr>
            <w:rStyle w:val="Hipervnculo"/>
            <w:rFonts w:asciiTheme="majorHAnsi" w:hAnsiTheme="majorHAnsi" w:cs="Segoe UI"/>
            <w:noProof/>
            <w:sz w:val="22"/>
            <w:szCs w:val="22"/>
          </w:rPr>
          <w:t>5.11.3PAGO</w:t>
        </w:r>
        <w:r w:rsidR="007E5678">
          <w:rPr>
            <w:rStyle w:val="Hipervnculo"/>
            <w:rFonts w:asciiTheme="majorHAnsi" w:hAnsiTheme="majorHAnsi" w:cs="Segoe UI"/>
            <w:noProof/>
            <w:sz w:val="22"/>
            <w:szCs w:val="22"/>
          </w:rPr>
          <w:t>……….</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_Toc10547821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71</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7822" w:history="1">
        <w:r w:rsidR="007E5678" w:rsidRPr="00BF66A2">
          <w:rPr>
            <w:rStyle w:val="Hipervnculo"/>
            <w:rFonts w:asciiTheme="majorHAnsi" w:hAnsiTheme="majorHAnsi"/>
            <w:noProof/>
            <w:sz w:val="22"/>
            <w:szCs w:val="22"/>
            <w:shd w:val="clear" w:color="auto" w:fill="E5B8B7" w:themeFill="accent2" w:themeFillTint="66"/>
          </w:rPr>
          <w:t>5.12 ACERAS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_Toc10547822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71</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23" w:history="1">
        <w:r w:rsidR="007E5678" w:rsidRPr="007E5678">
          <w:rPr>
            <w:rStyle w:val="Hipervnculo"/>
            <w:rFonts w:asciiTheme="majorHAnsi" w:hAnsiTheme="majorHAnsi" w:cs="Segoe UI"/>
            <w:noProof/>
            <w:sz w:val="22"/>
            <w:szCs w:val="22"/>
          </w:rPr>
          <w:t>5.12.1MEDIDA</w:t>
        </w:r>
        <w:r w:rsidR="007E5678">
          <w:rPr>
            <w:rStyle w:val="Hipervnculo"/>
            <w:rFonts w:asciiTheme="majorHAnsi" w:hAnsiTheme="majorHAnsi" w:cs="Segoe UI"/>
            <w:noProof/>
            <w:sz w:val="22"/>
            <w:szCs w:val="22"/>
          </w:rPr>
          <w:t>……..</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_Toc10547823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71</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24" w:history="1">
        <w:r w:rsidR="007E5678" w:rsidRPr="007E5678">
          <w:rPr>
            <w:rStyle w:val="Hipervnculo"/>
            <w:rFonts w:asciiTheme="majorHAnsi" w:hAnsiTheme="majorHAnsi" w:cs="Segoe UI"/>
            <w:noProof/>
            <w:sz w:val="22"/>
            <w:szCs w:val="22"/>
          </w:rPr>
          <w:t>5.12.2PAGO</w:t>
        </w:r>
        <w:r w:rsidR="007E5678">
          <w:rPr>
            <w:rStyle w:val="Hipervnculo"/>
            <w:rFonts w:asciiTheme="majorHAnsi" w:hAnsiTheme="majorHAnsi" w:cs="Segoe UI"/>
            <w:noProof/>
            <w:sz w:val="22"/>
            <w:szCs w:val="22"/>
          </w:rPr>
          <w:t>………….</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_Toc10547824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72</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825" w:history="1">
        <w:r w:rsidR="007E5678" w:rsidRPr="00BF66A2">
          <w:rPr>
            <w:rStyle w:val="Hipervnculo"/>
            <w:rFonts w:asciiTheme="majorHAnsi" w:hAnsiTheme="majorHAnsi" w:cs="Segoe UI"/>
            <w:noProof/>
            <w:sz w:val="22"/>
            <w:szCs w:val="22"/>
            <w:shd w:val="clear" w:color="auto" w:fill="E5B8B7" w:themeFill="accent2" w:themeFillTint="66"/>
          </w:rPr>
          <w:t>5.13</w:t>
        </w:r>
        <w:r w:rsidR="007E5678" w:rsidRPr="00BF66A2">
          <w:rPr>
            <w:rFonts w:asciiTheme="majorHAnsi" w:eastAsiaTheme="minorEastAsia" w:hAnsiTheme="majorHAnsi" w:cstheme="minorBidi"/>
            <w:noProof/>
            <w:sz w:val="22"/>
            <w:szCs w:val="22"/>
            <w:shd w:val="clear" w:color="auto" w:fill="E5B8B7" w:themeFill="accent2" w:themeFillTint="66"/>
          </w:rPr>
          <w:tab/>
        </w:r>
        <w:r w:rsidR="007E5678" w:rsidRPr="00BF66A2">
          <w:rPr>
            <w:rStyle w:val="Hipervnculo"/>
            <w:rFonts w:asciiTheme="majorHAnsi" w:hAnsiTheme="majorHAnsi" w:cs="Segoe UI"/>
            <w:noProof/>
            <w:sz w:val="22"/>
            <w:szCs w:val="22"/>
            <w:shd w:val="clear" w:color="auto" w:fill="E5B8B7" w:themeFill="accent2" w:themeFillTint="66"/>
          </w:rPr>
          <w:t>CUBIERTAS CON LÁMINAS ESTRUCTURALES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_Toc10547825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72</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26" w:history="1">
        <w:r w:rsidR="007E5678" w:rsidRPr="007E5678">
          <w:rPr>
            <w:rStyle w:val="Hipervnculo"/>
            <w:rFonts w:asciiTheme="majorHAnsi" w:hAnsiTheme="majorHAnsi" w:cs="Segoe UI"/>
            <w:noProof/>
            <w:sz w:val="22"/>
            <w:szCs w:val="22"/>
          </w:rPr>
          <w:t>5.13.1PREPARACIÓN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_Toc10547826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72</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27" w:history="1">
        <w:r w:rsidR="007E5678" w:rsidRPr="007E5678">
          <w:rPr>
            <w:rStyle w:val="Hipervnculo"/>
            <w:rFonts w:asciiTheme="majorHAnsi" w:hAnsiTheme="majorHAnsi" w:cs="Segoe UI"/>
            <w:noProof/>
            <w:sz w:val="22"/>
            <w:szCs w:val="22"/>
          </w:rPr>
          <w:t>5.13.2MONTAJE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_Toc10547827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72</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28" w:history="1">
        <w:r w:rsidR="007E5678" w:rsidRPr="007E5678">
          <w:rPr>
            <w:rStyle w:val="Hipervnculo"/>
            <w:rFonts w:asciiTheme="majorHAnsi" w:hAnsiTheme="majorHAnsi" w:cs="Segoe UI"/>
            <w:noProof/>
            <w:sz w:val="22"/>
            <w:szCs w:val="22"/>
          </w:rPr>
          <w:t>5.13.3CUBIERTA DE LÁMINA SOBRE LARGUEROS Y ARMADURAS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_Toc10547828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72</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29" w:history="1">
        <w:r w:rsidR="007E5678" w:rsidRPr="007E5678">
          <w:rPr>
            <w:rStyle w:val="Hipervnculo"/>
            <w:rFonts w:asciiTheme="majorHAnsi" w:hAnsiTheme="majorHAnsi" w:cs="Segoe UI"/>
            <w:noProof/>
            <w:sz w:val="22"/>
            <w:szCs w:val="22"/>
          </w:rPr>
          <w:t>5.13.4PAGO</w:t>
        </w:r>
        <w:r w:rsidR="007E5678">
          <w:rPr>
            <w:rStyle w:val="Hipervnculo"/>
            <w:rFonts w:asciiTheme="majorHAnsi" w:hAnsiTheme="majorHAnsi" w:cs="Segoe UI"/>
            <w:noProof/>
            <w:sz w:val="22"/>
            <w:szCs w:val="22"/>
          </w:rPr>
          <w:t>…………….</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_Toc10547829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30" w:history="1">
        <w:r w:rsidR="007E5678" w:rsidRPr="007E5678">
          <w:rPr>
            <w:rStyle w:val="Hipervnculo"/>
            <w:rFonts w:asciiTheme="majorHAnsi" w:hAnsiTheme="majorHAnsi" w:cs="Segoe UI"/>
            <w:noProof/>
            <w:sz w:val="22"/>
            <w:szCs w:val="22"/>
          </w:rPr>
          <w:t>5.13.5IMPERMEABILIZACION DE LOSAS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_Toc10547830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31" w:history="1">
        <w:r w:rsidR="007E5678" w:rsidRPr="007E5678">
          <w:rPr>
            <w:rStyle w:val="Hipervnculo"/>
            <w:rFonts w:asciiTheme="majorHAnsi" w:hAnsiTheme="majorHAnsi" w:cs="Segoe UI"/>
            <w:noProof/>
            <w:sz w:val="22"/>
            <w:szCs w:val="22"/>
          </w:rPr>
          <w:t>5.13.6INSTALACION DE CIELOS ACUSTICOS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_Toc10547831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32" w:history="1">
        <w:r w:rsidR="007E5678" w:rsidRPr="007E5678">
          <w:rPr>
            <w:rStyle w:val="Hipervnculo"/>
            <w:rFonts w:asciiTheme="majorHAnsi" w:hAnsiTheme="majorHAnsi" w:cs="Segoe UI"/>
            <w:noProof/>
            <w:sz w:val="22"/>
            <w:szCs w:val="22"/>
          </w:rPr>
          <w:t>5.13.7PROTECCION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_Toc10547832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33" w:history="1">
        <w:r w:rsidR="007E5678" w:rsidRPr="007E5678">
          <w:rPr>
            <w:rStyle w:val="Hipervnculo"/>
            <w:rFonts w:asciiTheme="majorHAnsi" w:hAnsiTheme="majorHAnsi" w:cs="Segoe UI"/>
            <w:noProof/>
            <w:sz w:val="22"/>
            <w:szCs w:val="22"/>
          </w:rPr>
          <w:t>5.13.8ANDAMIOS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_Toc10547833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34" w:history="1">
        <w:r w:rsidR="007E5678" w:rsidRPr="007E5678">
          <w:rPr>
            <w:rStyle w:val="Hipervnculo"/>
            <w:rFonts w:asciiTheme="majorHAnsi" w:hAnsiTheme="majorHAnsi" w:cs="Segoe UI"/>
            <w:noProof/>
            <w:sz w:val="22"/>
            <w:szCs w:val="22"/>
          </w:rPr>
          <w:t>5.13.9LIMPIEZA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_Toc10547834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35" w:history="1">
        <w:r w:rsidR="007E5678" w:rsidRPr="007E5678">
          <w:rPr>
            <w:rStyle w:val="Hipervnculo"/>
            <w:rFonts w:asciiTheme="majorHAnsi" w:hAnsiTheme="majorHAnsi" w:cs="Segoe UI"/>
            <w:noProof/>
            <w:sz w:val="22"/>
            <w:szCs w:val="22"/>
          </w:rPr>
          <w:t>5.13.10MEDIDA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_Toc10547835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36" w:history="1">
        <w:r w:rsidR="007E5678" w:rsidRPr="007E5678">
          <w:rPr>
            <w:rStyle w:val="Hipervnculo"/>
            <w:rFonts w:asciiTheme="majorHAnsi" w:hAnsiTheme="majorHAnsi" w:cs="Segoe UI"/>
            <w:noProof/>
            <w:sz w:val="22"/>
            <w:szCs w:val="22"/>
          </w:rPr>
          <w:t>5.13.11</w:t>
        </w:r>
        <w:r w:rsidR="007E5678">
          <w:rPr>
            <w:rStyle w:val="Hipervnculo"/>
            <w:rFonts w:asciiTheme="majorHAnsi" w:hAnsiTheme="majorHAnsi" w:cs="Segoe UI"/>
            <w:noProof/>
            <w:sz w:val="22"/>
            <w:szCs w:val="22"/>
          </w:rPr>
          <w:t xml:space="preserve"> </w:t>
        </w:r>
        <w:r w:rsidR="007E5678" w:rsidRPr="007E5678">
          <w:rPr>
            <w:rStyle w:val="Hipervnculo"/>
            <w:rFonts w:asciiTheme="majorHAnsi" w:hAnsiTheme="majorHAnsi" w:cs="Segoe UI"/>
            <w:noProof/>
            <w:sz w:val="22"/>
            <w:szCs w:val="22"/>
          </w:rPr>
          <w:t>PAGO</w:t>
        </w:r>
        <w:r w:rsidR="007E5678">
          <w:rPr>
            <w:rStyle w:val="Hipervnculo"/>
            <w:rFonts w:asciiTheme="majorHAnsi" w:hAnsiTheme="majorHAnsi" w:cs="Segoe UI"/>
            <w:noProof/>
            <w:sz w:val="22"/>
            <w:szCs w:val="22"/>
          </w:rPr>
          <w:t>…………</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_Toc10547836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75</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837" w:history="1">
        <w:r w:rsidR="007E5678" w:rsidRPr="00BF66A2">
          <w:rPr>
            <w:rStyle w:val="Hipervnculo"/>
            <w:rFonts w:asciiTheme="majorHAnsi" w:hAnsiTheme="majorHAnsi" w:cs="Segoe UI"/>
            <w:noProof/>
            <w:sz w:val="22"/>
            <w:szCs w:val="22"/>
            <w:shd w:val="clear" w:color="auto" w:fill="E5B8B7" w:themeFill="accent2" w:themeFillTint="66"/>
          </w:rPr>
          <w:t>5.14</w:t>
        </w:r>
        <w:r w:rsidR="007E5678" w:rsidRPr="00BF66A2">
          <w:rPr>
            <w:rFonts w:asciiTheme="majorHAnsi" w:eastAsiaTheme="minorEastAsia" w:hAnsiTheme="majorHAnsi" w:cstheme="minorBidi"/>
            <w:noProof/>
            <w:sz w:val="22"/>
            <w:szCs w:val="22"/>
            <w:shd w:val="clear" w:color="auto" w:fill="E5B8B7" w:themeFill="accent2" w:themeFillTint="66"/>
          </w:rPr>
          <w:tab/>
        </w:r>
        <w:r w:rsidR="007E5678" w:rsidRPr="00BF66A2">
          <w:rPr>
            <w:rStyle w:val="Hipervnculo"/>
            <w:rFonts w:asciiTheme="majorHAnsi" w:hAnsiTheme="majorHAnsi" w:cs="Segoe UI"/>
            <w:noProof/>
            <w:sz w:val="22"/>
            <w:szCs w:val="22"/>
            <w:shd w:val="clear" w:color="auto" w:fill="E5B8B7" w:themeFill="accent2" w:themeFillTint="66"/>
          </w:rPr>
          <w:t>CARPINTERIA Y EBANISTERÍA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_Toc10547837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38" w:history="1">
        <w:r w:rsidR="007E5678" w:rsidRPr="007E5678">
          <w:rPr>
            <w:rStyle w:val="Hipervnculo"/>
            <w:rFonts w:asciiTheme="majorHAnsi" w:hAnsiTheme="majorHAnsi" w:cs="Segoe UI"/>
            <w:noProof/>
            <w:sz w:val="22"/>
            <w:szCs w:val="22"/>
          </w:rPr>
          <w:t>5.14.1ALCANCE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_Toc10547838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39" w:history="1">
        <w:r w:rsidR="007E5678" w:rsidRPr="007E5678">
          <w:rPr>
            <w:rStyle w:val="Hipervnculo"/>
            <w:rFonts w:asciiTheme="majorHAnsi" w:hAnsiTheme="majorHAnsi" w:cs="Segoe UI"/>
            <w:noProof/>
            <w:sz w:val="22"/>
            <w:szCs w:val="22"/>
          </w:rPr>
          <w:t>5.14.2INSTALACION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_Toc10547839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40" w:history="1">
        <w:r w:rsidR="007E5678" w:rsidRPr="007E5678">
          <w:rPr>
            <w:rStyle w:val="Hipervnculo"/>
            <w:rFonts w:asciiTheme="majorHAnsi" w:hAnsiTheme="majorHAnsi" w:cs="Segoe UI"/>
            <w:noProof/>
            <w:sz w:val="22"/>
            <w:szCs w:val="22"/>
          </w:rPr>
          <w:t>5.14.3MATERIALES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_Toc10547840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41" w:history="1">
        <w:r w:rsidR="007E5678" w:rsidRPr="007E5678">
          <w:rPr>
            <w:rStyle w:val="Hipervnculo"/>
            <w:rFonts w:asciiTheme="majorHAnsi" w:hAnsiTheme="majorHAnsi" w:cs="Segoe UI"/>
            <w:noProof/>
            <w:sz w:val="22"/>
            <w:szCs w:val="22"/>
          </w:rPr>
          <w:t>5.14.4CALIDAD DEL TRABAJO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_Toc10547841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76</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842" w:history="1">
        <w:r w:rsidR="007E5678" w:rsidRPr="00BF66A2">
          <w:rPr>
            <w:rStyle w:val="Hipervnculo"/>
            <w:rFonts w:asciiTheme="majorHAnsi" w:hAnsiTheme="majorHAnsi" w:cs="Segoe UI"/>
            <w:noProof/>
            <w:sz w:val="22"/>
            <w:szCs w:val="22"/>
            <w:shd w:val="clear" w:color="auto" w:fill="E5B8B7" w:themeFill="accent2" w:themeFillTint="66"/>
          </w:rPr>
          <w:t>5.15</w:t>
        </w:r>
        <w:r w:rsidR="007E5678" w:rsidRPr="00BF66A2">
          <w:rPr>
            <w:rFonts w:asciiTheme="majorHAnsi" w:eastAsiaTheme="minorEastAsia" w:hAnsiTheme="majorHAnsi" w:cstheme="minorBidi"/>
            <w:noProof/>
            <w:sz w:val="22"/>
            <w:szCs w:val="22"/>
            <w:shd w:val="clear" w:color="auto" w:fill="E5B8B7" w:themeFill="accent2" w:themeFillTint="66"/>
          </w:rPr>
          <w:tab/>
        </w:r>
        <w:r w:rsidR="007E5678" w:rsidRPr="00BF66A2">
          <w:rPr>
            <w:rStyle w:val="Hipervnculo"/>
            <w:rFonts w:asciiTheme="majorHAnsi" w:hAnsiTheme="majorHAnsi" w:cs="Segoe UI"/>
            <w:noProof/>
            <w:sz w:val="22"/>
            <w:szCs w:val="22"/>
            <w:shd w:val="clear" w:color="auto" w:fill="E5B8B7" w:themeFill="accent2" w:themeFillTint="66"/>
          </w:rPr>
          <w:t>HERRAJES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_Toc10547842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43" w:history="1">
        <w:r w:rsidR="007E5678" w:rsidRPr="007E5678">
          <w:rPr>
            <w:rStyle w:val="Hipervnculo"/>
            <w:rFonts w:asciiTheme="majorHAnsi" w:hAnsiTheme="majorHAnsi" w:cs="Segoe UI"/>
            <w:noProof/>
            <w:sz w:val="22"/>
            <w:szCs w:val="22"/>
          </w:rPr>
          <w:t>5.15.1AMAESTRAMIENTO: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_Toc10547843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44" w:history="1">
        <w:r w:rsidR="007E5678" w:rsidRPr="007E5678">
          <w:rPr>
            <w:rStyle w:val="Hipervnculo"/>
            <w:rFonts w:asciiTheme="majorHAnsi" w:hAnsiTheme="majorHAnsi" w:cs="Segoe UI"/>
            <w:noProof/>
            <w:sz w:val="22"/>
            <w:szCs w:val="22"/>
          </w:rPr>
          <w:t>5.15.2PROTECCIÓN Y LIMPIEZA.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_Toc10547844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77</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845" w:history="1">
        <w:r w:rsidR="007E5678" w:rsidRPr="00BF66A2">
          <w:rPr>
            <w:rStyle w:val="Hipervnculo"/>
            <w:rFonts w:asciiTheme="majorHAnsi" w:hAnsiTheme="majorHAnsi" w:cs="Segoe UI"/>
            <w:noProof/>
            <w:sz w:val="22"/>
            <w:szCs w:val="22"/>
            <w:shd w:val="clear" w:color="auto" w:fill="E5B8B7" w:themeFill="accent2" w:themeFillTint="66"/>
          </w:rPr>
          <w:t>5.16</w:t>
        </w:r>
        <w:r w:rsidR="007E5678" w:rsidRPr="00BF66A2">
          <w:rPr>
            <w:rFonts w:asciiTheme="majorHAnsi" w:eastAsiaTheme="minorEastAsia" w:hAnsiTheme="majorHAnsi" w:cstheme="minorBidi"/>
            <w:noProof/>
            <w:sz w:val="22"/>
            <w:szCs w:val="22"/>
            <w:shd w:val="clear" w:color="auto" w:fill="E5B8B7" w:themeFill="accent2" w:themeFillTint="66"/>
          </w:rPr>
          <w:tab/>
        </w:r>
        <w:r w:rsidR="007E5678" w:rsidRPr="00BF66A2">
          <w:rPr>
            <w:rStyle w:val="Hipervnculo"/>
            <w:rFonts w:asciiTheme="majorHAnsi" w:hAnsiTheme="majorHAnsi" w:cs="Segoe UI"/>
            <w:noProof/>
            <w:sz w:val="22"/>
            <w:szCs w:val="22"/>
            <w:shd w:val="clear" w:color="auto" w:fill="E5B8B7" w:themeFill="accent2" w:themeFillTint="66"/>
          </w:rPr>
          <w:t>PUERTAS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_Toc10547845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77</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46" w:history="1">
        <w:r w:rsidR="007E5678" w:rsidRPr="007E5678">
          <w:rPr>
            <w:rStyle w:val="Hipervnculo"/>
            <w:rFonts w:asciiTheme="majorHAnsi" w:hAnsiTheme="majorHAnsi" w:cs="Segoe UI"/>
            <w:noProof/>
            <w:sz w:val="22"/>
            <w:szCs w:val="22"/>
          </w:rPr>
          <w:t>5.16.1ALCANCE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_Toc10547846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77</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47" w:history="1">
        <w:r w:rsidR="007E5678" w:rsidRPr="007E5678">
          <w:rPr>
            <w:rStyle w:val="Hipervnculo"/>
            <w:rFonts w:asciiTheme="majorHAnsi" w:hAnsiTheme="majorHAnsi" w:cs="Segoe UI"/>
            <w:noProof/>
            <w:sz w:val="22"/>
            <w:szCs w:val="22"/>
          </w:rPr>
          <w:t>5.16.2INSTALACION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_Toc10547847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77</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48" w:history="1">
        <w:r w:rsidR="007E5678" w:rsidRPr="007E5678">
          <w:rPr>
            <w:rStyle w:val="Hipervnculo"/>
            <w:rFonts w:asciiTheme="majorHAnsi" w:hAnsiTheme="majorHAnsi" w:cs="Segoe UI"/>
            <w:noProof/>
            <w:sz w:val="22"/>
            <w:szCs w:val="22"/>
          </w:rPr>
          <w:t>5.16.3MATERIALES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_Toc10547848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77</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49" w:history="1">
        <w:r w:rsidR="007E5678" w:rsidRPr="007E5678">
          <w:rPr>
            <w:rStyle w:val="Hipervnculo"/>
            <w:rFonts w:asciiTheme="majorHAnsi" w:hAnsiTheme="majorHAnsi" w:cs="Segoe UI"/>
            <w:noProof/>
            <w:sz w:val="22"/>
            <w:szCs w:val="22"/>
          </w:rPr>
          <w:t>5.16.4CALIDAD DEL TRABAJO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_Toc10547849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78</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50" w:history="1">
        <w:r w:rsidR="007E5678" w:rsidRPr="007E5678">
          <w:rPr>
            <w:rStyle w:val="Hipervnculo"/>
            <w:rFonts w:asciiTheme="majorHAnsi" w:hAnsiTheme="majorHAnsi" w:cs="Segoe UI"/>
            <w:noProof/>
            <w:sz w:val="22"/>
            <w:szCs w:val="22"/>
          </w:rPr>
          <w:t>5.16.5PROTECCION, LIMPIEZA Y ACABADO.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_Toc10547850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78</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51" w:history="1">
        <w:r w:rsidR="007E5678" w:rsidRPr="007E5678">
          <w:rPr>
            <w:rStyle w:val="Hipervnculo"/>
            <w:rFonts w:asciiTheme="majorHAnsi" w:hAnsiTheme="majorHAnsi" w:cs="Segoe UI"/>
            <w:noProof/>
            <w:sz w:val="22"/>
            <w:szCs w:val="22"/>
          </w:rPr>
          <w:t>5.16.6CONTRAMARCOS Y MOCHETAS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_Toc10547851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78</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852" w:history="1">
        <w:r w:rsidR="007E5678" w:rsidRPr="00BF66A2">
          <w:rPr>
            <w:rStyle w:val="Hipervnculo"/>
            <w:rFonts w:asciiTheme="majorHAnsi" w:hAnsiTheme="majorHAnsi" w:cs="Segoe UI"/>
            <w:noProof/>
            <w:sz w:val="22"/>
            <w:szCs w:val="22"/>
            <w:shd w:val="clear" w:color="auto" w:fill="E5B8B7" w:themeFill="accent2" w:themeFillTint="66"/>
          </w:rPr>
          <w:t>5.17</w:t>
        </w:r>
        <w:r w:rsidR="007E5678" w:rsidRPr="00BF66A2">
          <w:rPr>
            <w:rFonts w:asciiTheme="majorHAnsi" w:eastAsiaTheme="minorEastAsia" w:hAnsiTheme="majorHAnsi" w:cstheme="minorBidi"/>
            <w:noProof/>
            <w:sz w:val="22"/>
            <w:szCs w:val="22"/>
            <w:shd w:val="clear" w:color="auto" w:fill="E5B8B7" w:themeFill="accent2" w:themeFillTint="66"/>
          </w:rPr>
          <w:tab/>
        </w:r>
        <w:r w:rsidR="007E5678" w:rsidRPr="00BF66A2">
          <w:rPr>
            <w:rStyle w:val="Hipervnculo"/>
            <w:rFonts w:asciiTheme="majorHAnsi" w:hAnsiTheme="majorHAnsi" w:cs="Segoe UI"/>
            <w:noProof/>
            <w:sz w:val="22"/>
            <w:szCs w:val="22"/>
            <w:shd w:val="clear" w:color="auto" w:fill="E5B8B7" w:themeFill="accent2" w:themeFillTint="66"/>
          </w:rPr>
          <w:t>VENTANAS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_Toc10547852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78</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53" w:history="1">
        <w:r w:rsidR="007E5678" w:rsidRPr="007E5678">
          <w:rPr>
            <w:rStyle w:val="Hipervnculo"/>
            <w:rFonts w:asciiTheme="majorHAnsi" w:hAnsiTheme="majorHAnsi" w:cs="Segoe UI"/>
            <w:noProof/>
            <w:sz w:val="22"/>
            <w:szCs w:val="22"/>
          </w:rPr>
          <w:t>5.17.1ALCANCE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_Toc10547853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78</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54" w:history="1">
        <w:r w:rsidR="007E5678" w:rsidRPr="007E5678">
          <w:rPr>
            <w:rStyle w:val="Hipervnculo"/>
            <w:rFonts w:asciiTheme="majorHAnsi" w:hAnsiTheme="majorHAnsi" w:cs="Segoe UI"/>
            <w:noProof/>
            <w:sz w:val="22"/>
            <w:szCs w:val="22"/>
          </w:rPr>
          <w:t>5.17.2VENTANAS DE ALUMINIO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_Toc10547854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79</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55" w:history="1">
        <w:r w:rsidR="007E5678" w:rsidRPr="007E5678">
          <w:rPr>
            <w:rStyle w:val="Hipervnculo"/>
            <w:rFonts w:asciiTheme="majorHAnsi" w:hAnsiTheme="majorHAnsi" w:cs="Segoe UI"/>
            <w:noProof/>
            <w:sz w:val="22"/>
            <w:szCs w:val="22"/>
          </w:rPr>
          <w:t>5.17.3LIMPIEZA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_Toc10547855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79</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56" w:history="1">
        <w:r w:rsidR="007E5678" w:rsidRPr="007E5678">
          <w:rPr>
            <w:rStyle w:val="Hipervnculo"/>
            <w:rFonts w:asciiTheme="majorHAnsi" w:hAnsiTheme="majorHAnsi" w:cs="Segoe UI"/>
            <w:noProof/>
            <w:sz w:val="22"/>
            <w:szCs w:val="22"/>
          </w:rPr>
          <w:t>5.17.4GARANTIA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_Toc10547856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79</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57" w:history="1">
        <w:r w:rsidR="007E5678" w:rsidRPr="007E5678">
          <w:rPr>
            <w:rStyle w:val="Hipervnculo"/>
            <w:rFonts w:asciiTheme="majorHAnsi" w:hAnsiTheme="majorHAnsi" w:cs="Segoe UI"/>
            <w:noProof/>
            <w:sz w:val="22"/>
            <w:szCs w:val="22"/>
          </w:rPr>
          <w:t>5.17.5PROTECCION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_Toc10547857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79</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858" w:history="1">
        <w:r w:rsidR="007E5678" w:rsidRPr="00BF66A2">
          <w:rPr>
            <w:rStyle w:val="Hipervnculo"/>
            <w:rFonts w:asciiTheme="majorHAnsi" w:hAnsiTheme="majorHAnsi" w:cs="Segoe UI"/>
            <w:noProof/>
            <w:sz w:val="22"/>
            <w:szCs w:val="22"/>
            <w:shd w:val="clear" w:color="auto" w:fill="E5B8B7" w:themeFill="accent2" w:themeFillTint="66"/>
          </w:rPr>
          <w:t>5.18</w:t>
        </w:r>
        <w:r w:rsidR="007E5678" w:rsidRPr="00BF66A2">
          <w:rPr>
            <w:rFonts w:asciiTheme="majorHAnsi" w:eastAsiaTheme="minorEastAsia" w:hAnsiTheme="majorHAnsi" w:cstheme="minorBidi"/>
            <w:noProof/>
            <w:sz w:val="22"/>
            <w:szCs w:val="22"/>
            <w:shd w:val="clear" w:color="auto" w:fill="E5B8B7" w:themeFill="accent2" w:themeFillTint="66"/>
          </w:rPr>
          <w:tab/>
        </w:r>
        <w:r w:rsidR="007E5678" w:rsidRPr="00BF66A2">
          <w:rPr>
            <w:rStyle w:val="Hipervnculo"/>
            <w:rFonts w:asciiTheme="majorHAnsi" w:hAnsiTheme="majorHAnsi" w:cs="Segoe UI"/>
            <w:noProof/>
            <w:sz w:val="22"/>
            <w:szCs w:val="22"/>
            <w:shd w:val="clear" w:color="auto" w:fill="E5B8B7" w:themeFill="accent2" w:themeFillTint="66"/>
          </w:rPr>
          <w:t>PINTURAS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_Toc10547858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79</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59" w:history="1">
        <w:r w:rsidR="007E5678" w:rsidRPr="007E5678">
          <w:rPr>
            <w:rStyle w:val="Hipervnculo"/>
            <w:rFonts w:asciiTheme="majorHAnsi" w:hAnsiTheme="majorHAnsi" w:cs="Segoe UI"/>
            <w:noProof/>
            <w:sz w:val="22"/>
            <w:szCs w:val="22"/>
          </w:rPr>
          <w:t>5.18.1ALCANCE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_Toc10547859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79</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60" w:history="1">
        <w:r w:rsidR="007E5678" w:rsidRPr="007E5678">
          <w:rPr>
            <w:rStyle w:val="Hipervnculo"/>
            <w:rFonts w:asciiTheme="majorHAnsi" w:hAnsiTheme="majorHAnsi" w:cs="Segoe UI"/>
            <w:noProof/>
            <w:sz w:val="22"/>
            <w:szCs w:val="22"/>
          </w:rPr>
          <w:t>5.18.2APLICACION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_Toc10547860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61" w:history="1">
        <w:r w:rsidR="007E5678" w:rsidRPr="007E5678">
          <w:rPr>
            <w:rStyle w:val="Hipervnculo"/>
            <w:rFonts w:asciiTheme="majorHAnsi" w:hAnsiTheme="majorHAnsi" w:cs="Segoe UI"/>
            <w:noProof/>
            <w:sz w:val="22"/>
            <w:szCs w:val="22"/>
          </w:rPr>
          <w:t>5.18.3ENTREGA Y ALMACENAMIENTO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_Toc10547861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62" w:history="1">
        <w:r w:rsidR="007E5678" w:rsidRPr="007E5678">
          <w:rPr>
            <w:rStyle w:val="Hipervnculo"/>
            <w:rFonts w:asciiTheme="majorHAnsi" w:hAnsiTheme="majorHAnsi" w:cs="Segoe UI"/>
            <w:noProof/>
            <w:sz w:val="22"/>
            <w:szCs w:val="22"/>
          </w:rPr>
          <w:t>5.18.4MUESTRAS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_Toc10547862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63" w:history="1">
        <w:r w:rsidR="007E5678" w:rsidRPr="007E5678">
          <w:rPr>
            <w:rStyle w:val="Hipervnculo"/>
            <w:rFonts w:asciiTheme="majorHAnsi" w:hAnsiTheme="majorHAnsi" w:cs="Segoe UI"/>
            <w:noProof/>
            <w:sz w:val="22"/>
            <w:szCs w:val="22"/>
          </w:rPr>
          <w:t>5.18.5INSPECCION DE LAS SUPERFICIES.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_Toc10547863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64" w:history="1">
        <w:r w:rsidR="007E5678" w:rsidRPr="007E5678">
          <w:rPr>
            <w:rStyle w:val="Hipervnculo"/>
            <w:rFonts w:asciiTheme="majorHAnsi" w:hAnsiTheme="majorHAnsi" w:cs="Segoe UI"/>
            <w:noProof/>
            <w:sz w:val="22"/>
            <w:szCs w:val="22"/>
          </w:rPr>
          <w:t>5.18.6PRECAUCIONES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_Toc10547864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65" w:history="1">
        <w:r w:rsidR="007E5678" w:rsidRPr="007E5678">
          <w:rPr>
            <w:rStyle w:val="Hipervnculo"/>
            <w:rFonts w:asciiTheme="majorHAnsi" w:hAnsiTheme="majorHAnsi" w:cs="Segoe UI"/>
            <w:noProof/>
            <w:sz w:val="22"/>
            <w:szCs w:val="22"/>
          </w:rPr>
          <w:t>5.18.7PREPARACION DE SUPERFICIES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_Toc10547865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81</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66" w:history="1">
        <w:r w:rsidR="007E5678" w:rsidRPr="007E5678">
          <w:rPr>
            <w:rStyle w:val="Hipervnculo"/>
            <w:rFonts w:asciiTheme="majorHAnsi" w:hAnsiTheme="majorHAnsi" w:cs="Segoe UI"/>
            <w:noProof/>
            <w:sz w:val="22"/>
            <w:szCs w:val="22"/>
          </w:rPr>
          <w:t>5.18.8SUPERFICIES DE METAL</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_Toc10547866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81</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67" w:history="1">
        <w:r w:rsidR="007E5678" w:rsidRPr="007E5678">
          <w:rPr>
            <w:rStyle w:val="Hipervnculo"/>
            <w:rFonts w:asciiTheme="majorHAnsi" w:hAnsiTheme="majorHAnsi" w:cs="Segoe UI"/>
            <w:noProof/>
            <w:sz w:val="22"/>
            <w:szCs w:val="22"/>
          </w:rPr>
          <w:t>5.18.9SUPERFICIE DE TABLA YESO Y MADERA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_Toc10547867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81</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68" w:history="1">
        <w:r w:rsidR="007E5678" w:rsidRPr="007E5678">
          <w:rPr>
            <w:rStyle w:val="Hipervnculo"/>
            <w:rFonts w:asciiTheme="majorHAnsi" w:hAnsiTheme="majorHAnsi" w:cs="Segoe UI"/>
            <w:noProof/>
            <w:sz w:val="22"/>
            <w:szCs w:val="22"/>
          </w:rPr>
          <w:t>5.18.10APLICACIÓN DE CAPAS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_Toc10547868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81</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69" w:history="1">
        <w:r w:rsidR="007E5678" w:rsidRPr="007E5678">
          <w:rPr>
            <w:rStyle w:val="Hipervnculo"/>
            <w:rFonts w:asciiTheme="majorHAnsi" w:hAnsiTheme="majorHAnsi" w:cs="Segoe UI"/>
            <w:noProof/>
            <w:sz w:val="22"/>
            <w:szCs w:val="22"/>
          </w:rPr>
          <w:t>5.18.11APLICACIÓN EN SUPERFICIES METÁLICAS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_Toc10547869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82</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70" w:history="1">
        <w:r w:rsidR="007E5678" w:rsidRPr="007E5678">
          <w:rPr>
            <w:rStyle w:val="Hipervnculo"/>
            <w:rFonts w:asciiTheme="majorHAnsi" w:hAnsiTheme="majorHAnsi" w:cs="Segoe UI"/>
            <w:noProof/>
            <w:sz w:val="22"/>
            <w:szCs w:val="22"/>
          </w:rPr>
          <w:t>5.18.12APLICACIÓN EN SUPERFICIES DE CONCRETO O MAMPOSTERÍA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_Toc10547870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82</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71" w:history="1">
        <w:r w:rsidR="007E5678" w:rsidRPr="007E5678">
          <w:rPr>
            <w:rStyle w:val="Hipervnculo"/>
            <w:rFonts w:asciiTheme="majorHAnsi" w:hAnsiTheme="majorHAnsi" w:cs="Segoe UI"/>
            <w:noProof/>
            <w:sz w:val="22"/>
            <w:szCs w:val="22"/>
          </w:rPr>
          <w:t>5.18.13APLICACIÓN EN SUPERFICIES DE MADERA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_Toc10547871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72" w:history="1">
        <w:r w:rsidR="007E5678" w:rsidRPr="007E5678">
          <w:rPr>
            <w:rStyle w:val="Hipervnculo"/>
            <w:rFonts w:asciiTheme="majorHAnsi" w:hAnsiTheme="majorHAnsi" w:cs="Segoe UI"/>
            <w:noProof/>
            <w:sz w:val="22"/>
            <w:szCs w:val="22"/>
          </w:rPr>
          <w:t>5.18.14MEZCLADO Y DILUIDO DE LAS PINTURAS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_Toc10547872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73" w:history="1">
        <w:r w:rsidR="007E5678" w:rsidRPr="007E5678">
          <w:rPr>
            <w:rStyle w:val="Hipervnculo"/>
            <w:rFonts w:asciiTheme="majorHAnsi" w:hAnsiTheme="majorHAnsi" w:cs="Segoe UI"/>
            <w:noProof/>
            <w:sz w:val="22"/>
            <w:szCs w:val="22"/>
          </w:rPr>
          <w:t>5.18.15PROTECCION Y LIMPIEZA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_Toc10547873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74" w:history="1">
        <w:r w:rsidR="007E5678" w:rsidRPr="007E5678">
          <w:rPr>
            <w:rStyle w:val="Hipervnculo"/>
            <w:rFonts w:asciiTheme="majorHAnsi" w:hAnsiTheme="majorHAnsi" w:cs="Segoe UI"/>
            <w:noProof/>
            <w:sz w:val="22"/>
            <w:szCs w:val="22"/>
          </w:rPr>
          <w:t>5.18.16COLORES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_Toc10547874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75" w:history="1">
        <w:r w:rsidR="007E5678" w:rsidRPr="007E5678">
          <w:rPr>
            <w:rStyle w:val="Hipervnculo"/>
            <w:rFonts w:asciiTheme="majorHAnsi" w:hAnsiTheme="majorHAnsi" w:cs="Segoe UI"/>
            <w:noProof/>
            <w:sz w:val="22"/>
            <w:szCs w:val="22"/>
          </w:rPr>
          <w:t>5.18.17MEDIDA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_Toc10547875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83</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876" w:history="1">
        <w:r w:rsidR="007E5678" w:rsidRPr="00BF66A2">
          <w:rPr>
            <w:rStyle w:val="Hipervnculo"/>
            <w:rFonts w:asciiTheme="majorHAnsi" w:hAnsiTheme="majorHAnsi" w:cs="Segoe UI"/>
            <w:noProof/>
            <w:sz w:val="22"/>
            <w:szCs w:val="22"/>
            <w:shd w:val="clear" w:color="auto" w:fill="E5B8B7" w:themeFill="accent2" w:themeFillTint="66"/>
          </w:rPr>
          <w:t>5.19</w:t>
        </w:r>
        <w:r w:rsidR="007E5678" w:rsidRPr="00BF66A2">
          <w:rPr>
            <w:rFonts w:asciiTheme="majorHAnsi" w:eastAsiaTheme="minorEastAsia" w:hAnsiTheme="majorHAnsi" w:cstheme="minorBidi"/>
            <w:noProof/>
            <w:sz w:val="22"/>
            <w:szCs w:val="22"/>
            <w:shd w:val="clear" w:color="auto" w:fill="E5B8B7" w:themeFill="accent2" w:themeFillTint="66"/>
          </w:rPr>
          <w:tab/>
        </w:r>
        <w:r w:rsidR="007E5678" w:rsidRPr="00BF66A2">
          <w:rPr>
            <w:rStyle w:val="Hipervnculo"/>
            <w:rFonts w:asciiTheme="majorHAnsi" w:hAnsiTheme="majorHAnsi" w:cs="Segoe UI"/>
            <w:noProof/>
            <w:sz w:val="22"/>
            <w:szCs w:val="22"/>
            <w:shd w:val="clear" w:color="auto" w:fill="E5B8B7" w:themeFill="accent2" w:themeFillTint="66"/>
          </w:rPr>
          <w:t>HERRERIA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_Toc10547876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77" w:history="1">
        <w:r w:rsidR="007E5678" w:rsidRPr="007E5678">
          <w:rPr>
            <w:rStyle w:val="Hipervnculo"/>
            <w:rFonts w:asciiTheme="majorHAnsi" w:hAnsiTheme="majorHAnsi" w:cs="Segoe UI"/>
            <w:noProof/>
            <w:sz w:val="22"/>
            <w:szCs w:val="22"/>
          </w:rPr>
          <w:t>5.19.1GENERALIDADES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_Toc10547877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78" w:history="1">
        <w:r w:rsidR="007E5678" w:rsidRPr="007E5678">
          <w:rPr>
            <w:rStyle w:val="Hipervnculo"/>
            <w:rFonts w:asciiTheme="majorHAnsi" w:hAnsiTheme="majorHAnsi" w:cs="Segoe UI"/>
            <w:noProof/>
            <w:sz w:val="22"/>
            <w:szCs w:val="22"/>
          </w:rPr>
          <w:t>5.19.2CONDICIONES DE SUMINISTRO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_Toc10547878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79" w:history="1">
        <w:r w:rsidR="007E5678" w:rsidRPr="007E5678">
          <w:rPr>
            <w:rStyle w:val="Hipervnculo"/>
            <w:rFonts w:asciiTheme="majorHAnsi" w:hAnsiTheme="majorHAnsi" w:cs="Segoe UI"/>
            <w:noProof/>
            <w:sz w:val="22"/>
            <w:szCs w:val="22"/>
          </w:rPr>
          <w:t>5.19.3FABRICACION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_Toc10547879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80" w:history="1">
        <w:r w:rsidR="007E5678" w:rsidRPr="007E5678">
          <w:rPr>
            <w:rStyle w:val="Hipervnculo"/>
            <w:rFonts w:asciiTheme="majorHAnsi" w:hAnsiTheme="majorHAnsi" w:cs="Segoe UI"/>
            <w:noProof/>
            <w:sz w:val="22"/>
            <w:szCs w:val="22"/>
          </w:rPr>
          <w:t>5.19.4PREPARACIÓN DE LAS PIEZAS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_Toc10547880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81" w:history="1">
        <w:r w:rsidR="007E5678" w:rsidRPr="007E5678">
          <w:rPr>
            <w:rStyle w:val="Hipervnculo"/>
            <w:rFonts w:asciiTheme="majorHAnsi" w:hAnsiTheme="majorHAnsi" w:cs="Segoe UI"/>
            <w:noProof/>
            <w:sz w:val="22"/>
            <w:szCs w:val="22"/>
          </w:rPr>
          <w:t>5.19.5PINTURA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_Toc10547881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82" w:history="1">
        <w:r w:rsidR="007E5678" w:rsidRPr="007E5678">
          <w:rPr>
            <w:rStyle w:val="Hipervnculo"/>
            <w:rFonts w:asciiTheme="majorHAnsi" w:hAnsiTheme="majorHAnsi" w:cs="Segoe UI"/>
            <w:noProof/>
            <w:sz w:val="22"/>
            <w:szCs w:val="22"/>
          </w:rPr>
          <w:t>5.19.6SOLDADURA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_Toc10547882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83" w:history="1">
        <w:r w:rsidR="007E5678" w:rsidRPr="007E5678">
          <w:rPr>
            <w:rStyle w:val="Hipervnculo"/>
            <w:rFonts w:asciiTheme="majorHAnsi" w:hAnsiTheme="majorHAnsi" w:cs="Segoe UI"/>
            <w:noProof/>
            <w:sz w:val="22"/>
            <w:szCs w:val="22"/>
          </w:rPr>
          <w:t>5.19.7PAGO</w:t>
        </w:r>
        <w:r w:rsidR="007E5678">
          <w:rPr>
            <w:rStyle w:val="Hipervnculo"/>
            <w:rFonts w:asciiTheme="majorHAnsi" w:hAnsiTheme="majorHAnsi" w:cs="Segoe UI"/>
            <w:noProof/>
            <w:sz w:val="22"/>
            <w:szCs w:val="22"/>
          </w:rPr>
          <w:t>…………</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_Toc10547883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84</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884" w:history="1">
        <w:r w:rsidR="007E5678" w:rsidRPr="00BF66A2">
          <w:rPr>
            <w:rStyle w:val="Hipervnculo"/>
            <w:rFonts w:asciiTheme="majorHAnsi" w:hAnsiTheme="majorHAnsi" w:cs="Segoe UI"/>
            <w:noProof/>
            <w:sz w:val="22"/>
            <w:szCs w:val="22"/>
            <w:shd w:val="clear" w:color="auto" w:fill="E5B8B7" w:themeFill="accent2" w:themeFillTint="66"/>
          </w:rPr>
          <w:t>5.20</w:t>
        </w:r>
        <w:r w:rsidR="007E5678" w:rsidRPr="00BF66A2">
          <w:rPr>
            <w:rFonts w:asciiTheme="majorHAnsi" w:eastAsiaTheme="minorEastAsia" w:hAnsiTheme="majorHAnsi" w:cstheme="minorBidi"/>
            <w:noProof/>
            <w:sz w:val="22"/>
            <w:szCs w:val="22"/>
            <w:shd w:val="clear" w:color="auto" w:fill="E5B8B7" w:themeFill="accent2" w:themeFillTint="66"/>
          </w:rPr>
          <w:tab/>
        </w:r>
        <w:r w:rsidR="007E5678" w:rsidRPr="00BF66A2">
          <w:rPr>
            <w:rStyle w:val="Hipervnculo"/>
            <w:rFonts w:asciiTheme="majorHAnsi" w:hAnsiTheme="majorHAnsi" w:cs="Segoe UI"/>
            <w:noProof/>
            <w:sz w:val="22"/>
            <w:szCs w:val="22"/>
            <w:shd w:val="clear" w:color="auto" w:fill="E5B8B7" w:themeFill="accent2" w:themeFillTint="66"/>
          </w:rPr>
          <w:t>INSTALACIONES SANITARIAS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_Toc10547884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86" w:history="1">
        <w:r w:rsidR="007E5678" w:rsidRPr="007E5678">
          <w:rPr>
            <w:rStyle w:val="Hipervnculo"/>
            <w:rFonts w:asciiTheme="majorHAnsi" w:hAnsiTheme="majorHAnsi" w:cs="Segoe UI"/>
            <w:noProof/>
            <w:sz w:val="22"/>
            <w:szCs w:val="22"/>
          </w:rPr>
          <w:t>5.20.1CAJAS DE REGISTRO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_Toc10547886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87" w:history="1">
        <w:r w:rsidR="007E5678" w:rsidRPr="007E5678">
          <w:rPr>
            <w:rStyle w:val="Hipervnculo"/>
            <w:rFonts w:asciiTheme="majorHAnsi" w:hAnsiTheme="majorHAnsi" w:cs="Segoe UI"/>
            <w:noProof/>
            <w:sz w:val="22"/>
            <w:szCs w:val="22"/>
          </w:rPr>
          <w:t>5.20.1.1DIMENSIONES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_Toc10547887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88" w:history="1">
        <w:r w:rsidR="007E5678" w:rsidRPr="007E5678">
          <w:rPr>
            <w:rStyle w:val="Hipervnculo"/>
            <w:rFonts w:asciiTheme="majorHAnsi" w:hAnsiTheme="majorHAnsi" w:cs="Segoe UI"/>
            <w:noProof/>
            <w:sz w:val="22"/>
            <w:szCs w:val="22"/>
          </w:rPr>
          <w:t>5.20.1.2MATERIALES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_Toc10547888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89" w:history="1">
        <w:r w:rsidR="007E5678" w:rsidRPr="007E5678">
          <w:rPr>
            <w:rStyle w:val="Hipervnculo"/>
            <w:rFonts w:asciiTheme="majorHAnsi" w:hAnsiTheme="majorHAnsi" w:cs="Segoe UI"/>
            <w:noProof/>
            <w:sz w:val="22"/>
            <w:szCs w:val="22"/>
          </w:rPr>
          <w:t>5.20.1.3MANO DE OBRA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_Toc10547889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90" w:history="1">
        <w:r w:rsidR="007E5678" w:rsidRPr="007E5678">
          <w:rPr>
            <w:rStyle w:val="Hipervnculo"/>
            <w:rFonts w:asciiTheme="majorHAnsi" w:hAnsiTheme="majorHAnsi" w:cs="Segoe UI"/>
            <w:noProof/>
            <w:sz w:val="22"/>
            <w:szCs w:val="22"/>
          </w:rPr>
          <w:t>5.20.1.3.1EXCAVACIÓN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_Toc10547890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91" w:history="1">
        <w:r w:rsidR="007E5678" w:rsidRPr="007E5678">
          <w:rPr>
            <w:rStyle w:val="Hipervnculo"/>
            <w:rFonts w:asciiTheme="majorHAnsi" w:hAnsiTheme="majorHAnsi" w:cs="Segoe UI"/>
            <w:noProof/>
            <w:sz w:val="22"/>
            <w:szCs w:val="22"/>
          </w:rPr>
          <w:t>5.20.2OBRA GENERAL</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_Toc10547891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92" w:history="1">
        <w:r w:rsidR="007E5678" w:rsidRPr="007E5678">
          <w:rPr>
            <w:rStyle w:val="Hipervnculo"/>
            <w:rFonts w:asciiTheme="majorHAnsi" w:hAnsiTheme="majorHAnsi" w:cs="Segoe UI"/>
            <w:noProof/>
            <w:sz w:val="22"/>
            <w:szCs w:val="22"/>
          </w:rPr>
          <w:t>5.20.2.1EXCAVACIÓN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_Toc10547892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93" w:history="1">
        <w:r w:rsidR="007E5678" w:rsidRPr="007E5678">
          <w:rPr>
            <w:rStyle w:val="Hipervnculo"/>
            <w:rFonts w:asciiTheme="majorHAnsi" w:hAnsiTheme="majorHAnsi" w:cs="Segoe UI"/>
            <w:noProof/>
            <w:sz w:val="22"/>
            <w:szCs w:val="22"/>
          </w:rPr>
          <w:t>5.20.2.2INSTALACIONES DE TUBERÍAS HORIZONTALES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_Toc10547893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94" w:history="1">
        <w:r w:rsidR="007E5678" w:rsidRPr="007E5678">
          <w:rPr>
            <w:rStyle w:val="Hipervnculo"/>
            <w:rFonts w:asciiTheme="majorHAnsi" w:hAnsiTheme="majorHAnsi" w:cs="Segoe UI"/>
            <w:noProof/>
            <w:sz w:val="22"/>
            <w:szCs w:val="22"/>
          </w:rPr>
          <w:t>5.20.2.3INSTALACIÓN DE TUBERÍAS VERTICALES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_Toc10547894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95" w:history="1">
        <w:r w:rsidR="007E5678" w:rsidRPr="007E5678">
          <w:rPr>
            <w:rStyle w:val="Hipervnculo"/>
            <w:rFonts w:asciiTheme="majorHAnsi" w:hAnsiTheme="majorHAnsi" w:cs="Segoe UI"/>
            <w:noProof/>
            <w:sz w:val="22"/>
            <w:szCs w:val="22"/>
          </w:rPr>
          <w:t>5.20.2.3.1BAJADAS DE AGUAS NEGRAS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_Toc10547895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96" w:history="1">
        <w:r w:rsidR="007E5678" w:rsidRPr="007E5678">
          <w:rPr>
            <w:rStyle w:val="Hipervnculo"/>
            <w:rFonts w:asciiTheme="majorHAnsi" w:hAnsiTheme="majorHAnsi" w:cs="Segoe UI"/>
            <w:noProof/>
            <w:sz w:val="22"/>
            <w:szCs w:val="22"/>
          </w:rPr>
          <w:t>5.20.2.3.2BAJADAS DE AGUAS PLUVIALES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_Toc10547896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97" w:history="1">
        <w:r w:rsidR="007E5678" w:rsidRPr="007E5678">
          <w:rPr>
            <w:rStyle w:val="Hipervnculo"/>
            <w:rFonts w:asciiTheme="majorHAnsi" w:hAnsiTheme="majorHAnsi" w:cs="Segoe UI"/>
            <w:noProof/>
            <w:sz w:val="22"/>
            <w:szCs w:val="22"/>
          </w:rPr>
          <w:t>5.20.2.4TUBERÍAS PARA VENTILACIÓN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_Toc10547897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87</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98" w:history="1">
        <w:r w:rsidR="007E5678" w:rsidRPr="007E5678">
          <w:rPr>
            <w:rStyle w:val="Hipervnculo"/>
            <w:rFonts w:asciiTheme="majorHAnsi" w:hAnsiTheme="majorHAnsi" w:cs="Segoe UI"/>
            <w:noProof/>
            <w:sz w:val="22"/>
            <w:szCs w:val="22"/>
          </w:rPr>
          <w:t>5.20.2.4.1BASE DE LA CAJA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_Toc10547898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87</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899" w:history="1">
        <w:r w:rsidR="007E5678" w:rsidRPr="007E5678">
          <w:rPr>
            <w:rStyle w:val="Hipervnculo"/>
            <w:rFonts w:asciiTheme="majorHAnsi" w:hAnsiTheme="majorHAnsi" w:cs="Segoe UI"/>
            <w:noProof/>
            <w:sz w:val="22"/>
            <w:szCs w:val="22"/>
          </w:rPr>
          <w:t>5.20.2.4.2CONSTRUCCIÓN DE PAREDES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_Toc10547899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87</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00" w:history="1">
        <w:r w:rsidR="007E5678" w:rsidRPr="007E5678">
          <w:rPr>
            <w:rStyle w:val="Hipervnculo"/>
            <w:rFonts w:asciiTheme="majorHAnsi" w:hAnsiTheme="majorHAnsi" w:cs="Segoe UI"/>
            <w:noProof/>
            <w:sz w:val="22"/>
            <w:szCs w:val="22"/>
          </w:rPr>
          <w:t>5.20.2.4.3REPELLO INTERIOR</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_Toc10547900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87</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01" w:history="1">
        <w:r w:rsidR="007E5678" w:rsidRPr="007E5678">
          <w:rPr>
            <w:rStyle w:val="Hipervnculo"/>
            <w:rFonts w:asciiTheme="majorHAnsi" w:hAnsiTheme="majorHAnsi" w:cs="Segoe UI"/>
            <w:noProof/>
            <w:sz w:val="22"/>
            <w:szCs w:val="22"/>
          </w:rPr>
          <w:t>5.20.2.4.4CUBIERTAS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_Toc10547901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87</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02" w:history="1">
        <w:r w:rsidR="007E5678" w:rsidRPr="007E5678">
          <w:rPr>
            <w:rStyle w:val="Hipervnculo"/>
            <w:rFonts w:asciiTheme="majorHAnsi" w:hAnsiTheme="majorHAnsi" w:cs="Segoe UI"/>
            <w:noProof/>
            <w:sz w:val="22"/>
            <w:szCs w:val="22"/>
          </w:rPr>
          <w:t>5.20.2.4.5RELLENO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_Toc10547902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87</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03" w:history="1">
        <w:r w:rsidR="007E5678" w:rsidRPr="007E5678">
          <w:rPr>
            <w:rStyle w:val="Hipervnculo"/>
            <w:rFonts w:asciiTheme="majorHAnsi" w:hAnsiTheme="majorHAnsi" w:cs="Segoe UI"/>
            <w:noProof/>
            <w:sz w:val="22"/>
            <w:szCs w:val="22"/>
          </w:rPr>
          <w:t>5.20.2.4.6TUBERIAS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_Toc10547903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87</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04" w:history="1">
        <w:r w:rsidR="007E5678" w:rsidRPr="007E5678">
          <w:rPr>
            <w:rStyle w:val="Hipervnculo"/>
            <w:rFonts w:asciiTheme="majorHAnsi" w:hAnsiTheme="majorHAnsi" w:cs="Segoe UI"/>
            <w:noProof/>
            <w:sz w:val="22"/>
            <w:szCs w:val="22"/>
          </w:rPr>
          <w:t>5.20.2.4.7MATERIALES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_Toc10547904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87</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05" w:history="1">
        <w:r w:rsidR="007E5678" w:rsidRPr="007E5678">
          <w:rPr>
            <w:rStyle w:val="Hipervnculo"/>
            <w:rFonts w:asciiTheme="majorHAnsi" w:hAnsiTheme="majorHAnsi" w:cs="Segoe UI"/>
            <w:noProof/>
            <w:sz w:val="22"/>
            <w:szCs w:val="22"/>
          </w:rPr>
          <w:t>5.20.2.4.7.1LECHO DE APOYO DE LAS TUBERÍAS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_Toc10547905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87</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06" w:history="1">
        <w:r w:rsidR="007E5678" w:rsidRPr="007E5678">
          <w:rPr>
            <w:rStyle w:val="Hipervnculo"/>
            <w:rFonts w:asciiTheme="majorHAnsi" w:hAnsiTheme="majorHAnsi" w:cs="Segoe UI"/>
            <w:noProof/>
            <w:sz w:val="22"/>
            <w:szCs w:val="22"/>
          </w:rPr>
          <w:t>5.20.2.4.7.2TUBERÍA DE CONCRETO PARA DRENAJES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_Toc10547906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87</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07" w:history="1">
        <w:r w:rsidR="007E5678" w:rsidRPr="007E5678">
          <w:rPr>
            <w:rStyle w:val="Hipervnculo"/>
            <w:rFonts w:asciiTheme="majorHAnsi" w:hAnsiTheme="majorHAnsi" w:cs="Segoe UI"/>
            <w:noProof/>
            <w:sz w:val="22"/>
            <w:szCs w:val="22"/>
          </w:rPr>
          <w:t>5.20.2.4.7.3TUBERÍA DE HIERRO FUNDIDO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_Toc10547907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88</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08" w:history="1">
        <w:r w:rsidR="007E5678" w:rsidRPr="007E5678">
          <w:rPr>
            <w:rStyle w:val="Hipervnculo"/>
            <w:rFonts w:asciiTheme="majorHAnsi" w:hAnsiTheme="majorHAnsi" w:cs="Segoe UI"/>
            <w:noProof/>
            <w:sz w:val="22"/>
            <w:szCs w:val="22"/>
          </w:rPr>
          <w:t>5.20.2.4.7.4TUBERÍA DE PLÁSTICO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_Toc10547908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88</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09" w:history="1">
        <w:r w:rsidR="007E5678" w:rsidRPr="007E5678">
          <w:rPr>
            <w:rStyle w:val="Hipervnculo"/>
            <w:rFonts w:asciiTheme="majorHAnsi" w:hAnsiTheme="majorHAnsi" w:cs="Segoe UI"/>
            <w:noProof/>
            <w:sz w:val="22"/>
            <w:szCs w:val="22"/>
          </w:rPr>
          <w:t>5.20.2.4.7.5TUBERÍA DE ASBESTO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_Toc10547909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88</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910" w:history="1">
        <w:r w:rsidR="007E5678" w:rsidRPr="00BF66A2">
          <w:rPr>
            <w:rStyle w:val="Hipervnculo"/>
            <w:rFonts w:asciiTheme="majorHAnsi" w:hAnsiTheme="majorHAnsi" w:cs="Segoe UI"/>
            <w:noProof/>
            <w:sz w:val="22"/>
            <w:szCs w:val="22"/>
            <w:shd w:val="clear" w:color="auto" w:fill="E5B8B7" w:themeFill="accent2" w:themeFillTint="66"/>
          </w:rPr>
          <w:t>5.21</w:t>
        </w:r>
        <w:r w:rsidR="007E5678" w:rsidRPr="00BF66A2">
          <w:rPr>
            <w:rFonts w:asciiTheme="majorHAnsi" w:eastAsiaTheme="minorEastAsia" w:hAnsiTheme="majorHAnsi" w:cstheme="minorBidi"/>
            <w:noProof/>
            <w:sz w:val="22"/>
            <w:szCs w:val="22"/>
            <w:shd w:val="clear" w:color="auto" w:fill="E5B8B7" w:themeFill="accent2" w:themeFillTint="66"/>
          </w:rPr>
          <w:tab/>
        </w:r>
        <w:r w:rsidR="007E5678" w:rsidRPr="00BF66A2">
          <w:rPr>
            <w:rStyle w:val="Hipervnculo"/>
            <w:rFonts w:asciiTheme="majorHAnsi" w:hAnsiTheme="majorHAnsi" w:cs="Segoe UI"/>
            <w:noProof/>
            <w:sz w:val="22"/>
            <w:szCs w:val="22"/>
            <w:shd w:val="clear" w:color="auto" w:fill="E5B8B7" w:themeFill="accent2" w:themeFillTint="66"/>
          </w:rPr>
          <w:t>OTRAS OBRAS SANITARIAS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_Toc10547910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88</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11" w:history="1">
        <w:r w:rsidR="007E5678" w:rsidRPr="007E5678">
          <w:rPr>
            <w:rStyle w:val="Hipervnculo"/>
            <w:rFonts w:asciiTheme="majorHAnsi" w:hAnsiTheme="majorHAnsi" w:cs="Segoe UI"/>
            <w:noProof/>
            <w:sz w:val="22"/>
            <w:szCs w:val="22"/>
          </w:rPr>
          <w:t>5.21.1PRUEBA</w:t>
        </w:r>
        <w:r w:rsidR="007E5678">
          <w:rPr>
            <w:rStyle w:val="Hipervnculo"/>
            <w:rFonts w:asciiTheme="majorHAnsi" w:hAnsiTheme="majorHAnsi" w:cs="Segoe UI"/>
            <w:noProof/>
            <w:sz w:val="22"/>
            <w:szCs w:val="22"/>
          </w:rPr>
          <w:t>……….</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_Toc10547911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88</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12" w:history="1">
        <w:r w:rsidR="007E5678" w:rsidRPr="007E5678">
          <w:rPr>
            <w:rStyle w:val="Hipervnculo"/>
            <w:rFonts w:asciiTheme="majorHAnsi" w:hAnsiTheme="majorHAnsi" w:cs="Segoe UI"/>
            <w:noProof/>
            <w:sz w:val="22"/>
            <w:szCs w:val="22"/>
          </w:rPr>
          <w:t>5.21.2MEDIDA</w:t>
        </w:r>
        <w:r w:rsidR="007E5678">
          <w:rPr>
            <w:rStyle w:val="Hipervnculo"/>
            <w:rFonts w:asciiTheme="majorHAnsi" w:hAnsiTheme="majorHAnsi" w:cs="Segoe UI"/>
            <w:noProof/>
            <w:sz w:val="22"/>
            <w:szCs w:val="22"/>
          </w:rPr>
          <w:t>……..</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_Toc10547912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88</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13" w:history="1">
        <w:r w:rsidR="007E5678" w:rsidRPr="007E5678">
          <w:rPr>
            <w:rStyle w:val="Hipervnculo"/>
            <w:rFonts w:asciiTheme="majorHAnsi" w:hAnsiTheme="majorHAnsi" w:cs="Segoe UI"/>
            <w:noProof/>
            <w:sz w:val="22"/>
            <w:szCs w:val="22"/>
          </w:rPr>
          <w:t>5.21.3</w:t>
        </w:r>
        <w:r w:rsidR="005A06B1">
          <w:rPr>
            <w:rStyle w:val="Hipervnculo"/>
            <w:rFonts w:asciiTheme="majorHAnsi" w:hAnsiTheme="majorHAnsi" w:cs="Segoe UI"/>
            <w:noProof/>
            <w:sz w:val="22"/>
            <w:szCs w:val="22"/>
          </w:rPr>
          <w:t xml:space="preserve"> </w:t>
        </w:r>
        <w:r w:rsidR="007E5678" w:rsidRPr="007E5678">
          <w:rPr>
            <w:rStyle w:val="Hipervnculo"/>
            <w:rFonts w:asciiTheme="majorHAnsi" w:hAnsiTheme="majorHAnsi" w:cs="Segoe UI"/>
            <w:noProof/>
            <w:sz w:val="22"/>
            <w:szCs w:val="22"/>
          </w:rPr>
          <w:t>PAGO</w:t>
        </w:r>
        <w:r w:rsidR="005A06B1">
          <w:rPr>
            <w:rStyle w:val="Hipervnculo"/>
            <w:rFonts w:asciiTheme="majorHAnsi" w:hAnsiTheme="majorHAnsi" w:cs="Segoe UI"/>
            <w:noProof/>
            <w:sz w:val="22"/>
            <w:szCs w:val="22"/>
          </w:rPr>
          <w:t>………….</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_Toc10547913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89</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914" w:history="1">
        <w:r w:rsidR="007E5678" w:rsidRPr="00BF66A2">
          <w:rPr>
            <w:rStyle w:val="Hipervnculo"/>
            <w:rFonts w:asciiTheme="majorHAnsi" w:hAnsiTheme="majorHAnsi" w:cs="Segoe UI"/>
            <w:noProof/>
            <w:sz w:val="22"/>
            <w:szCs w:val="22"/>
            <w:shd w:val="clear" w:color="auto" w:fill="E5B8B7" w:themeFill="accent2" w:themeFillTint="66"/>
          </w:rPr>
          <w:t>5.22</w:t>
        </w:r>
        <w:r w:rsidR="007E5678" w:rsidRPr="00BF66A2">
          <w:rPr>
            <w:rFonts w:asciiTheme="majorHAnsi" w:eastAsiaTheme="minorEastAsia" w:hAnsiTheme="majorHAnsi" w:cstheme="minorBidi"/>
            <w:noProof/>
            <w:sz w:val="22"/>
            <w:szCs w:val="22"/>
            <w:shd w:val="clear" w:color="auto" w:fill="E5B8B7" w:themeFill="accent2" w:themeFillTint="66"/>
          </w:rPr>
          <w:tab/>
        </w:r>
        <w:r w:rsidR="007E5678" w:rsidRPr="00BF66A2">
          <w:rPr>
            <w:rStyle w:val="Hipervnculo"/>
            <w:rFonts w:asciiTheme="majorHAnsi" w:hAnsiTheme="majorHAnsi" w:cs="Segoe UI"/>
            <w:noProof/>
            <w:sz w:val="22"/>
            <w:szCs w:val="22"/>
            <w:shd w:val="clear" w:color="auto" w:fill="E5B8B7" w:themeFill="accent2" w:themeFillTint="66"/>
          </w:rPr>
          <w:t>EJECUCIÓN DEL SISTEMA DE AGUA POTABLE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_Toc10547914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89</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15" w:history="1">
        <w:r w:rsidR="007E5678" w:rsidRPr="007E5678">
          <w:rPr>
            <w:rStyle w:val="Hipervnculo"/>
            <w:rFonts w:asciiTheme="majorHAnsi" w:hAnsiTheme="majorHAnsi" w:cs="Segoe UI"/>
            <w:noProof/>
            <w:sz w:val="22"/>
            <w:szCs w:val="22"/>
          </w:rPr>
          <w:t>5.22.1</w:t>
        </w:r>
        <w:r w:rsidR="005A06B1">
          <w:rPr>
            <w:rStyle w:val="Hipervnculo"/>
            <w:rFonts w:asciiTheme="majorHAnsi" w:hAnsiTheme="majorHAnsi" w:cs="Segoe UI"/>
            <w:noProof/>
            <w:sz w:val="22"/>
            <w:szCs w:val="22"/>
          </w:rPr>
          <w:t>.</w:t>
        </w:r>
        <w:r w:rsidR="007E5678" w:rsidRPr="007E5678">
          <w:rPr>
            <w:rStyle w:val="Hipervnculo"/>
            <w:rFonts w:asciiTheme="majorHAnsi" w:hAnsiTheme="majorHAnsi" w:cs="Segoe UI"/>
            <w:noProof/>
            <w:sz w:val="22"/>
            <w:szCs w:val="22"/>
          </w:rPr>
          <w:t>TRABAJO INCLUIDO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_Toc10547915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89</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16" w:history="1">
        <w:r w:rsidR="007E5678" w:rsidRPr="007E5678">
          <w:rPr>
            <w:rStyle w:val="Hipervnculo"/>
            <w:rFonts w:asciiTheme="majorHAnsi" w:hAnsiTheme="majorHAnsi" w:cs="Segoe UI"/>
            <w:noProof/>
            <w:sz w:val="22"/>
            <w:szCs w:val="22"/>
          </w:rPr>
          <w:t>5.22.2INSTRUCCIONES GENERALES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_Toc10547916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89</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17" w:history="1">
        <w:r w:rsidR="007E5678" w:rsidRPr="007E5678">
          <w:rPr>
            <w:rStyle w:val="Hipervnculo"/>
            <w:rFonts w:asciiTheme="majorHAnsi" w:hAnsiTheme="majorHAnsi" w:cs="Segoe UI"/>
            <w:noProof/>
            <w:sz w:val="22"/>
            <w:szCs w:val="22"/>
          </w:rPr>
          <w:t>5.22.3DESINFECCION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_Toc10547917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89</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18" w:history="1">
        <w:r w:rsidR="007E5678" w:rsidRPr="007E5678">
          <w:rPr>
            <w:rStyle w:val="Hipervnculo"/>
            <w:rFonts w:asciiTheme="majorHAnsi" w:hAnsiTheme="majorHAnsi" w:cs="Segoe UI"/>
            <w:noProof/>
            <w:sz w:val="22"/>
            <w:szCs w:val="22"/>
          </w:rPr>
          <w:t>5.22.4COLOCACION DE VÁLVULAS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_Toc10547918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89</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919" w:history="1">
        <w:r w:rsidR="007E5678" w:rsidRPr="00BF66A2">
          <w:rPr>
            <w:rStyle w:val="Hipervnculo"/>
            <w:rFonts w:asciiTheme="majorHAnsi" w:hAnsiTheme="majorHAnsi" w:cs="Segoe UI"/>
            <w:noProof/>
            <w:sz w:val="22"/>
            <w:szCs w:val="22"/>
            <w:shd w:val="clear" w:color="auto" w:fill="E5B8B7" w:themeFill="accent2" w:themeFillTint="66"/>
          </w:rPr>
          <w:t>5.23</w:t>
        </w:r>
        <w:r w:rsidR="007E5678" w:rsidRPr="00BF66A2">
          <w:rPr>
            <w:rFonts w:asciiTheme="majorHAnsi" w:eastAsiaTheme="minorEastAsia" w:hAnsiTheme="majorHAnsi" w:cstheme="minorBidi"/>
            <w:noProof/>
            <w:sz w:val="22"/>
            <w:szCs w:val="22"/>
            <w:shd w:val="clear" w:color="auto" w:fill="E5B8B7" w:themeFill="accent2" w:themeFillTint="66"/>
          </w:rPr>
          <w:tab/>
        </w:r>
        <w:r w:rsidR="007E5678" w:rsidRPr="00BF66A2">
          <w:rPr>
            <w:rStyle w:val="Hipervnculo"/>
            <w:rFonts w:asciiTheme="majorHAnsi" w:hAnsiTheme="majorHAnsi" w:cs="Segoe UI"/>
            <w:noProof/>
            <w:sz w:val="22"/>
            <w:szCs w:val="22"/>
            <w:shd w:val="clear" w:color="auto" w:fill="E5B8B7" w:themeFill="accent2" w:themeFillTint="66"/>
          </w:rPr>
          <w:t>EJECUCIÓN DE LOS SISTEMAS DE AGUAS NEGRAS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_Toc10547919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89</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20" w:history="1">
        <w:r w:rsidR="007E5678" w:rsidRPr="007E5678">
          <w:rPr>
            <w:rStyle w:val="Hipervnculo"/>
            <w:rFonts w:asciiTheme="majorHAnsi" w:hAnsiTheme="majorHAnsi" w:cs="Segoe UI"/>
            <w:noProof/>
            <w:sz w:val="22"/>
            <w:szCs w:val="22"/>
          </w:rPr>
          <w:t>5.23.1TRABAJO INCLUIDO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_Toc10547920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89</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21" w:history="1">
        <w:r w:rsidR="007E5678" w:rsidRPr="007E5678">
          <w:rPr>
            <w:rStyle w:val="Hipervnculo"/>
            <w:rFonts w:asciiTheme="majorHAnsi" w:hAnsiTheme="majorHAnsi" w:cs="Segoe UI"/>
            <w:noProof/>
            <w:sz w:val="22"/>
            <w:szCs w:val="22"/>
          </w:rPr>
          <w:t>5.23.2INSTRUCCIONES GENERALES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_Toc10547921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90</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922" w:history="1">
        <w:r w:rsidR="007E5678" w:rsidRPr="00BF66A2">
          <w:rPr>
            <w:rStyle w:val="Hipervnculo"/>
            <w:rFonts w:asciiTheme="majorHAnsi" w:hAnsiTheme="majorHAnsi" w:cs="Segoe UI"/>
            <w:noProof/>
            <w:sz w:val="22"/>
            <w:szCs w:val="22"/>
            <w:shd w:val="clear" w:color="auto" w:fill="E5B8B7" w:themeFill="accent2" w:themeFillTint="66"/>
          </w:rPr>
          <w:t>5.24</w:t>
        </w:r>
        <w:r w:rsidR="007E5678" w:rsidRPr="00BF66A2">
          <w:rPr>
            <w:rFonts w:asciiTheme="majorHAnsi" w:eastAsiaTheme="minorEastAsia" w:hAnsiTheme="majorHAnsi" w:cstheme="minorBidi"/>
            <w:noProof/>
            <w:sz w:val="22"/>
            <w:szCs w:val="22"/>
            <w:shd w:val="clear" w:color="auto" w:fill="E5B8B7" w:themeFill="accent2" w:themeFillTint="66"/>
          </w:rPr>
          <w:tab/>
        </w:r>
        <w:r w:rsidR="007E5678" w:rsidRPr="00BF66A2">
          <w:rPr>
            <w:rStyle w:val="Hipervnculo"/>
            <w:rFonts w:asciiTheme="majorHAnsi" w:hAnsiTheme="majorHAnsi" w:cs="Segoe UI"/>
            <w:noProof/>
            <w:sz w:val="22"/>
            <w:szCs w:val="22"/>
            <w:shd w:val="clear" w:color="auto" w:fill="E5B8B7" w:themeFill="accent2" w:themeFillTint="66"/>
          </w:rPr>
          <w:t>PRUEBAS DE TUBERIAS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_Toc10547922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23" w:history="1">
        <w:r w:rsidR="007E5678" w:rsidRPr="007E5678">
          <w:rPr>
            <w:rStyle w:val="Hipervnculo"/>
            <w:rFonts w:asciiTheme="majorHAnsi" w:hAnsiTheme="majorHAnsi" w:cs="Segoe UI"/>
            <w:noProof/>
            <w:sz w:val="22"/>
            <w:szCs w:val="22"/>
          </w:rPr>
          <w:t>5.24.1TRABAJO INCLUIDO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_Toc10547923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24" w:history="1">
        <w:r w:rsidR="007E5678" w:rsidRPr="007E5678">
          <w:rPr>
            <w:rStyle w:val="Hipervnculo"/>
            <w:rFonts w:asciiTheme="majorHAnsi" w:hAnsiTheme="majorHAnsi" w:cs="Segoe UI"/>
            <w:noProof/>
            <w:sz w:val="22"/>
            <w:szCs w:val="22"/>
          </w:rPr>
          <w:t>5.24.2INSTRUCCIONES GENERALES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_Toc10547924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90</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925" w:history="1">
        <w:r w:rsidR="007E5678" w:rsidRPr="00BF66A2">
          <w:rPr>
            <w:rStyle w:val="Hipervnculo"/>
            <w:rFonts w:asciiTheme="majorHAnsi" w:hAnsiTheme="majorHAnsi" w:cs="Segoe UI"/>
            <w:noProof/>
            <w:sz w:val="22"/>
            <w:szCs w:val="22"/>
            <w:shd w:val="clear" w:color="auto" w:fill="E5B8B7" w:themeFill="accent2" w:themeFillTint="66"/>
          </w:rPr>
          <w:t>5.25</w:t>
        </w:r>
        <w:r w:rsidR="007E5678" w:rsidRPr="00BF66A2">
          <w:rPr>
            <w:rFonts w:asciiTheme="majorHAnsi" w:eastAsiaTheme="minorEastAsia" w:hAnsiTheme="majorHAnsi" w:cstheme="minorBidi"/>
            <w:noProof/>
            <w:sz w:val="22"/>
            <w:szCs w:val="22"/>
            <w:shd w:val="clear" w:color="auto" w:fill="E5B8B7" w:themeFill="accent2" w:themeFillTint="66"/>
          </w:rPr>
          <w:tab/>
        </w:r>
        <w:r w:rsidR="007E5678" w:rsidRPr="00BF66A2">
          <w:rPr>
            <w:rStyle w:val="Hipervnculo"/>
            <w:rFonts w:asciiTheme="majorHAnsi" w:hAnsiTheme="majorHAnsi" w:cs="Segoe UI"/>
            <w:noProof/>
            <w:sz w:val="22"/>
            <w:szCs w:val="22"/>
            <w:shd w:val="clear" w:color="auto" w:fill="E5B8B7" w:themeFill="accent2" w:themeFillTint="66"/>
          </w:rPr>
          <w:t>INSTALACION Y PRUEBA DE EQUIPOS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_Toc10547925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26" w:history="1">
        <w:r w:rsidR="007E5678" w:rsidRPr="007E5678">
          <w:rPr>
            <w:rStyle w:val="Hipervnculo"/>
            <w:rFonts w:asciiTheme="majorHAnsi" w:hAnsiTheme="majorHAnsi" w:cs="Segoe UI"/>
            <w:noProof/>
            <w:sz w:val="22"/>
            <w:szCs w:val="22"/>
          </w:rPr>
          <w:t>5.25.1TRABAJO INCLUIDO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_Toc10547926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90</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927" w:history="1">
        <w:r w:rsidR="007E5678" w:rsidRPr="00BF66A2">
          <w:rPr>
            <w:rStyle w:val="Hipervnculo"/>
            <w:rFonts w:asciiTheme="majorHAnsi" w:hAnsiTheme="majorHAnsi" w:cs="Segoe UI"/>
            <w:noProof/>
            <w:sz w:val="22"/>
            <w:szCs w:val="22"/>
            <w:shd w:val="clear" w:color="auto" w:fill="E5B8B7" w:themeFill="accent2" w:themeFillTint="66"/>
          </w:rPr>
          <w:t>5.26</w:t>
        </w:r>
        <w:r w:rsidR="007E5678" w:rsidRPr="00BF66A2">
          <w:rPr>
            <w:rFonts w:asciiTheme="majorHAnsi" w:eastAsiaTheme="minorEastAsia" w:hAnsiTheme="majorHAnsi" w:cstheme="minorBidi"/>
            <w:noProof/>
            <w:sz w:val="22"/>
            <w:szCs w:val="22"/>
            <w:shd w:val="clear" w:color="auto" w:fill="E5B8B7" w:themeFill="accent2" w:themeFillTint="66"/>
          </w:rPr>
          <w:tab/>
        </w:r>
        <w:r w:rsidR="007E5678" w:rsidRPr="00BF66A2">
          <w:rPr>
            <w:rStyle w:val="Hipervnculo"/>
            <w:rFonts w:asciiTheme="majorHAnsi" w:hAnsiTheme="majorHAnsi" w:cs="Segoe UI"/>
            <w:noProof/>
            <w:sz w:val="22"/>
            <w:szCs w:val="22"/>
            <w:shd w:val="clear" w:color="auto" w:fill="E5B8B7" w:themeFill="accent2" w:themeFillTint="66"/>
          </w:rPr>
          <w:t>OBRAS ADICIONALES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_Toc10547927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28" w:history="1">
        <w:r w:rsidR="007E5678" w:rsidRPr="007E5678">
          <w:rPr>
            <w:rStyle w:val="Hipervnculo"/>
            <w:rFonts w:asciiTheme="majorHAnsi" w:hAnsiTheme="majorHAnsi" w:cs="Segoe UI"/>
            <w:noProof/>
            <w:sz w:val="22"/>
            <w:szCs w:val="22"/>
          </w:rPr>
          <w:t>5.26.1MARCADO DE LINEAS: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_Toc10547928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29" w:history="1">
        <w:r w:rsidR="007E5678" w:rsidRPr="007E5678">
          <w:rPr>
            <w:rStyle w:val="Hipervnculo"/>
            <w:rFonts w:asciiTheme="majorHAnsi" w:hAnsiTheme="majorHAnsi" w:cs="Segoe UI"/>
            <w:noProof/>
            <w:sz w:val="22"/>
            <w:szCs w:val="22"/>
          </w:rPr>
          <w:t>5.26.2EXCAVACION DE ZANJAS: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_Toc10547929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91</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30" w:history="1">
        <w:r w:rsidR="007E5678" w:rsidRPr="007E5678">
          <w:rPr>
            <w:rStyle w:val="Hipervnculo"/>
            <w:rFonts w:asciiTheme="majorHAnsi" w:hAnsiTheme="majorHAnsi" w:cs="Segoe UI"/>
            <w:noProof/>
            <w:sz w:val="22"/>
            <w:szCs w:val="22"/>
          </w:rPr>
          <w:t>5.26.3DIMENSIONES DE ZANJAS: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_Toc10547930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91</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31" w:history="1">
        <w:r w:rsidR="007E5678" w:rsidRPr="007E5678">
          <w:rPr>
            <w:rStyle w:val="Hipervnculo"/>
            <w:rFonts w:asciiTheme="majorHAnsi" w:hAnsiTheme="majorHAnsi" w:cs="Segoe UI"/>
            <w:noProof/>
            <w:sz w:val="22"/>
            <w:szCs w:val="22"/>
          </w:rPr>
          <w:t>5.26.4DIMENSIONES DE LAS ZANJAS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_Toc10547931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91</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32" w:history="1">
        <w:r w:rsidR="007E5678" w:rsidRPr="007E5678">
          <w:rPr>
            <w:rStyle w:val="Hipervnculo"/>
            <w:rFonts w:asciiTheme="majorHAnsi" w:hAnsiTheme="majorHAnsi" w:cs="Segoe UI"/>
            <w:noProof/>
            <w:sz w:val="22"/>
            <w:szCs w:val="22"/>
          </w:rPr>
          <w:t>5.26.5REPARACION DEL FONDO DE LAS ZANJAS: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_Toc10547932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91</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33" w:history="1">
        <w:r w:rsidR="007E5678" w:rsidRPr="007E5678">
          <w:rPr>
            <w:rStyle w:val="Hipervnculo"/>
            <w:rFonts w:asciiTheme="majorHAnsi" w:hAnsiTheme="majorHAnsi" w:cs="Segoe UI"/>
            <w:noProof/>
            <w:sz w:val="22"/>
            <w:szCs w:val="22"/>
          </w:rPr>
          <w:t>5.26.6EXCESO DE EXCAVACION: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_Toc10547933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91</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34" w:history="1">
        <w:r w:rsidR="007E5678" w:rsidRPr="007E5678">
          <w:rPr>
            <w:rStyle w:val="Hipervnculo"/>
            <w:rFonts w:asciiTheme="majorHAnsi" w:hAnsiTheme="majorHAnsi" w:cs="Segoe UI"/>
            <w:noProof/>
            <w:sz w:val="22"/>
            <w:szCs w:val="22"/>
          </w:rPr>
          <w:t>5.26.7DRENAJE DE ZANJAS: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_Toc10547934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91</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35" w:history="1">
        <w:r w:rsidR="007E5678" w:rsidRPr="007E5678">
          <w:rPr>
            <w:rStyle w:val="Hipervnculo"/>
            <w:rFonts w:asciiTheme="majorHAnsi" w:hAnsiTheme="majorHAnsi" w:cs="Segoe UI"/>
            <w:noProof/>
            <w:sz w:val="22"/>
            <w:szCs w:val="22"/>
          </w:rPr>
          <w:t>5.26.8COLOCACION DEL MATERIAL EXCAVADO: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_Toc10547935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92</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36" w:history="1">
        <w:r w:rsidR="007E5678" w:rsidRPr="007E5678">
          <w:rPr>
            <w:rStyle w:val="Hipervnculo"/>
            <w:rFonts w:asciiTheme="majorHAnsi" w:hAnsiTheme="majorHAnsi" w:cs="Segoe UI"/>
            <w:noProof/>
            <w:sz w:val="22"/>
            <w:szCs w:val="22"/>
          </w:rPr>
          <w:t>5.26.9ADEMADO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_Toc10547936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92</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937" w:history="1">
        <w:r w:rsidR="007E5678" w:rsidRPr="00BF66A2">
          <w:rPr>
            <w:rStyle w:val="Hipervnculo"/>
            <w:rFonts w:asciiTheme="majorHAnsi" w:hAnsiTheme="majorHAnsi" w:cs="Segoe UI"/>
            <w:noProof/>
            <w:sz w:val="22"/>
            <w:szCs w:val="22"/>
            <w:shd w:val="clear" w:color="auto" w:fill="E5B8B7" w:themeFill="accent2" w:themeFillTint="66"/>
          </w:rPr>
          <w:t>5.27</w:t>
        </w:r>
        <w:r w:rsidR="007E5678" w:rsidRPr="00BF66A2">
          <w:rPr>
            <w:rFonts w:asciiTheme="majorHAnsi" w:eastAsiaTheme="minorEastAsia" w:hAnsiTheme="majorHAnsi" w:cstheme="minorBidi"/>
            <w:noProof/>
            <w:sz w:val="22"/>
            <w:szCs w:val="22"/>
            <w:shd w:val="clear" w:color="auto" w:fill="E5B8B7" w:themeFill="accent2" w:themeFillTint="66"/>
          </w:rPr>
          <w:tab/>
        </w:r>
        <w:r w:rsidR="007E5678" w:rsidRPr="00BF66A2">
          <w:rPr>
            <w:rStyle w:val="Hipervnculo"/>
            <w:rFonts w:asciiTheme="majorHAnsi" w:hAnsiTheme="majorHAnsi" w:cs="Segoe UI"/>
            <w:noProof/>
            <w:sz w:val="22"/>
            <w:szCs w:val="22"/>
            <w:shd w:val="clear" w:color="auto" w:fill="E5B8B7" w:themeFill="accent2" w:themeFillTint="66"/>
          </w:rPr>
          <w:t>INSTALACION DE TUBERIAS</w:t>
        </w:r>
        <w:r w:rsidR="007E5678" w:rsidRPr="007E5678">
          <w:rPr>
            <w:rStyle w:val="Hipervnculo"/>
            <w:rFonts w:asciiTheme="majorHAnsi" w:hAnsiTheme="majorHAnsi" w:cs="Segoe UI"/>
            <w:noProof/>
            <w:sz w:val="22"/>
            <w:szCs w:val="22"/>
          </w:rPr>
          <w:t>:</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_Toc10547937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92</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38" w:history="1">
        <w:r w:rsidR="007E5678" w:rsidRPr="007E5678">
          <w:rPr>
            <w:rStyle w:val="Hipervnculo"/>
            <w:rFonts w:asciiTheme="majorHAnsi" w:hAnsiTheme="majorHAnsi" w:cs="Segoe UI"/>
            <w:noProof/>
            <w:sz w:val="22"/>
            <w:szCs w:val="22"/>
          </w:rPr>
          <w:t>5.27.1</w:t>
        </w:r>
        <w:r w:rsidR="005A06B1">
          <w:rPr>
            <w:rStyle w:val="Hipervnculo"/>
            <w:rFonts w:asciiTheme="majorHAnsi" w:hAnsiTheme="majorHAnsi" w:cs="Segoe UI"/>
            <w:noProof/>
            <w:sz w:val="22"/>
            <w:szCs w:val="22"/>
          </w:rPr>
          <w:t xml:space="preserve"> </w:t>
        </w:r>
        <w:r w:rsidR="007E5678" w:rsidRPr="007E5678">
          <w:rPr>
            <w:rStyle w:val="Hipervnculo"/>
            <w:rFonts w:asciiTheme="majorHAnsi" w:hAnsiTheme="majorHAnsi" w:cs="Segoe UI"/>
            <w:noProof/>
            <w:sz w:val="22"/>
            <w:szCs w:val="22"/>
          </w:rPr>
          <w:t>MANEJO:</w:t>
        </w:r>
        <w:r w:rsidR="007E5678" w:rsidRPr="007E5678">
          <w:rPr>
            <w:rFonts w:asciiTheme="majorHAnsi" w:hAnsiTheme="majorHAnsi"/>
            <w:noProof/>
            <w:webHidden/>
            <w:sz w:val="22"/>
            <w:szCs w:val="22"/>
          </w:rPr>
          <w:tab/>
        </w:r>
        <w:r w:rsidR="005A06B1">
          <w:rPr>
            <w:rFonts w:asciiTheme="majorHAnsi" w:hAnsiTheme="majorHAnsi"/>
            <w:noProof/>
            <w:webHidden/>
            <w:sz w:val="22"/>
            <w:szCs w:val="22"/>
          </w:rPr>
          <w:t>………………</w:t>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_Toc10547938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92</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39" w:history="1">
        <w:r w:rsidR="007E5678" w:rsidRPr="007E5678">
          <w:rPr>
            <w:rStyle w:val="Hipervnculo"/>
            <w:rFonts w:asciiTheme="majorHAnsi" w:hAnsiTheme="majorHAnsi" w:cs="Segoe UI"/>
            <w:noProof/>
            <w:sz w:val="22"/>
            <w:szCs w:val="22"/>
          </w:rPr>
          <w:t>5.27.2CORTE DE LA TUBERIA: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_Toc10547939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92</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40" w:history="1">
        <w:r w:rsidR="007E5678" w:rsidRPr="007E5678">
          <w:rPr>
            <w:rStyle w:val="Hipervnculo"/>
            <w:rFonts w:asciiTheme="majorHAnsi" w:hAnsiTheme="majorHAnsi" w:cs="Segoe UI"/>
            <w:noProof/>
            <w:sz w:val="22"/>
            <w:szCs w:val="22"/>
          </w:rPr>
          <w:t>5.27.3COLOCACION Y TENDIDO DE TUBOS: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_Toc10547940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92</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41" w:history="1">
        <w:r w:rsidR="007E5678" w:rsidRPr="007E5678">
          <w:rPr>
            <w:rStyle w:val="Hipervnculo"/>
            <w:rFonts w:asciiTheme="majorHAnsi" w:hAnsiTheme="majorHAnsi" w:cs="Segoe UI"/>
            <w:noProof/>
            <w:sz w:val="22"/>
            <w:szCs w:val="22"/>
          </w:rPr>
          <w:t>5.27.4COLOCACION DE VALVULAS Y SUS CAJAS: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_Toc10547941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92</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42" w:history="1">
        <w:r w:rsidR="007E5678" w:rsidRPr="007E5678">
          <w:rPr>
            <w:rStyle w:val="Hipervnculo"/>
            <w:rFonts w:asciiTheme="majorHAnsi" w:hAnsiTheme="majorHAnsi" w:cs="Segoe UI"/>
            <w:noProof/>
            <w:sz w:val="22"/>
            <w:szCs w:val="22"/>
          </w:rPr>
          <w:t>5.27.5ANCLAJES: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_Toc10547942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43" w:history="1">
        <w:r w:rsidR="007E5678" w:rsidRPr="007E5678">
          <w:rPr>
            <w:rStyle w:val="Hipervnculo"/>
            <w:rFonts w:asciiTheme="majorHAnsi" w:hAnsiTheme="majorHAnsi" w:cs="Segoe UI"/>
            <w:noProof/>
            <w:sz w:val="22"/>
            <w:szCs w:val="22"/>
          </w:rPr>
          <w:t>5.27.6PRECAUCIONES A FINAL DE CADA DIA DE LABOR;</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_Toc10547943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44" w:history="1">
        <w:r w:rsidR="007E5678" w:rsidRPr="007E5678">
          <w:rPr>
            <w:rStyle w:val="Hipervnculo"/>
            <w:rFonts w:asciiTheme="majorHAnsi" w:hAnsiTheme="majorHAnsi" w:cs="Segoe UI"/>
            <w:noProof/>
            <w:sz w:val="22"/>
            <w:szCs w:val="22"/>
          </w:rPr>
          <w:t>5.27.7PRUEBAS HIDROSTATICAS: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_Toc10547944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45" w:history="1">
        <w:r w:rsidR="007E5678" w:rsidRPr="007E5678">
          <w:rPr>
            <w:rStyle w:val="Hipervnculo"/>
            <w:rFonts w:asciiTheme="majorHAnsi" w:hAnsiTheme="majorHAnsi" w:cs="Segoe UI"/>
            <w:noProof/>
            <w:sz w:val="22"/>
            <w:szCs w:val="22"/>
          </w:rPr>
          <w:t>5.27.8DESINFECCION: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_Toc10547945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46" w:history="1">
        <w:r w:rsidR="007E5678" w:rsidRPr="007E5678">
          <w:rPr>
            <w:rStyle w:val="Hipervnculo"/>
            <w:rFonts w:asciiTheme="majorHAnsi" w:hAnsiTheme="majorHAnsi" w:cs="Segoe UI"/>
            <w:noProof/>
            <w:sz w:val="22"/>
            <w:szCs w:val="22"/>
          </w:rPr>
          <w:t>5.27.9LIMPIEZA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_Toc10547946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94</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947" w:history="1">
        <w:r w:rsidR="007E5678" w:rsidRPr="00BF66A2">
          <w:rPr>
            <w:rStyle w:val="Hipervnculo"/>
            <w:rFonts w:asciiTheme="majorHAnsi" w:hAnsiTheme="majorHAnsi" w:cs="Segoe UI"/>
            <w:noProof/>
            <w:sz w:val="22"/>
            <w:szCs w:val="22"/>
            <w:shd w:val="clear" w:color="auto" w:fill="E5B8B7" w:themeFill="accent2" w:themeFillTint="66"/>
          </w:rPr>
          <w:t>5.28</w:t>
        </w:r>
        <w:r w:rsidR="007E5678" w:rsidRPr="00BF66A2">
          <w:rPr>
            <w:rFonts w:asciiTheme="majorHAnsi" w:eastAsiaTheme="minorEastAsia" w:hAnsiTheme="majorHAnsi" w:cstheme="minorBidi"/>
            <w:noProof/>
            <w:sz w:val="22"/>
            <w:szCs w:val="22"/>
            <w:shd w:val="clear" w:color="auto" w:fill="E5B8B7" w:themeFill="accent2" w:themeFillTint="66"/>
          </w:rPr>
          <w:tab/>
        </w:r>
        <w:r w:rsidR="007E5678" w:rsidRPr="00BF66A2">
          <w:rPr>
            <w:rStyle w:val="Hipervnculo"/>
            <w:rFonts w:asciiTheme="majorHAnsi" w:hAnsiTheme="majorHAnsi" w:cs="Segoe UI"/>
            <w:noProof/>
            <w:sz w:val="22"/>
            <w:szCs w:val="22"/>
            <w:shd w:val="clear" w:color="auto" w:fill="E5B8B7" w:themeFill="accent2" w:themeFillTint="66"/>
          </w:rPr>
          <w:t>INSTALACIONES ELECTRICAS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_Toc10547947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48" w:history="1">
        <w:r w:rsidR="007E5678" w:rsidRPr="007E5678">
          <w:rPr>
            <w:rStyle w:val="Hipervnculo"/>
            <w:rFonts w:asciiTheme="majorHAnsi" w:hAnsiTheme="majorHAnsi" w:cs="Segoe UI"/>
            <w:noProof/>
            <w:sz w:val="22"/>
            <w:szCs w:val="22"/>
          </w:rPr>
          <w:t>5.28.1CONDICIONES GENERALES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_Toc10547948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49" w:history="1">
        <w:r w:rsidR="007E5678" w:rsidRPr="007E5678">
          <w:rPr>
            <w:rStyle w:val="Hipervnculo"/>
            <w:rFonts w:asciiTheme="majorHAnsi" w:hAnsiTheme="majorHAnsi" w:cs="Segoe UI"/>
            <w:noProof/>
            <w:sz w:val="22"/>
            <w:szCs w:val="22"/>
          </w:rPr>
          <w:t>5.28.2ALCANCE DEL TRABAJO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_Toc10547949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50" w:history="1">
        <w:r w:rsidR="007E5678" w:rsidRPr="007E5678">
          <w:rPr>
            <w:rStyle w:val="Hipervnculo"/>
            <w:rFonts w:asciiTheme="majorHAnsi" w:hAnsiTheme="majorHAnsi" w:cs="Segoe UI"/>
            <w:noProof/>
            <w:sz w:val="22"/>
            <w:szCs w:val="22"/>
          </w:rPr>
          <w:t>5.28.3MATERIALES Y EJECUCION DEL TRABAJO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_Toc10547950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51" w:history="1">
        <w:r w:rsidR="007E5678" w:rsidRPr="007E5678">
          <w:rPr>
            <w:rStyle w:val="Hipervnculo"/>
            <w:rFonts w:asciiTheme="majorHAnsi" w:hAnsiTheme="majorHAnsi" w:cs="Segoe UI"/>
            <w:noProof/>
            <w:sz w:val="22"/>
            <w:szCs w:val="22"/>
          </w:rPr>
          <w:t>5.28.4DE LOS PLANOS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_Toc10547951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52" w:history="1">
        <w:r w:rsidR="007E5678" w:rsidRPr="007E5678">
          <w:rPr>
            <w:rStyle w:val="Hipervnculo"/>
            <w:rFonts w:asciiTheme="majorHAnsi" w:hAnsiTheme="majorHAnsi" w:cs="Segoe UI"/>
            <w:noProof/>
            <w:sz w:val="22"/>
            <w:szCs w:val="22"/>
          </w:rPr>
          <w:t>5.28.5ALIMENTADORES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_Toc10547952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53" w:history="1">
        <w:r w:rsidR="007E5678" w:rsidRPr="007E5678">
          <w:rPr>
            <w:rStyle w:val="Hipervnculo"/>
            <w:rFonts w:asciiTheme="majorHAnsi" w:hAnsiTheme="majorHAnsi"/>
            <w:noProof/>
            <w:sz w:val="22"/>
            <w:szCs w:val="22"/>
          </w:rPr>
          <w:t>5.28.6</w:t>
        </w:r>
        <w:r w:rsidR="007E5678" w:rsidRPr="007E5678">
          <w:rPr>
            <w:rStyle w:val="Hipervnculo"/>
            <w:rFonts w:asciiTheme="majorHAnsi" w:hAnsiTheme="majorHAnsi" w:cs="Segoe UI"/>
            <w:noProof/>
            <w:sz w:val="22"/>
            <w:szCs w:val="22"/>
          </w:rPr>
          <w:t>PANELES DE DISTRIBUCION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_Toc10547953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97</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54" w:history="1">
        <w:r w:rsidR="007E5678" w:rsidRPr="007E5678">
          <w:rPr>
            <w:rStyle w:val="Hipervnculo"/>
            <w:rFonts w:asciiTheme="majorHAnsi" w:hAnsiTheme="majorHAnsi" w:cs="Segoe UI"/>
            <w:noProof/>
            <w:sz w:val="22"/>
            <w:szCs w:val="22"/>
          </w:rPr>
          <w:t>5.28.7CANALIZACION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_Toc10547954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97</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55" w:history="1">
        <w:r w:rsidR="007E5678" w:rsidRPr="007E5678">
          <w:rPr>
            <w:rStyle w:val="Hipervnculo"/>
            <w:rFonts w:asciiTheme="majorHAnsi" w:hAnsiTheme="majorHAnsi"/>
            <w:noProof/>
            <w:sz w:val="22"/>
            <w:szCs w:val="22"/>
          </w:rPr>
          <w:t>5.28.8</w:t>
        </w:r>
        <w:r w:rsidR="007E5678" w:rsidRPr="007E5678">
          <w:rPr>
            <w:rStyle w:val="Hipervnculo"/>
            <w:rFonts w:asciiTheme="majorHAnsi" w:hAnsiTheme="majorHAnsi" w:cs="Segoe UI"/>
            <w:noProof/>
            <w:sz w:val="22"/>
            <w:szCs w:val="22"/>
          </w:rPr>
          <w:t>CAJAS DE REGISTRO Y SALIDAS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_Toc10547955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98</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56" w:history="1">
        <w:r w:rsidR="007E5678" w:rsidRPr="007E5678">
          <w:rPr>
            <w:rStyle w:val="Hipervnculo"/>
            <w:rFonts w:asciiTheme="majorHAnsi" w:hAnsiTheme="majorHAnsi" w:cs="Segoe UI"/>
            <w:noProof/>
            <w:sz w:val="22"/>
            <w:szCs w:val="22"/>
          </w:rPr>
          <w:t>5.28.9CONDUCTORES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_Toc10547956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99</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57" w:history="1">
        <w:r w:rsidR="007E5678" w:rsidRPr="007E5678">
          <w:rPr>
            <w:rStyle w:val="Hipervnculo"/>
            <w:rFonts w:asciiTheme="majorHAnsi" w:hAnsiTheme="majorHAnsi" w:cs="Segoe UI"/>
            <w:noProof/>
            <w:sz w:val="22"/>
            <w:szCs w:val="22"/>
          </w:rPr>
          <w:t>5.28.10APAGADORES Y TOMACORRIENTES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_Toc10547957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100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58" w:history="1">
        <w:r w:rsidR="007E5678" w:rsidRPr="007E5678">
          <w:rPr>
            <w:rStyle w:val="Hipervnculo"/>
            <w:rFonts w:asciiTheme="majorHAnsi" w:hAnsiTheme="majorHAnsi" w:cs="Segoe UI"/>
            <w:noProof/>
            <w:sz w:val="22"/>
            <w:szCs w:val="22"/>
          </w:rPr>
          <w:t>5.28.11LUMINARIAS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_Toc10547958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101</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59" w:history="1">
        <w:r w:rsidR="007E5678" w:rsidRPr="007E5678">
          <w:rPr>
            <w:rStyle w:val="Hipervnculo"/>
            <w:rFonts w:asciiTheme="majorHAnsi" w:hAnsiTheme="majorHAnsi"/>
            <w:noProof/>
            <w:sz w:val="22"/>
            <w:szCs w:val="22"/>
          </w:rPr>
          <w:t>5.28.12</w:t>
        </w:r>
        <w:r w:rsidR="007E5678" w:rsidRPr="007E5678">
          <w:rPr>
            <w:rStyle w:val="Hipervnculo"/>
            <w:rFonts w:asciiTheme="majorHAnsi" w:hAnsiTheme="majorHAnsi" w:cs="Segoe UI"/>
            <w:noProof/>
            <w:sz w:val="22"/>
            <w:szCs w:val="22"/>
          </w:rPr>
          <w:t>OTROS EQUIPOS ELECTRICOS.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_Toc10547959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102</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60" w:history="1">
        <w:r w:rsidR="007E5678" w:rsidRPr="007E5678">
          <w:rPr>
            <w:rStyle w:val="Hipervnculo"/>
            <w:rFonts w:asciiTheme="majorHAnsi" w:hAnsiTheme="majorHAnsi" w:cs="Segoe UI"/>
            <w:noProof/>
            <w:sz w:val="22"/>
            <w:szCs w:val="22"/>
          </w:rPr>
          <w:t>5.28.13PRUEBA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_Toc10547960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102</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61" w:history="1">
        <w:r w:rsidR="007E5678" w:rsidRPr="007E5678">
          <w:rPr>
            <w:rStyle w:val="Hipervnculo"/>
            <w:rFonts w:asciiTheme="majorHAnsi" w:hAnsiTheme="majorHAnsi"/>
            <w:noProof/>
            <w:sz w:val="22"/>
            <w:szCs w:val="22"/>
          </w:rPr>
          <w:t>5.28.14</w:t>
        </w:r>
        <w:r w:rsidR="007E5678" w:rsidRPr="007E5678">
          <w:rPr>
            <w:rStyle w:val="Hipervnculo"/>
            <w:rFonts w:asciiTheme="majorHAnsi" w:hAnsiTheme="majorHAnsi" w:cs="Segoe UI"/>
            <w:noProof/>
            <w:sz w:val="22"/>
            <w:szCs w:val="22"/>
          </w:rPr>
          <w:t>ROTULACION, SEÑALIZACIÓN E INSTRUCCIONES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_Toc10547961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102</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62" w:history="1">
        <w:r w:rsidR="007E5678" w:rsidRPr="007E5678">
          <w:rPr>
            <w:rStyle w:val="Hipervnculo"/>
            <w:rFonts w:asciiTheme="majorHAnsi" w:hAnsiTheme="majorHAnsi" w:cs="Segoe UI"/>
            <w:noProof/>
            <w:sz w:val="22"/>
            <w:szCs w:val="22"/>
          </w:rPr>
          <w:t>5.28.15INSTALACIONES ELÈCTRICAS EN LA CASETA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_Toc10547962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103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63" w:history="1">
        <w:r w:rsidR="007E5678" w:rsidRPr="007E5678">
          <w:rPr>
            <w:rStyle w:val="Hipervnculo"/>
            <w:rFonts w:asciiTheme="majorHAnsi" w:hAnsiTheme="majorHAnsi" w:cs="Segoe UI"/>
            <w:noProof/>
            <w:sz w:val="22"/>
            <w:szCs w:val="22"/>
          </w:rPr>
          <w:t>5.28.16AIRE ACONDICIONADO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_Toc10547963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103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64" w:history="1">
        <w:r w:rsidR="007E5678" w:rsidRPr="007E5678">
          <w:rPr>
            <w:rStyle w:val="Hipervnculo"/>
            <w:rFonts w:asciiTheme="majorHAnsi" w:hAnsiTheme="majorHAnsi"/>
            <w:noProof/>
            <w:sz w:val="22"/>
            <w:szCs w:val="22"/>
          </w:rPr>
          <w:t>5.28.16.1ASPECTOS GENERALES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_Toc10547964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104</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65" w:history="1">
        <w:r w:rsidR="007E5678" w:rsidRPr="007E5678">
          <w:rPr>
            <w:rStyle w:val="Hipervnculo"/>
            <w:rFonts w:asciiTheme="majorHAnsi" w:hAnsiTheme="majorHAnsi"/>
            <w:noProof/>
            <w:sz w:val="22"/>
            <w:szCs w:val="22"/>
          </w:rPr>
          <w:t>5.28.16.2EQUIPOS DE AIRE ACONDICIONADO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_Toc10547965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106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66" w:history="1">
        <w:r w:rsidR="007E5678" w:rsidRPr="007E5678">
          <w:rPr>
            <w:rStyle w:val="Hipervnculo"/>
            <w:rFonts w:asciiTheme="majorHAnsi" w:hAnsiTheme="majorHAnsi"/>
            <w:noProof/>
            <w:sz w:val="22"/>
            <w:szCs w:val="22"/>
          </w:rPr>
          <w:t>5.28.16.3INSTALACION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_Toc10547966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108</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67" w:history="1">
        <w:r w:rsidR="007E5678" w:rsidRPr="007E5678">
          <w:rPr>
            <w:rStyle w:val="Hipervnculo"/>
            <w:rFonts w:asciiTheme="majorHAnsi" w:hAnsiTheme="majorHAnsi"/>
            <w:noProof/>
            <w:sz w:val="22"/>
            <w:szCs w:val="22"/>
          </w:rPr>
          <w:t>5.28.16.4PRUEBAS, ENTREGA Y GARANTIA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_Toc10547967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109</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68" w:history="1">
        <w:r w:rsidR="007E5678" w:rsidRPr="007E5678">
          <w:rPr>
            <w:rStyle w:val="Hipervnculo"/>
            <w:rFonts w:asciiTheme="majorHAnsi" w:hAnsiTheme="majorHAnsi"/>
            <w:noProof/>
            <w:sz w:val="22"/>
            <w:szCs w:val="22"/>
          </w:rPr>
          <w:t>5.28.16.5PRUEBAS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_Toc10547968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69" w:history="1">
        <w:r w:rsidR="007E5678" w:rsidRPr="007E5678">
          <w:rPr>
            <w:rStyle w:val="Hipervnculo"/>
            <w:rFonts w:asciiTheme="majorHAnsi" w:hAnsiTheme="majorHAnsi"/>
            <w:noProof/>
            <w:sz w:val="22"/>
            <w:szCs w:val="22"/>
          </w:rPr>
          <w:t>5.28.16.6ROTULACIONES E INSTRUCCIONES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_Toc10547969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70" w:history="1">
        <w:r w:rsidR="007E5678" w:rsidRPr="007E5678">
          <w:rPr>
            <w:rStyle w:val="Hipervnculo"/>
            <w:rFonts w:asciiTheme="majorHAnsi" w:hAnsiTheme="majorHAnsi" w:cs="Segoe UI"/>
            <w:noProof/>
            <w:sz w:val="22"/>
            <w:szCs w:val="22"/>
          </w:rPr>
          <w:t>5.28.17SISTEMA DE COMUNICACIONES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_Toc10547970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110</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71" w:history="1">
        <w:r w:rsidR="007E5678" w:rsidRPr="007E5678">
          <w:rPr>
            <w:rStyle w:val="Hipervnculo"/>
            <w:rFonts w:asciiTheme="majorHAnsi" w:hAnsiTheme="majorHAnsi"/>
            <w:noProof/>
            <w:sz w:val="22"/>
            <w:szCs w:val="22"/>
          </w:rPr>
          <w:t>5.28.17.1GENERALIDADES SISTEMA DE COMUNICACIONES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_Toc10547971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111</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72" w:history="1">
        <w:r w:rsidR="007E5678" w:rsidRPr="007E5678">
          <w:rPr>
            <w:rStyle w:val="Hipervnculo"/>
            <w:rFonts w:asciiTheme="majorHAnsi" w:hAnsiTheme="majorHAnsi"/>
            <w:noProof/>
            <w:sz w:val="22"/>
            <w:szCs w:val="22"/>
          </w:rPr>
          <w:t>5.28.17.2TESTEO DEL SISTEMA DE CABLEADO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_Toc10547972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111</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73" w:history="1">
        <w:r w:rsidR="007E5678" w:rsidRPr="007E5678">
          <w:rPr>
            <w:rStyle w:val="Hipervnculo"/>
            <w:rFonts w:asciiTheme="majorHAnsi" w:hAnsiTheme="majorHAnsi"/>
            <w:noProof/>
            <w:sz w:val="22"/>
            <w:szCs w:val="22"/>
          </w:rPr>
          <w:t>5.28.17.3IDENTIFICACIÓN Y SEÑALIZACIÓN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_Toc10547973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111</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74" w:history="1">
        <w:r w:rsidR="007E5678" w:rsidRPr="007E5678">
          <w:rPr>
            <w:rStyle w:val="Hipervnculo"/>
            <w:rFonts w:asciiTheme="majorHAnsi" w:hAnsiTheme="majorHAnsi"/>
            <w:noProof/>
            <w:sz w:val="22"/>
            <w:szCs w:val="22"/>
          </w:rPr>
          <w:t>5.28.17.4ETIQUETADO VISIBLE Y DURABLE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_Toc10547974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112</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75" w:history="1">
        <w:r w:rsidR="007E5678" w:rsidRPr="007E5678">
          <w:rPr>
            <w:rStyle w:val="Hipervnculo"/>
            <w:rFonts w:asciiTheme="majorHAnsi" w:hAnsiTheme="majorHAnsi"/>
            <w:noProof/>
            <w:sz w:val="22"/>
            <w:szCs w:val="22"/>
          </w:rPr>
          <w:t>5.28.17.5PLANOS Y/O ESQUEMAS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_Toc10547975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112</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76" w:history="1">
        <w:r w:rsidR="007E5678" w:rsidRPr="007E5678">
          <w:rPr>
            <w:rStyle w:val="Hipervnculo"/>
            <w:rFonts w:asciiTheme="majorHAnsi" w:hAnsiTheme="majorHAnsi"/>
            <w:noProof/>
            <w:sz w:val="22"/>
            <w:szCs w:val="22"/>
          </w:rPr>
          <w:t>5.28.17.6DOCUMENTACIÓN DE TESTEOS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_Toc10547976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77" w:history="1">
        <w:r w:rsidR="007E5678" w:rsidRPr="007E5678">
          <w:rPr>
            <w:rStyle w:val="Hipervnculo"/>
            <w:rFonts w:asciiTheme="majorHAnsi" w:hAnsiTheme="majorHAnsi"/>
            <w:noProof/>
            <w:sz w:val="22"/>
            <w:szCs w:val="22"/>
          </w:rPr>
          <w:t>5.28.17.7GARANTÍAS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_Toc10547977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113</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78" w:history="1">
        <w:r w:rsidR="007E5678" w:rsidRPr="007E5678">
          <w:rPr>
            <w:rStyle w:val="Hipervnculo"/>
            <w:rFonts w:asciiTheme="majorHAnsi" w:hAnsiTheme="majorHAnsi"/>
            <w:noProof/>
            <w:sz w:val="22"/>
            <w:szCs w:val="22"/>
          </w:rPr>
          <w:t>5.28.17.8ACEPTACIÓN DEL SISTEMA DE CABLEADO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_Toc10547978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113</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979" w:history="1">
        <w:r w:rsidR="007E5678" w:rsidRPr="00BF66A2">
          <w:rPr>
            <w:rStyle w:val="Hipervnculo"/>
            <w:rFonts w:asciiTheme="majorHAnsi" w:hAnsiTheme="majorHAnsi" w:cs="Segoe UI"/>
            <w:noProof/>
            <w:sz w:val="22"/>
            <w:szCs w:val="22"/>
            <w:shd w:val="clear" w:color="auto" w:fill="E5B8B7" w:themeFill="accent2" w:themeFillTint="66"/>
          </w:rPr>
          <w:t>5.29</w:t>
        </w:r>
        <w:r w:rsidR="007E5678" w:rsidRPr="00BF66A2">
          <w:rPr>
            <w:rFonts w:asciiTheme="majorHAnsi" w:eastAsiaTheme="minorEastAsia" w:hAnsiTheme="majorHAnsi" w:cstheme="minorBidi"/>
            <w:noProof/>
            <w:sz w:val="22"/>
            <w:szCs w:val="22"/>
            <w:shd w:val="clear" w:color="auto" w:fill="E5B8B7" w:themeFill="accent2" w:themeFillTint="66"/>
          </w:rPr>
          <w:tab/>
        </w:r>
        <w:r w:rsidR="007E5678" w:rsidRPr="00BF66A2">
          <w:rPr>
            <w:rStyle w:val="Hipervnculo"/>
            <w:rFonts w:asciiTheme="majorHAnsi" w:hAnsiTheme="majorHAnsi" w:cs="Segoe UI"/>
            <w:noProof/>
            <w:sz w:val="22"/>
            <w:szCs w:val="22"/>
            <w:shd w:val="clear" w:color="auto" w:fill="E5B8B7" w:themeFill="accent2" w:themeFillTint="66"/>
          </w:rPr>
          <w:t>OBRAS EXTERIORES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_Toc10547979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113</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980" w:history="1">
        <w:r w:rsidR="007E5678" w:rsidRPr="007E5678">
          <w:rPr>
            <w:rStyle w:val="Hipervnculo"/>
            <w:rFonts w:asciiTheme="majorHAnsi" w:hAnsiTheme="majorHAnsi" w:cs="Segoe UI"/>
            <w:bCs/>
            <w:noProof/>
            <w:sz w:val="22"/>
            <w:szCs w:val="22"/>
          </w:rPr>
          <w:t>5.29.1</w:t>
        </w:r>
        <w:r w:rsidR="007E5678" w:rsidRPr="007E5678">
          <w:rPr>
            <w:rStyle w:val="Hipervnculo"/>
            <w:rFonts w:asciiTheme="majorHAnsi" w:hAnsiTheme="majorHAnsi" w:cs="Segoe UI"/>
            <w:noProof/>
            <w:sz w:val="22"/>
            <w:szCs w:val="22"/>
          </w:rPr>
          <w:t>INSTALACION</w:t>
        </w:r>
        <w:r w:rsidR="007E5678" w:rsidRPr="007E5678">
          <w:rPr>
            <w:rStyle w:val="Hipervnculo"/>
            <w:rFonts w:asciiTheme="majorHAnsi" w:hAnsiTheme="majorHAnsi" w:cs="Segoe UI"/>
            <w:bCs/>
            <w:noProof/>
            <w:sz w:val="22"/>
            <w:szCs w:val="22"/>
          </w:rPr>
          <w:t xml:space="preserve"> MALLA CICLON 4'</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_Toc10547980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113</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981" w:history="1">
        <w:r w:rsidR="007E5678" w:rsidRPr="007E5678">
          <w:rPr>
            <w:rStyle w:val="Hipervnculo"/>
            <w:rFonts w:asciiTheme="majorHAnsi" w:hAnsiTheme="majorHAnsi" w:cs="Segoe UI"/>
            <w:bCs/>
            <w:noProof/>
            <w:sz w:val="22"/>
            <w:szCs w:val="22"/>
          </w:rPr>
          <w:t>5.29.1.1</w:t>
        </w:r>
        <w:r w:rsidR="007E5678" w:rsidRPr="007E5678">
          <w:rPr>
            <w:rStyle w:val="Hipervnculo"/>
            <w:rFonts w:asciiTheme="majorHAnsi" w:hAnsiTheme="majorHAnsi" w:cs="Segoe UI"/>
            <w:noProof/>
            <w:sz w:val="22"/>
            <w:szCs w:val="22"/>
          </w:rPr>
          <w:t>DEFINICION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_Toc10547981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113</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982" w:history="1">
        <w:r w:rsidR="007E5678" w:rsidRPr="007E5678">
          <w:rPr>
            <w:rStyle w:val="Hipervnculo"/>
            <w:rFonts w:asciiTheme="majorHAnsi" w:hAnsiTheme="majorHAnsi" w:cs="Segoe UI"/>
            <w:bCs/>
            <w:noProof/>
            <w:sz w:val="22"/>
            <w:szCs w:val="22"/>
          </w:rPr>
          <w:t>5.29.1.2</w:t>
        </w:r>
        <w:r w:rsidR="007E5678" w:rsidRPr="007E5678">
          <w:rPr>
            <w:rStyle w:val="Hipervnculo"/>
            <w:rFonts w:asciiTheme="majorHAnsi" w:hAnsiTheme="majorHAnsi" w:cs="Segoe UI"/>
            <w:noProof/>
            <w:sz w:val="22"/>
            <w:szCs w:val="22"/>
          </w:rPr>
          <w:t>MATERIALES</w:t>
        </w:r>
        <w:r w:rsidR="007E5678" w:rsidRPr="007E5678">
          <w:rPr>
            <w:rStyle w:val="Hipervnculo"/>
            <w:rFonts w:asciiTheme="majorHAnsi" w:hAnsiTheme="majorHAnsi" w:cs="Segoe UI"/>
            <w:bCs/>
            <w:noProof/>
            <w:sz w:val="22"/>
            <w:szCs w:val="22"/>
          </w:rPr>
          <w:t xml:space="preserve"> Y MANO DE OBRA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_Toc10547982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113</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983" w:history="1">
        <w:r w:rsidR="007E5678" w:rsidRPr="007E5678">
          <w:rPr>
            <w:rStyle w:val="Hipervnculo"/>
            <w:rFonts w:asciiTheme="majorHAnsi" w:hAnsiTheme="majorHAnsi" w:cs="Segoe UI"/>
            <w:bCs/>
            <w:noProof/>
            <w:sz w:val="22"/>
            <w:szCs w:val="22"/>
          </w:rPr>
          <w:t>5.29.1.3</w:t>
        </w:r>
        <w:r w:rsidR="007E5678" w:rsidRPr="007E5678">
          <w:rPr>
            <w:rStyle w:val="Hipervnculo"/>
            <w:rFonts w:asciiTheme="majorHAnsi" w:hAnsiTheme="majorHAnsi" w:cs="Segoe UI"/>
            <w:noProof/>
            <w:sz w:val="22"/>
            <w:szCs w:val="22"/>
          </w:rPr>
          <w:t>MEDIDA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_Toc10547983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114</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984" w:history="1">
        <w:r w:rsidR="007E5678" w:rsidRPr="007E5678">
          <w:rPr>
            <w:rStyle w:val="Hipervnculo"/>
            <w:rFonts w:asciiTheme="majorHAnsi" w:hAnsiTheme="majorHAnsi" w:cs="Segoe UI"/>
            <w:noProof/>
            <w:sz w:val="22"/>
            <w:szCs w:val="22"/>
          </w:rPr>
          <w:t>5.29.1.4PAGO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_Toc10547984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114</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985" w:history="1">
        <w:r w:rsidR="007E5678" w:rsidRPr="007E5678">
          <w:rPr>
            <w:rStyle w:val="Hipervnculo"/>
            <w:rFonts w:asciiTheme="majorHAnsi" w:hAnsiTheme="majorHAnsi" w:cs="Segoe UI"/>
            <w:noProof/>
            <w:sz w:val="22"/>
            <w:szCs w:val="22"/>
            <w:lang w:val="pt-BR"/>
          </w:rPr>
          <w:t>5.29.2ALAMBRE DE PUAS PARA CERCO DE MALLA CICLON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_Toc10547985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114</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986" w:history="1">
        <w:r w:rsidR="007E5678" w:rsidRPr="007E5678">
          <w:rPr>
            <w:rStyle w:val="Hipervnculo"/>
            <w:rFonts w:asciiTheme="majorHAnsi" w:hAnsiTheme="majorHAnsi" w:cs="Segoe UI"/>
            <w:noProof/>
            <w:sz w:val="22"/>
            <w:szCs w:val="22"/>
          </w:rPr>
          <w:t>5.29.2.1DEFINICION Y ALCANCE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_Toc10547986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114</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987" w:history="1">
        <w:r w:rsidR="007E5678" w:rsidRPr="007E5678">
          <w:rPr>
            <w:rStyle w:val="Hipervnculo"/>
            <w:rFonts w:asciiTheme="majorHAnsi" w:hAnsiTheme="majorHAnsi" w:cs="Segoe UI"/>
            <w:noProof/>
            <w:sz w:val="22"/>
            <w:szCs w:val="22"/>
          </w:rPr>
          <w:t>5.29.2.2MATERIALES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_Toc10547987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114</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988" w:history="1">
        <w:r w:rsidR="007E5678" w:rsidRPr="007E5678">
          <w:rPr>
            <w:rStyle w:val="Hipervnculo"/>
            <w:rFonts w:asciiTheme="majorHAnsi" w:hAnsiTheme="majorHAnsi" w:cs="Segoe UI"/>
            <w:noProof/>
            <w:sz w:val="22"/>
            <w:szCs w:val="22"/>
          </w:rPr>
          <w:t>5.29.2.3MEDIDA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_Toc10547988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114</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989" w:history="1">
        <w:r w:rsidR="007E5678" w:rsidRPr="007E5678">
          <w:rPr>
            <w:rStyle w:val="Hipervnculo"/>
            <w:rFonts w:asciiTheme="majorHAnsi" w:hAnsiTheme="majorHAnsi" w:cs="Segoe UI"/>
            <w:noProof/>
            <w:sz w:val="22"/>
            <w:szCs w:val="22"/>
          </w:rPr>
          <w:t>5.29.2.4</w:t>
        </w:r>
        <w:r w:rsidR="007E5678" w:rsidRPr="007E5678">
          <w:rPr>
            <w:rFonts w:asciiTheme="majorHAnsi" w:eastAsiaTheme="minorEastAsia" w:hAnsiTheme="majorHAnsi" w:cstheme="minorBidi"/>
            <w:noProof/>
            <w:sz w:val="22"/>
            <w:szCs w:val="22"/>
          </w:rPr>
          <w:tab/>
        </w:r>
        <w:r w:rsidR="007E5678" w:rsidRPr="007E5678">
          <w:rPr>
            <w:rStyle w:val="Hipervnculo"/>
            <w:rFonts w:asciiTheme="majorHAnsi" w:hAnsiTheme="majorHAnsi" w:cs="Segoe UI"/>
            <w:noProof/>
            <w:sz w:val="22"/>
            <w:szCs w:val="22"/>
          </w:rPr>
          <w:t>PAGO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_Toc10547989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114</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990" w:history="1">
        <w:r w:rsidR="007E5678" w:rsidRPr="007E5678">
          <w:rPr>
            <w:rStyle w:val="Hipervnculo"/>
            <w:rFonts w:asciiTheme="majorHAnsi" w:hAnsiTheme="majorHAnsi" w:cs="Segoe UI"/>
            <w:noProof/>
            <w:sz w:val="22"/>
            <w:szCs w:val="22"/>
          </w:rPr>
          <w:t>5.29.3ASTA DE LA BANDERA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_Toc10547990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114</w:t>
        </w:r>
        <w:r w:rsidRPr="007E5678">
          <w:rPr>
            <w:rFonts w:asciiTheme="majorHAnsi" w:hAnsiTheme="majorHAnsi"/>
            <w:noProof/>
            <w:webHidden/>
            <w:sz w:val="22"/>
            <w:szCs w:val="22"/>
          </w:rPr>
          <w:fldChar w:fldCharType="end"/>
        </w:r>
      </w:hyperlink>
    </w:p>
    <w:p w:rsidR="007E5678" w:rsidRPr="007E5678" w:rsidRDefault="00AA191A">
      <w:pPr>
        <w:pStyle w:val="TDC2"/>
        <w:rPr>
          <w:rFonts w:asciiTheme="majorHAnsi" w:eastAsiaTheme="minorEastAsia" w:hAnsiTheme="majorHAnsi" w:cstheme="minorBidi"/>
          <w:noProof/>
          <w:sz w:val="22"/>
          <w:szCs w:val="22"/>
        </w:rPr>
      </w:pPr>
      <w:hyperlink w:anchor="_Toc10547991" w:history="1">
        <w:r w:rsidR="007E5678" w:rsidRPr="00BF66A2">
          <w:rPr>
            <w:rStyle w:val="Hipervnculo"/>
            <w:rFonts w:asciiTheme="majorHAnsi" w:hAnsiTheme="majorHAnsi" w:cs="Segoe UI"/>
            <w:noProof/>
            <w:sz w:val="22"/>
            <w:szCs w:val="22"/>
            <w:shd w:val="clear" w:color="auto" w:fill="E5B8B7" w:themeFill="accent2" w:themeFillTint="66"/>
          </w:rPr>
          <w:t>5.30</w:t>
        </w:r>
        <w:r w:rsidR="007E5678" w:rsidRPr="00BF66A2">
          <w:rPr>
            <w:rFonts w:asciiTheme="majorHAnsi" w:eastAsiaTheme="minorEastAsia" w:hAnsiTheme="majorHAnsi" w:cstheme="minorBidi"/>
            <w:noProof/>
            <w:sz w:val="22"/>
            <w:szCs w:val="22"/>
            <w:shd w:val="clear" w:color="auto" w:fill="E5B8B7" w:themeFill="accent2" w:themeFillTint="66"/>
          </w:rPr>
          <w:tab/>
        </w:r>
        <w:r w:rsidR="007E5678" w:rsidRPr="00BF66A2">
          <w:rPr>
            <w:rStyle w:val="Hipervnculo"/>
            <w:rFonts w:asciiTheme="majorHAnsi" w:hAnsiTheme="majorHAnsi" w:cs="Segoe UI"/>
            <w:noProof/>
            <w:sz w:val="22"/>
            <w:szCs w:val="22"/>
            <w:shd w:val="clear" w:color="auto" w:fill="E5B8B7" w:themeFill="accent2" w:themeFillTint="66"/>
          </w:rPr>
          <w:t>LIMPIEZA GENERAL</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_Toc10547991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92" w:history="1">
        <w:r w:rsidR="007E5678" w:rsidRPr="007E5678">
          <w:rPr>
            <w:rStyle w:val="Hipervnculo"/>
            <w:rFonts w:asciiTheme="majorHAnsi" w:hAnsiTheme="majorHAnsi" w:cs="Segoe UI"/>
            <w:noProof/>
            <w:sz w:val="22"/>
            <w:szCs w:val="22"/>
          </w:rPr>
          <w:t>5.30.1ALCANCE</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_Toc10547992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93" w:history="1">
        <w:r w:rsidR="007E5678" w:rsidRPr="007E5678">
          <w:rPr>
            <w:rStyle w:val="Hipervnculo"/>
            <w:rFonts w:asciiTheme="majorHAnsi" w:hAnsiTheme="majorHAnsi" w:cs="Segoe UI"/>
            <w:noProof/>
            <w:sz w:val="22"/>
            <w:szCs w:val="22"/>
          </w:rPr>
          <w:t>5.30.2MÉTODO DE PAGO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_Toc10547993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94" w:history="1">
        <w:r w:rsidR="007E5678" w:rsidRPr="007E5678">
          <w:rPr>
            <w:rStyle w:val="Hipervnculo"/>
            <w:rFonts w:asciiTheme="majorHAnsi" w:hAnsiTheme="majorHAnsi" w:cs="Segoe UI"/>
            <w:noProof/>
            <w:sz w:val="22"/>
            <w:szCs w:val="22"/>
          </w:rPr>
          <w:t>5.30.3EJECUCIÓN</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_Toc10547994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95" w:history="1">
        <w:r w:rsidR="007E5678" w:rsidRPr="007E5678">
          <w:rPr>
            <w:rStyle w:val="Hipervnculo"/>
            <w:rFonts w:asciiTheme="majorHAnsi" w:hAnsiTheme="majorHAnsi" w:cs="Segoe UI"/>
            <w:noProof/>
            <w:sz w:val="22"/>
            <w:szCs w:val="22"/>
          </w:rPr>
          <w:t>5.30.4LIMPIEZA DE VIDRIOS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_Toc10547995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96" w:history="1">
        <w:r w:rsidR="007E5678" w:rsidRPr="007E5678">
          <w:rPr>
            <w:rStyle w:val="Hipervnculo"/>
            <w:rFonts w:asciiTheme="majorHAnsi" w:hAnsiTheme="majorHAnsi" w:cs="Segoe UI"/>
            <w:noProof/>
            <w:sz w:val="22"/>
            <w:szCs w:val="22"/>
          </w:rPr>
          <w:t>5.30.5REMOCIÓN DE INSTALACIONES PROVISIONALES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_Toc10547996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115</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97" w:history="1">
        <w:r w:rsidR="007E5678" w:rsidRPr="007E5678">
          <w:rPr>
            <w:rStyle w:val="Hipervnculo"/>
            <w:rFonts w:asciiTheme="majorHAnsi" w:hAnsiTheme="majorHAnsi" w:cs="Segoe UI"/>
            <w:noProof/>
            <w:sz w:val="22"/>
            <w:szCs w:val="22"/>
          </w:rPr>
          <w:t>5.30.6REMOCIÓN DE PROTECCIONES TEMPORALES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_Toc10547997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98" w:history="1">
        <w:r w:rsidR="007E5678" w:rsidRPr="007E5678">
          <w:rPr>
            <w:rStyle w:val="Hipervnculo"/>
            <w:rFonts w:asciiTheme="majorHAnsi" w:hAnsiTheme="majorHAnsi" w:cs="Segoe UI"/>
            <w:noProof/>
            <w:sz w:val="22"/>
            <w:szCs w:val="22"/>
          </w:rPr>
          <w:t>5.30.7LIMPIEZA DE SUPERFICIES DE MADERA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_Toc10547998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7999" w:history="1">
        <w:r w:rsidR="007E5678" w:rsidRPr="007E5678">
          <w:rPr>
            <w:rStyle w:val="Hipervnculo"/>
            <w:rFonts w:asciiTheme="majorHAnsi" w:hAnsiTheme="majorHAnsi" w:cs="Segoe UI"/>
            <w:noProof/>
            <w:sz w:val="22"/>
            <w:szCs w:val="22"/>
          </w:rPr>
          <w:t>5.30.8LIMPIEZA DE SUPERFICIE DE METAL</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_Toc10547999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8000" w:history="1">
        <w:r w:rsidR="007E5678" w:rsidRPr="007E5678">
          <w:rPr>
            <w:rStyle w:val="Hipervnculo"/>
            <w:rFonts w:asciiTheme="majorHAnsi" w:hAnsiTheme="majorHAnsi" w:cs="Segoe UI"/>
            <w:noProof/>
            <w:sz w:val="22"/>
            <w:szCs w:val="22"/>
          </w:rPr>
          <w:t>5.30.9LIMPIEZA DE HERRAJES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_Toc10548000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8001" w:history="1">
        <w:r w:rsidR="007E5678" w:rsidRPr="007E5678">
          <w:rPr>
            <w:rStyle w:val="Hipervnculo"/>
            <w:rFonts w:asciiTheme="majorHAnsi" w:hAnsiTheme="majorHAnsi" w:cs="Segoe UI"/>
            <w:noProof/>
            <w:sz w:val="22"/>
            <w:szCs w:val="22"/>
          </w:rPr>
          <w:t>5.30.10LIMPIEZA DE PISOS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_Toc10548001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8002" w:history="1">
        <w:r w:rsidR="007E5678" w:rsidRPr="007E5678">
          <w:rPr>
            <w:rStyle w:val="Hipervnculo"/>
            <w:rFonts w:asciiTheme="majorHAnsi" w:hAnsiTheme="majorHAnsi" w:cs="Segoe UI"/>
            <w:noProof/>
            <w:sz w:val="22"/>
            <w:szCs w:val="22"/>
          </w:rPr>
          <w:t>5.30.11LIMPIEZA DE CIELO FALSO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_Toc10548002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8003" w:history="1">
        <w:r w:rsidR="007E5678" w:rsidRPr="007E5678">
          <w:rPr>
            <w:rStyle w:val="Hipervnculo"/>
            <w:rFonts w:asciiTheme="majorHAnsi" w:hAnsiTheme="majorHAnsi" w:cs="Segoe UI"/>
            <w:noProof/>
            <w:sz w:val="22"/>
            <w:szCs w:val="22"/>
          </w:rPr>
          <w:t>5.30.12LIMPIEZA DE ZONA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_Toc10548003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8004" w:history="1">
        <w:r w:rsidR="007E5678" w:rsidRPr="007E5678">
          <w:rPr>
            <w:rStyle w:val="Hipervnculo"/>
            <w:rFonts w:asciiTheme="majorHAnsi" w:hAnsiTheme="majorHAnsi" w:cs="Segoe UI"/>
            <w:noProof/>
            <w:sz w:val="22"/>
            <w:szCs w:val="22"/>
          </w:rPr>
          <w:t>5.30.13LIMPIEZA DE EQUIPO Y MUEBLES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_Toc10548004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8005" w:history="1">
        <w:r w:rsidR="007E5678" w:rsidRPr="007E5678">
          <w:rPr>
            <w:rStyle w:val="Hipervnculo"/>
            <w:rFonts w:asciiTheme="majorHAnsi" w:hAnsiTheme="majorHAnsi" w:cs="Segoe UI"/>
            <w:noProof/>
            <w:sz w:val="22"/>
            <w:szCs w:val="22"/>
          </w:rPr>
          <w:t>5.30.14LIMPIEZA FINAL</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_Toc10548005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116</w:t>
        </w:r>
        <w:r w:rsidRPr="007E5678">
          <w:rPr>
            <w:rFonts w:asciiTheme="majorHAnsi" w:hAnsiTheme="majorHAnsi"/>
            <w:noProof/>
            <w:webHidden/>
            <w:sz w:val="22"/>
            <w:szCs w:val="22"/>
          </w:rPr>
          <w:fldChar w:fldCharType="end"/>
        </w:r>
      </w:hyperlink>
    </w:p>
    <w:p w:rsidR="007E5678" w:rsidRPr="007E5678" w:rsidRDefault="00AA191A">
      <w:pPr>
        <w:pStyle w:val="TDC3"/>
        <w:rPr>
          <w:rFonts w:asciiTheme="majorHAnsi" w:eastAsiaTheme="minorEastAsia" w:hAnsiTheme="majorHAnsi" w:cstheme="minorBidi"/>
          <w:noProof/>
          <w:sz w:val="22"/>
          <w:szCs w:val="22"/>
        </w:rPr>
      </w:pPr>
      <w:hyperlink w:anchor="_Toc10548006" w:history="1">
        <w:r w:rsidR="007E5678" w:rsidRPr="007E5678">
          <w:rPr>
            <w:rStyle w:val="Hipervnculo"/>
            <w:rFonts w:asciiTheme="majorHAnsi" w:hAnsiTheme="majorHAnsi" w:cs="Segoe UI"/>
            <w:noProof/>
            <w:sz w:val="22"/>
            <w:szCs w:val="22"/>
          </w:rPr>
          <w:t>5.30.15REMOCION DE LAS CONSTRUCCIONES E INSTALACIONES PROVISIONALES</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_Toc10548006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117</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8007" w:history="1">
        <w:r w:rsidR="007E5678" w:rsidRPr="007E5678">
          <w:rPr>
            <w:rStyle w:val="Hipervnculo"/>
            <w:rFonts w:asciiTheme="majorHAnsi" w:hAnsiTheme="majorHAnsi"/>
            <w:noProof/>
            <w:sz w:val="22"/>
            <w:szCs w:val="22"/>
            <w:lang w:val="es-HN"/>
          </w:rPr>
          <w:t>ANEXO “1”</w:t>
        </w:r>
        <w:r w:rsidR="007E5678" w:rsidRPr="007E5678">
          <w:rPr>
            <w:rStyle w:val="Hipervnculo"/>
            <w:rFonts w:asciiTheme="majorHAnsi" w:hAnsiTheme="majorHAnsi"/>
            <w:noProof/>
            <w:sz w:val="22"/>
            <w:szCs w:val="22"/>
          </w:rPr>
          <w:t xml:space="preserve"> CARTA DE OFERTA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_Toc10548007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118</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8008" w:history="1">
        <w:r w:rsidR="007E5678" w:rsidRPr="007E5678">
          <w:rPr>
            <w:rStyle w:val="Hipervnculo"/>
            <w:rFonts w:asciiTheme="majorHAnsi" w:hAnsiTheme="majorHAnsi"/>
            <w:noProof/>
            <w:spacing w:val="-3"/>
            <w:sz w:val="22"/>
            <w:szCs w:val="22"/>
          </w:rPr>
          <w:t>ANEXO “2”</w:t>
        </w:r>
        <w:r w:rsidR="007E5678" w:rsidRPr="007E5678">
          <w:rPr>
            <w:rStyle w:val="Hipervnculo"/>
            <w:rFonts w:asciiTheme="majorHAnsi" w:hAnsiTheme="majorHAnsi"/>
            <w:noProof/>
            <w:sz w:val="22"/>
            <w:szCs w:val="22"/>
          </w:rPr>
          <w:t xml:space="preserve"> DECLARACIÓN JURADA DEBIDAMENTE AUTENTICADA POR NOTARIO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_Toc10548008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119</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8009" w:history="1">
        <w:r w:rsidR="007E5678" w:rsidRPr="007E5678">
          <w:rPr>
            <w:rStyle w:val="Hipervnculo"/>
            <w:rFonts w:asciiTheme="majorHAnsi" w:hAnsiTheme="majorHAnsi"/>
            <w:noProof/>
            <w:spacing w:val="-3"/>
            <w:sz w:val="22"/>
            <w:szCs w:val="22"/>
          </w:rPr>
          <w:t>ANEXO “3”</w:t>
        </w:r>
        <w:r w:rsidR="007E5678" w:rsidRPr="007E5678">
          <w:rPr>
            <w:rStyle w:val="Hipervnculo"/>
            <w:rFonts w:asciiTheme="majorHAnsi" w:hAnsiTheme="majorHAnsi"/>
            <w:noProof/>
            <w:sz w:val="22"/>
            <w:szCs w:val="22"/>
          </w:rPr>
          <w:t xml:space="preserve"> DECLARACIÓN JURADA DEBIDAMENTE AUTENTICADA POR NOTARIO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_Toc10548009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120</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8010" w:history="1">
        <w:r w:rsidR="007E5678" w:rsidRPr="007E5678">
          <w:rPr>
            <w:rStyle w:val="Hipervnculo"/>
            <w:rFonts w:asciiTheme="majorHAnsi" w:eastAsia="Arial Unicode MS" w:hAnsiTheme="majorHAnsi"/>
            <w:noProof/>
            <w:sz w:val="22"/>
            <w:szCs w:val="22"/>
          </w:rPr>
          <w:t>ANEXO 4</w:t>
        </w:r>
        <w:r w:rsidR="007E5678" w:rsidRPr="007E5678">
          <w:rPr>
            <w:rStyle w:val="Hipervnculo"/>
            <w:rFonts w:asciiTheme="majorHAnsi" w:hAnsiTheme="majorHAnsi"/>
            <w:noProof/>
            <w:sz w:val="22"/>
            <w:szCs w:val="22"/>
          </w:rPr>
          <w:t xml:space="preserve"> FORMATO GARANTÍA MANTENIMIENTO DE OFERTA</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_Toc10548010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121</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8011" w:history="1">
        <w:r w:rsidR="007E5678" w:rsidRPr="007E5678">
          <w:rPr>
            <w:rStyle w:val="Hipervnculo"/>
            <w:rFonts w:asciiTheme="majorHAnsi" w:hAnsiTheme="majorHAnsi"/>
            <w:noProof/>
            <w:sz w:val="22"/>
            <w:szCs w:val="22"/>
          </w:rPr>
          <w:t>NOMBRE DE ASEGURADORA / BANCO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_Toc10548011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121</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8012" w:history="1">
        <w:r w:rsidR="007E5678" w:rsidRPr="007E5678">
          <w:rPr>
            <w:rStyle w:val="Hipervnculo"/>
            <w:rFonts w:asciiTheme="majorHAnsi" w:hAnsiTheme="majorHAnsi"/>
            <w:noProof/>
            <w:sz w:val="22"/>
            <w:szCs w:val="22"/>
          </w:rPr>
          <w:t>ANEXO 5</w:t>
        </w:r>
        <w:r w:rsidR="007E5678" w:rsidRPr="007E5678">
          <w:rPr>
            <w:rStyle w:val="Hipervnculo"/>
            <w:rFonts w:asciiTheme="majorHAnsi" w:eastAsia="Arial" w:hAnsiTheme="majorHAnsi"/>
            <w:noProof/>
            <w:sz w:val="22"/>
            <w:szCs w:val="22"/>
          </w:rPr>
          <w:t xml:space="preserve"> FORMATO GARANTIA DE CUMPLIMIENTO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_Toc10548012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122</w:t>
        </w:r>
        <w:r w:rsidRPr="007E5678">
          <w:rPr>
            <w:rFonts w:asciiTheme="majorHAnsi" w:hAnsiTheme="majorHAnsi"/>
            <w:noProof/>
            <w:webHidden/>
            <w:sz w:val="22"/>
            <w:szCs w:val="22"/>
          </w:rPr>
          <w:fldChar w:fldCharType="end"/>
        </w:r>
      </w:hyperlink>
    </w:p>
    <w:p w:rsidR="007E5678" w:rsidRPr="007E5678" w:rsidRDefault="00AA191A">
      <w:pPr>
        <w:pStyle w:val="TDC1"/>
        <w:rPr>
          <w:rFonts w:asciiTheme="majorHAnsi" w:eastAsiaTheme="minorEastAsia" w:hAnsiTheme="majorHAnsi" w:cstheme="minorBidi"/>
          <w:noProof/>
          <w:sz w:val="22"/>
          <w:szCs w:val="22"/>
        </w:rPr>
      </w:pPr>
      <w:hyperlink w:anchor="_Toc10548013" w:history="1">
        <w:r w:rsidR="007E5678" w:rsidRPr="007E5678">
          <w:rPr>
            <w:rStyle w:val="Hipervnculo"/>
            <w:rFonts w:asciiTheme="majorHAnsi" w:hAnsiTheme="majorHAnsi"/>
            <w:noProof/>
            <w:sz w:val="22"/>
            <w:szCs w:val="22"/>
          </w:rPr>
          <w:t>ASEGURADORA/BANCO</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_Toc10548013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122</w:t>
        </w:r>
        <w:r w:rsidRPr="007E5678">
          <w:rPr>
            <w:rFonts w:asciiTheme="majorHAnsi" w:hAnsiTheme="majorHAnsi"/>
            <w:noProof/>
            <w:webHidden/>
            <w:sz w:val="22"/>
            <w:szCs w:val="22"/>
          </w:rPr>
          <w:fldChar w:fldCharType="end"/>
        </w:r>
      </w:hyperlink>
    </w:p>
    <w:p w:rsidR="007E5678" w:rsidRDefault="00AA191A">
      <w:pPr>
        <w:pStyle w:val="TDC1"/>
      </w:pPr>
      <w:hyperlink w:anchor="_Toc10548014" w:history="1">
        <w:r w:rsidR="00341058">
          <w:rPr>
            <w:rStyle w:val="Hipervnculo"/>
            <w:rFonts w:asciiTheme="majorHAnsi" w:eastAsia="Arial" w:hAnsiTheme="majorHAnsi"/>
            <w:noProof/>
            <w:sz w:val="22"/>
            <w:szCs w:val="22"/>
          </w:rPr>
          <w:t>ANEXO “6</w:t>
        </w:r>
        <w:r w:rsidR="007E5678" w:rsidRPr="007E5678">
          <w:rPr>
            <w:rStyle w:val="Hipervnculo"/>
            <w:rFonts w:asciiTheme="majorHAnsi" w:eastAsia="Arial" w:hAnsiTheme="majorHAnsi"/>
            <w:noProof/>
            <w:sz w:val="22"/>
            <w:szCs w:val="22"/>
          </w:rPr>
          <w:t>” DECLARACIÓN JURADA SOBRE INTEGRIDAD</w:t>
        </w:r>
        <w:r w:rsidR="007E5678" w:rsidRPr="007E5678">
          <w:rPr>
            <w:rFonts w:asciiTheme="majorHAnsi" w:hAnsiTheme="majorHAnsi"/>
            <w:noProof/>
            <w:webHidden/>
            <w:sz w:val="22"/>
            <w:szCs w:val="22"/>
          </w:rPr>
          <w:tab/>
        </w:r>
        <w:r w:rsidRPr="007E5678">
          <w:rPr>
            <w:rFonts w:asciiTheme="majorHAnsi" w:hAnsiTheme="majorHAnsi"/>
            <w:noProof/>
            <w:webHidden/>
            <w:sz w:val="22"/>
            <w:szCs w:val="22"/>
          </w:rPr>
          <w:fldChar w:fldCharType="begin"/>
        </w:r>
        <w:r w:rsidR="007E5678" w:rsidRPr="007E5678">
          <w:rPr>
            <w:rFonts w:asciiTheme="majorHAnsi" w:hAnsiTheme="majorHAnsi"/>
            <w:noProof/>
            <w:webHidden/>
            <w:sz w:val="22"/>
            <w:szCs w:val="22"/>
          </w:rPr>
          <w:instrText xml:space="preserve"> PAGEREF _Toc10548014 \h </w:instrText>
        </w:r>
        <w:r w:rsidRPr="007E5678">
          <w:rPr>
            <w:rFonts w:asciiTheme="majorHAnsi" w:hAnsiTheme="majorHAnsi"/>
            <w:noProof/>
            <w:webHidden/>
            <w:sz w:val="22"/>
            <w:szCs w:val="22"/>
          </w:rPr>
        </w:r>
        <w:r w:rsidRPr="007E5678">
          <w:rPr>
            <w:rFonts w:asciiTheme="majorHAnsi" w:hAnsiTheme="majorHAnsi"/>
            <w:noProof/>
            <w:webHidden/>
            <w:sz w:val="22"/>
            <w:szCs w:val="22"/>
          </w:rPr>
          <w:fldChar w:fldCharType="separate"/>
        </w:r>
        <w:r w:rsidR="00167DC2">
          <w:rPr>
            <w:rFonts w:asciiTheme="majorHAnsi" w:hAnsiTheme="majorHAnsi"/>
            <w:noProof/>
            <w:webHidden/>
            <w:sz w:val="22"/>
            <w:szCs w:val="22"/>
          </w:rPr>
          <w:t>123</w:t>
        </w:r>
        <w:r w:rsidRPr="007E5678">
          <w:rPr>
            <w:rFonts w:asciiTheme="majorHAnsi" w:hAnsiTheme="majorHAnsi"/>
            <w:noProof/>
            <w:webHidden/>
            <w:sz w:val="22"/>
            <w:szCs w:val="22"/>
          </w:rPr>
          <w:fldChar w:fldCharType="end"/>
        </w:r>
      </w:hyperlink>
    </w:p>
    <w:p w:rsidR="001B6AD8" w:rsidRPr="001B6AD8" w:rsidRDefault="001B6AD8" w:rsidP="001B6AD8">
      <w:pPr>
        <w:ind w:right="-142"/>
        <w:rPr>
          <w:rFonts w:asciiTheme="majorHAnsi" w:eastAsiaTheme="minorEastAsia" w:hAnsiTheme="majorHAnsi"/>
          <w:sz w:val="22"/>
          <w:szCs w:val="22"/>
        </w:rPr>
      </w:pPr>
      <w:r w:rsidRPr="001B6AD8">
        <w:rPr>
          <w:rFonts w:asciiTheme="majorHAnsi" w:eastAsiaTheme="minorEastAsia" w:hAnsiTheme="majorHAnsi"/>
          <w:sz w:val="22"/>
          <w:szCs w:val="22"/>
        </w:rPr>
        <w:t>A</w:t>
      </w:r>
      <w:r>
        <w:rPr>
          <w:rFonts w:asciiTheme="majorHAnsi" w:eastAsiaTheme="minorEastAsia" w:hAnsiTheme="majorHAnsi"/>
          <w:sz w:val="22"/>
          <w:szCs w:val="22"/>
        </w:rPr>
        <w:t>NEXO "7" DECLARACION SOBRE LA ENTIDAD GARANTE……………………………………..………………………</w:t>
      </w:r>
      <w:r w:rsidR="00A028A2">
        <w:rPr>
          <w:rFonts w:asciiTheme="majorHAnsi" w:eastAsiaTheme="minorEastAsia" w:hAnsiTheme="majorHAnsi"/>
          <w:sz w:val="22"/>
          <w:szCs w:val="22"/>
        </w:rPr>
        <w:t>..125</w:t>
      </w:r>
    </w:p>
    <w:p w:rsidR="00C87DBB" w:rsidRPr="007E5678" w:rsidRDefault="00AA191A" w:rsidP="00CA1F5F">
      <w:pPr>
        <w:rPr>
          <w:rFonts w:asciiTheme="majorHAnsi" w:hAnsiTheme="majorHAnsi" w:cs="Segoe UI"/>
          <w:color w:val="FF0000"/>
          <w:sz w:val="22"/>
          <w:szCs w:val="22"/>
        </w:rPr>
      </w:pPr>
      <w:r w:rsidRPr="007E5678">
        <w:rPr>
          <w:rFonts w:asciiTheme="majorHAnsi" w:hAnsiTheme="majorHAnsi" w:cs="Segoe UI"/>
          <w:color w:val="FF0000"/>
          <w:sz w:val="22"/>
          <w:szCs w:val="22"/>
        </w:rPr>
        <w:fldChar w:fldCharType="end"/>
      </w:r>
    </w:p>
    <w:p w:rsidR="00C87DBB" w:rsidRPr="007E5678" w:rsidRDefault="00C87DBB" w:rsidP="00CA1F5F">
      <w:pPr>
        <w:rPr>
          <w:rFonts w:asciiTheme="majorHAnsi" w:hAnsiTheme="majorHAnsi" w:cs="Segoe UI"/>
          <w:color w:val="FF0000"/>
          <w:sz w:val="22"/>
          <w:szCs w:val="22"/>
        </w:rPr>
      </w:pPr>
    </w:p>
    <w:p w:rsidR="009A48ED" w:rsidRPr="007E5678" w:rsidRDefault="009A48ED" w:rsidP="00CA1F5F">
      <w:pPr>
        <w:rPr>
          <w:rFonts w:asciiTheme="majorHAnsi" w:hAnsiTheme="majorHAnsi" w:cs="Segoe UI"/>
          <w:color w:val="FF0000"/>
          <w:sz w:val="22"/>
          <w:szCs w:val="22"/>
        </w:rPr>
      </w:pPr>
    </w:p>
    <w:p w:rsidR="00C87DBB" w:rsidRPr="007E5678" w:rsidRDefault="00C87DBB" w:rsidP="00CA1F5F">
      <w:pPr>
        <w:rPr>
          <w:rFonts w:asciiTheme="majorHAnsi" w:hAnsiTheme="majorHAnsi" w:cs="Segoe UI"/>
          <w:color w:val="FF0000"/>
          <w:sz w:val="22"/>
          <w:szCs w:val="22"/>
        </w:rPr>
      </w:pPr>
    </w:p>
    <w:p w:rsidR="00C87DBB" w:rsidRPr="00476C8D" w:rsidRDefault="00C87DBB" w:rsidP="00CA1F5F">
      <w:pPr>
        <w:rPr>
          <w:rFonts w:asciiTheme="majorHAnsi" w:hAnsiTheme="majorHAnsi" w:cs="Segoe UI"/>
          <w:color w:val="FF0000"/>
          <w:sz w:val="24"/>
          <w:szCs w:val="24"/>
        </w:rPr>
      </w:pPr>
    </w:p>
    <w:p w:rsidR="00A32B31" w:rsidRPr="00476C8D" w:rsidRDefault="00A32B31" w:rsidP="00CA1F5F">
      <w:pPr>
        <w:rPr>
          <w:rFonts w:asciiTheme="majorHAnsi" w:hAnsiTheme="majorHAnsi" w:cs="Segoe UI"/>
          <w:color w:val="FF0000"/>
          <w:sz w:val="24"/>
          <w:szCs w:val="24"/>
        </w:rPr>
      </w:pPr>
    </w:p>
    <w:p w:rsidR="00A32B31" w:rsidRPr="00476C8D" w:rsidRDefault="00A32B31" w:rsidP="00CA1F5F">
      <w:pPr>
        <w:rPr>
          <w:rFonts w:asciiTheme="majorHAnsi" w:hAnsiTheme="majorHAnsi" w:cs="Segoe UI"/>
          <w:color w:val="FF0000"/>
          <w:sz w:val="24"/>
          <w:szCs w:val="24"/>
        </w:rPr>
      </w:pPr>
    </w:p>
    <w:p w:rsidR="00A32B31" w:rsidRPr="00476C8D" w:rsidRDefault="00A32B31" w:rsidP="00CA1F5F">
      <w:pPr>
        <w:rPr>
          <w:rFonts w:asciiTheme="majorHAnsi" w:hAnsiTheme="majorHAnsi" w:cs="Segoe UI"/>
          <w:color w:val="FF0000"/>
          <w:sz w:val="24"/>
          <w:szCs w:val="24"/>
        </w:rPr>
      </w:pPr>
    </w:p>
    <w:p w:rsidR="00A32B31" w:rsidRPr="00476C8D" w:rsidRDefault="00A32B31" w:rsidP="00CA1F5F">
      <w:pPr>
        <w:rPr>
          <w:rFonts w:asciiTheme="majorHAnsi" w:hAnsiTheme="majorHAnsi" w:cs="Segoe UI"/>
          <w:color w:val="FF0000"/>
          <w:sz w:val="24"/>
          <w:szCs w:val="24"/>
        </w:rPr>
      </w:pPr>
    </w:p>
    <w:p w:rsidR="00A32B31" w:rsidRPr="00476C8D" w:rsidRDefault="00A32B31" w:rsidP="00CA1F5F">
      <w:pPr>
        <w:rPr>
          <w:rFonts w:asciiTheme="majorHAnsi" w:hAnsiTheme="majorHAnsi" w:cs="Segoe UI"/>
          <w:color w:val="FF0000"/>
          <w:sz w:val="24"/>
          <w:szCs w:val="24"/>
        </w:rPr>
      </w:pPr>
    </w:p>
    <w:p w:rsidR="00A32B31" w:rsidRPr="00476C8D" w:rsidRDefault="00A32B31" w:rsidP="00CA1F5F">
      <w:pPr>
        <w:rPr>
          <w:rFonts w:asciiTheme="majorHAnsi" w:hAnsiTheme="majorHAnsi" w:cs="Segoe UI"/>
          <w:color w:val="FF0000"/>
          <w:sz w:val="24"/>
          <w:szCs w:val="24"/>
        </w:rPr>
      </w:pPr>
    </w:p>
    <w:p w:rsidR="003F7148" w:rsidRPr="00476C8D" w:rsidRDefault="003F7148" w:rsidP="00CA1F5F">
      <w:pPr>
        <w:rPr>
          <w:rFonts w:asciiTheme="majorHAnsi" w:hAnsiTheme="majorHAnsi" w:cs="Segoe UI"/>
          <w:color w:val="FF0000"/>
          <w:sz w:val="24"/>
          <w:szCs w:val="24"/>
        </w:rPr>
      </w:pPr>
    </w:p>
    <w:p w:rsidR="003F7148" w:rsidRPr="00476C8D" w:rsidRDefault="003F7148" w:rsidP="00CA1F5F">
      <w:pPr>
        <w:rPr>
          <w:rFonts w:asciiTheme="majorHAnsi" w:hAnsiTheme="majorHAnsi" w:cs="Segoe UI"/>
          <w:color w:val="FF0000"/>
          <w:sz w:val="24"/>
          <w:szCs w:val="24"/>
        </w:rPr>
      </w:pPr>
    </w:p>
    <w:p w:rsidR="003F7148" w:rsidRPr="00476C8D" w:rsidRDefault="003F7148" w:rsidP="00CA1F5F">
      <w:pPr>
        <w:rPr>
          <w:rFonts w:asciiTheme="majorHAnsi" w:hAnsiTheme="majorHAnsi" w:cs="Segoe UI"/>
          <w:color w:val="FF0000"/>
          <w:sz w:val="24"/>
          <w:szCs w:val="24"/>
        </w:rPr>
      </w:pPr>
    </w:p>
    <w:p w:rsidR="003F7148" w:rsidRPr="00476C8D" w:rsidRDefault="003F7148" w:rsidP="00CA1F5F">
      <w:pPr>
        <w:rPr>
          <w:rFonts w:asciiTheme="majorHAnsi" w:hAnsiTheme="majorHAnsi" w:cs="Segoe UI"/>
          <w:color w:val="FF0000"/>
          <w:sz w:val="24"/>
          <w:szCs w:val="24"/>
        </w:rPr>
      </w:pPr>
    </w:p>
    <w:p w:rsidR="00A32B31" w:rsidRPr="00476C8D" w:rsidRDefault="00A32B31" w:rsidP="00CA1F5F">
      <w:pPr>
        <w:rPr>
          <w:rFonts w:asciiTheme="majorHAnsi" w:hAnsiTheme="majorHAnsi" w:cs="Segoe UI"/>
          <w:color w:val="FF0000"/>
          <w:sz w:val="24"/>
          <w:szCs w:val="24"/>
        </w:rPr>
      </w:pPr>
    </w:p>
    <w:p w:rsidR="00A32B31" w:rsidRPr="00476C8D" w:rsidRDefault="00A32B31" w:rsidP="00CA1F5F">
      <w:pPr>
        <w:rPr>
          <w:rFonts w:asciiTheme="majorHAnsi" w:hAnsiTheme="majorHAnsi" w:cs="Segoe UI"/>
          <w:color w:val="FF0000"/>
          <w:sz w:val="24"/>
          <w:szCs w:val="24"/>
        </w:rPr>
      </w:pPr>
    </w:p>
    <w:p w:rsidR="00A32B31" w:rsidRPr="00476C8D" w:rsidRDefault="00A32B31" w:rsidP="00CA1F5F">
      <w:pPr>
        <w:rPr>
          <w:rFonts w:asciiTheme="majorHAnsi" w:hAnsiTheme="majorHAnsi" w:cs="Segoe UI"/>
          <w:color w:val="FF0000"/>
          <w:sz w:val="24"/>
          <w:szCs w:val="24"/>
        </w:rPr>
      </w:pPr>
    </w:p>
    <w:p w:rsidR="00486F13" w:rsidRDefault="00486F13" w:rsidP="00486F13">
      <w:pPr>
        <w:pStyle w:val="Ttulo"/>
        <w:rPr>
          <w:rFonts w:asciiTheme="majorHAnsi" w:hAnsiTheme="majorHAnsi" w:cs="Segoe UI"/>
          <w:szCs w:val="24"/>
        </w:rPr>
      </w:pPr>
    </w:p>
    <w:p w:rsidR="00C74393" w:rsidRDefault="00C74393" w:rsidP="00486F13">
      <w:pPr>
        <w:pStyle w:val="Ttulo"/>
        <w:rPr>
          <w:rFonts w:asciiTheme="majorHAnsi" w:hAnsiTheme="majorHAnsi" w:cs="Segoe UI"/>
          <w:szCs w:val="24"/>
        </w:rPr>
      </w:pPr>
    </w:p>
    <w:p w:rsidR="00C87DBB" w:rsidRPr="00476C8D" w:rsidRDefault="00C87DBB" w:rsidP="00CA1F5F">
      <w:pPr>
        <w:rPr>
          <w:rFonts w:asciiTheme="majorHAnsi" w:hAnsiTheme="majorHAnsi" w:cs="Segoe UI"/>
          <w:color w:val="FF0000"/>
          <w:sz w:val="24"/>
          <w:szCs w:val="24"/>
        </w:rPr>
      </w:pPr>
    </w:p>
    <w:p w:rsidR="00C87DBB" w:rsidRPr="00486F13" w:rsidRDefault="00C87DBB" w:rsidP="00CA1F5F">
      <w:pPr>
        <w:pStyle w:val="Ttulo1"/>
        <w:numPr>
          <w:ilvl w:val="0"/>
          <w:numId w:val="18"/>
        </w:numPr>
        <w:shd w:val="clear" w:color="auto" w:fill="C6D9F1" w:themeFill="text2" w:themeFillTint="33"/>
        <w:jc w:val="both"/>
        <w:rPr>
          <w:rFonts w:asciiTheme="majorHAnsi" w:hAnsiTheme="majorHAnsi" w:cs="Segoe UI"/>
          <w:b w:val="0"/>
          <w:iCs/>
          <w:snapToGrid w:val="0"/>
          <w:sz w:val="24"/>
          <w:szCs w:val="24"/>
        </w:rPr>
      </w:pPr>
      <w:bookmarkStart w:id="0" w:name="_Toc503358928"/>
      <w:bookmarkStart w:id="1" w:name="_Toc10547602"/>
      <w:bookmarkStart w:id="2" w:name="_Toc238963924"/>
      <w:bookmarkStart w:id="3" w:name="_Toc304812689"/>
      <w:r w:rsidRPr="00486F13">
        <w:rPr>
          <w:rFonts w:asciiTheme="majorHAnsi" w:hAnsiTheme="majorHAnsi" w:cs="Segoe UI"/>
          <w:b w:val="0"/>
          <w:iCs/>
          <w:snapToGrid w:val="0"/>
          <w:sz w:val="24"/>
          <w:szCs w:val="24"/>
        </w:rPr>
        <w:t>JUSTIFICACI</w:t>
      </w:r>
      <w:r w:rsidR="008176F8" w:rsidRPr="00486F13">
        <w:rPr>
          <w:rFonts w:asciiTheme="majorHAnsi" w:hAnsiTheme="majorHAnsi" w:cs="Segoe UI"/>
          <w:b w:val="0"/>
          <w:iCs/>
          <w:snapToGrid w:val="0"/>
          <w:sz w:val="24"/>
          <w:szCs w:val="24"/>
        </w:rPr>
        <w:t>Ó</w:t>
      </w:r>
      <w:r w:rsidRPr="00486F13">
        <w:rPr>
          <w:rFonts w:asciiTheme="majorHAnsi" w:hAnsiTheme="majorHAnsi" w:cs="Segoe UI"/>
          <w:b w:val="0"/>
          <w:iCs/>
          <w:snapToGrid w:val="0"/>
          <w:sz w:val="24"/>
          <w:szCs w:val="24"/>
        </w:rPr>
        <w:t>N DE OBRA</w:t>
      </w:r>
      <w:bookmarkEnd w:id="0"/>
      <w:bookmarkEnd w:id="1"/>
    </w:p>
    <w:p w:rsidR="00AD4C62" w:rsidRDefault="00341058" w:rsidP="00AD4C62">
      <w:pPr>
        <w:pStyle w:val="Ttulo1"/>
        <w:numPr>
          <w:ilvl w:val="0"/>
          <w:numId w:val="124"/>
        </w:numPr>
        <w:tabs>
          <w:tab w:val="left" w:pos="426"/>
        </w:tabs>
        <w:jc w:val="both"/>
        <w:rPr>
          <w:rFonts w:asciiTheme="majorHAnsi" w:hAnsiTheme="majorHAnsi" w:cs="Segoe UI"/>
          <w:b w:val="0"/>
          <w:sz w:val="24"/>
          <w:szCs w:val="24"/>
        </w:rPr>
      </w:pPr>
      <w:bookmarkStart w:id="4" w:name="_Toc10545284"/>
      <w:bookmarkStart w:id="5" w:name="_Toc10545693"/>
      <w:bookmarkStart w:id="6" w:name="_Toc10546511"/>
      <w:bookmarkStart w:id="7" w:name="_Toc10547603"/>
      <w:r>
        <w:rPr>
          <w:rFonts w:asciiTheme="majorHAnsi" w:hAnsiTheme="majorHAnsi" w:cs="Segoe UI"/>
          <w:b w:val="0"/>
          <w:sz w:val="24"/>
          <w:szCs w:val="24"/>
        </w:rPr>
        <w:t>Que mediante acuerdo Nª PCSJ-07-2019, de fecha 26 de febrero de 2019, se declaro fracasado el proceso de licitación privada numero 03-2018</w:t>
      </w:r>
      <w:r w:rsidR="00AD4C62">
        <w:rPr>
          <w:rFonts w:asciiTheme="majorHAnsi" w:hAnsiTheme="majorHAnsi" w:cs="Segoe UI"/>
          <w:b w:val="0"/>
          <w:sz w:val="24"/>
          <w:szCs w:val="24"/>
        </w:rPr>
        <w:t xml:space="preserve"> reparaciones varias en el edificio judicial del municipio de cedros, departamento de francisco Morazán. En cumplimiento del artículo 57 de la Ley de Contratación del Estado, en donde establece que declarada desierta o fracasada la licitación se procederá a una nueva licitación. </w:t>
      </w:r>
    </w:p>
    <w:p w:rsidR="00AD4C62" w:rsidRPr="00AD4C62" w:rsidRDefault="00AD4C62" w:rsidP="00AD4C62"/>
    <w:p w:rsidR="00C87DBB" w:rsidRPr="00476C8D" w:rsidRDefault="00AD4C62" w:rsidP="00AD4C62">
      <w:pPr>
        <w:pStyle w:val="Ttulo1"/>
        <w:numPr>
          <w:ilvl w:val="0"/>
          <w:numId w:val="124"/>
        </w:numPr>
        <w:tabs>
          <w:tab w:val="left" w:pos="426"/>
        </w:tabs>
        <w:jc w:val="both"/>
        <w:rPr>
          <w:rFonts w:asciiTheme="majorHAnsi" w:hAnsiTheme="majorHAnsi" w:cs="Segoe UI"/>
          <w:b w:val="0"/>
          <w:color w:val="FF0000"/>
          <w:sz w:val="24"/>
          <w:szCs w:val="24"/>
        </w:rPr>
      </w:pPr>
      <w:r>
        <w:rPr>
          <w:rFonts w:asciiTheme="majorHAnsi" w:hAnsiTheme="majorHAnsi" w:cs="Segoe UI"/>
          <w:b w:val="0"/>
          <w:sz w:val="24"/>
          <w:szCs w:val="24"/>
        </w:rPr>
        <w:t>Por lo que se procedió a realizar una nueva visita de campo por parte del departamento de obras físicas, con el propósito de inspeccionar el edificio para actualizar el presupuesto, por lo que se modificaron algunas cantidades de obra y nuevas actividades necesarias para el funcionamiento optimo del edificio</w:t>
      </w:r>
      <w:r w:rsidR="008176F8" w:rsidRPr="00476C8D">
        <w:rPr>
          <w:rFonts w:asciiTheme="majorHAnsi" w:hAnsiTheme="majorHAnsi" w:cs="Segoe UI"/>
          <w:b w:val="0"/>
          <w:sz w:val="24"/>
          <w:szCs w:val="24"/>
        </w:rPr>
        <w:t>.</w:t>
      </w:r>
      <w:bookmarkEnd w:id="4"/>
      <w:bookmarkEnd w:id="5"/>
      <w:bookmarkEnd w:id="6"/>
      <w:bookmarkEnd w:id="7"/>
    </w:p>
    <w:p w:rsidR="00B06196" w:rsidRPr="00476C8D" w:rsidRDefault="00B06196" w:rsidP="00CA1F5F">
      <w:pPr>
        <w:rPr>
          <w:rFonts w:asciiTheme="majorHAnsi" w:hAnsiTheme="majorHAnsi" w:cs="Segoe UI"/>
          <w:color w:val="FF0000"/>
          <w:sz w:val="24"/>
          <w:szCs w:val="24"/>
        </w:rPr>
      </w:pPr>
    </w:p>
    <w:p w:rsidR="00C87DBB" w:rsidRPr="00476C8D" w:rsidRDefault="00C87DBB" w:rsidP="00CA1F5F">
      <w:pPr>
        <w:pStyle w:val="Ttulo1"/>
        <w:numPr>
          <w:ilvl w:val="0"/>
          <w:numId w:val="19"/>
        </w:numPr>
        <w:shd w:val="clear" w:color="auto" w:fill="C6D9F1" w:themeFill="text2" w:themeFillTint="33"/>
        <w:jc w:val="both"/>
        <w:rPr>
          <w:rFonts w:asciiTheme="majorHAnsi" w:hAnsiTheme="majorHAnsi" w:cs="Segoe UI"/>
          <w:b w:val="0"/>
          <w:iCs/>
          <w:snapToGrid w:val="0"/>
          <w:sz w:val="24"/>
          <w:szCs w:val="24"/>
        </w:rPr>
      </w:pPr>
      <w:bookmarkStart w:id="8" w:name="_Toc503358929"/>
      <w:bookmarkStart w:id="9" w:name="_Toc10547604"/>
      <w:r w:rsidRPr="00476C8D">
        <w:rPr>
          <w:rFonts w:asciiTheme="majorHAnsi" w:hAnsiTheme="majorHAnsi" w:cs="Segoe UI"/>
          <w:b w:val="0"/>
          <w:iCs/>
          <w:snapToGrid w:val="0"/>
          <w:sz w:val="24"/>
          <w:szCs w:val="24"/>
        </w:rPr>
        <w:t>DESCRIPCION DE OBRA</w:t>
      </w:r>
      <w:bookmarkEnd w:id="2"/>
      <w:bookmarkEnd w:id="3"/>
      <w:bookmarkEnd w:id="8"/>
      <w:bookmarkEnd w:id="9"/>
    </w:p>
    <w:p w:rsidR="00A225B5" w:rsidRPr="00476C8D" w:rsidRDefault="00486F13" w:rsidP="00CA1F5F">
      <w:pPr>
        <w:pStyle w:val="Listaconvietas"/>
        <w:numPr>
          <w:ilvl w:val="0"/>
          <w:numId w:val="0"/>
        </w:numPr>
        <w:spacing w:line="240" w:lineRule="auto"/>
        <w:rPr>
          <w:rFonts w:asciiTheme="majorHAnsi" w:hAnsiTheme="majorHAnsi" w:cs="Segoe UI"/>
          <w:sz w:val="24"/>
          <w:szCs w:val="24"/>
        </w:rPr>
      </w:pPr>
      <w:bookmarkStart w:id="10" w:name="_Toc238963926"/>
      <w:r>
        <w:rPr>
          <w:rFonts w:asciiTheme="majorHAnsi" w:hAnsiTheme="majorHAnsi" w:cs="Segoe UI"/>
          <w:sz w:val="24"/>
          <w:szCs w:val="24"/>
        </w:rPr>
        <w:t>El p</w:t>
      </w:r>
      <w:r w:rsidR="00A225B5" w:rsidRPr="00476C8D">
        <w:rPr>
          <w:rFonts w:asciiTheme="majorHAnsi" w:hAnsiTheme="majorHAnsi" w:cs="Segoe UI"/>
          <w:sz w:val="24"/>
          <w:szCs w:val="24"/>
        </w:rPr>
        <w:t>royecto consiste en la realizac</w:t>
      </w:r>
      <w:r>
        <w:rPr>
          <w:rFonts w:asciiTheme="majorHAnsi" w:hAnsiTheme="majorHAnsi" w:cs="Segoe UI"/>
          <w:sz w:val="24"/>
          <w:szCs w:val="24"/>
        </w:rPr>
        <w:t>ión de reparaciones varias del  edificio j</w:t>
      </w:r>
      <w:r w:rsidR="00A225B5" w:rsidRPr="00476C8D">
        <w:rPr>
          <w:rFonts w:asciiTheme="majorHAnsi" w:hAnsiTheme="majorHAnsi" w:cs="Segoe UI"/>
          <w:sz w:val="24"/>
          <w:szCs w:val="24"/>
        </w:rPr>
        <w:t>udicial del Municipio de Cedros, en el Departamento de Francisco Morazán, las que se describen a continuación:</w:t>
      </w:r>
    </w:p>
    <w:p w:rsidR="00A225B5" w:rsidRPr="00476C8D" w:rsidRDefault="00A225B5" w:rsidP="00AD4C62">
      <w:pPr>
        <w:pStyle w:val="Listaconvietas"/>
        <w:numPr>
          <w:ilvl w:val="0"/>
          <w:numId w:val="125"/>
        </w:numPr>
        <w:spacing w:line="240" w:lineRule="auto"/>
        <w:rPr>
          <w:rFonts w:asciiTheme="majorHAnsi" w:hAnsiTheme="majorHAnsi" w:cs="Segoe UI"/>
          <w:sz w:val="24"/>
          <w:szCs w:val="24"/>
        </w:rPr>
      </w:pPr>
      <w:r w:rsidRPr="00486F13">
        <w:rPr>
          <w:rFonts w:asciiTheme="majorHAnsi" w:hAnsiTheme="majorHAnsi" w:cs="Segoe UI"/>
          <w:b/>
          <w:sz w:val="24"/>
          <w:szCs w:val="24"/>
          <w:u w:val="single"/>
        </w:rPr>
        <w:t>Caseta de vigilancia</w:t>
      </w:r>
      <w:r w:rsidRPr="00476C8D">
        <w:rPr>
          <w:rFonts w:asciiTheme="majorHAnsi" w:hAnsiTheme="majorHAnsi" w:cs="Segoe UI"/>
          <w:sz w:val="24"/>
          <w:szCs w:val="24"/>
        </w:rPr>
        <w:t>: Demolición de repello existente, impermeabilización de losa de techo, cambio de accesorio en inodoro, regadera en baño, cambio de lavamanos, repello y pulido en paredes, pintura interior, cambio de llavín de puerta</w:t>
      </w:r>
      <w:r w:rsidR="00817FC2" w:rsidRPr="00476C8D">
        <w:rPr>
          <w:rFonts w:asciiTheme="majorHAnsi" w:hAnsiTheme="majorHAnsi" w:cs="Segoe UI"/>
          <w:sz w:val="24"/>
          <w:szCs w:val="24"/>
        </w:rPr>
        <w:t xml:space="preserve">, </w:t>
      </w:r>
      <w:r w:rsidRPr="00476C8D">
        <w:rPr>
          <w:rFonts w:asciiTheme="majorHAnsi" w:hAnsiTheme="majorHAnsi" w:cs="Segoe UI"/>
          <w:sz w:val="24"/>
          <w:szCs w:val="24"/>
        </w:rPr>
        <w:t>instalación de balcón y tela mosquitero.</w:t>
      </w:r>
    </w:p>
    <w:p w:rsidR="00D04306" w:rsidRPr="00476C8D" w:rsidRDefault="00A225B5" w:rsidP="00AD4C62">
      <w:pPr>
        <w:pStyle w:val="Listaconvietas"/>
        <w:numPr>
          <w:ilvl w:val="0"/>
          <w:numId w:val="125"/>
        </w:numPr>
        <w:spacing w:line="240" w:lineRule="auto"/>
        <w:rPr>
          <w:rFonts w:asciiTheme="majorHAnsi" w:hAnsiTheme="majorHAnsi" w:cs="Segoe UI"/>
          <w:sz w:val="24"/>
          <w:szCs w:val="24"/>
        </w:rPr>
      </w:pPr>
      <w:r w:rsidRPr="00486F13">
        <w:rPr>
          <w:rFonts w:asciiTheme="majorHAnsi" w:hAnsiTheme="majorHAnsi" w:cs="Segoe UI"/>
          <w:b/>
          <w:sz w:val="24"/>
          <w:szCs w:val="24"/>
          <w:u w:val="single"/>
        </w:rPr>
        <w:t>Edificio Juzgado</w:t>
      </w:r>
      <w:r w:rsidRPr="00476C8D">
        <w:rPr>
          <w:rFonts w:asciiTheme="majorHAnsi" w:hAnsiTheme="majorHAnsi" w:cs="Segoe UI"/>
          <w:sz w:val="24"/>
          <w:szCs w:val="24"/>
        </w:rPr>
        <w:t xml:space="preserve">: Demolición de repello en mal estado, resane de paredes, repello y pulido en paredes, pintura general interior y exterior, cambio de contramarcos y puertas dañadas, desmontaje de ventanas de madera y vidrio fijo, instalación de ventanas de celosías, cambio de llavín de portón, desmontaje de cielo falso de </w:t>
      </w:r>
      <w:proofErr w:type="spellStart"/>
      <w:r w:rsidRPr="00476C8D">
        <w:rPr>
          <w:rFonts w:asciiTheme="majorHAnsi" w:hAnsiTheme="majorHAnsi" w:cs="Segoe UI"/>
          <w:sz w:val="24"/>
          <w:szCs w:val="24"/>
        </w:rPr>
        <w:t>panelit</w:t>
      </w:r>
      <w:proofErr w:type="spellEnd"/>
      <w:r w:rsidRPr="00476C8D">
        <w:rPr>
          <w:rFonts w:asciiTheme="majorHAnsi" w:hAnsiTheme="majorHAnsi" w:cs="Segoe UI"/>
          <w:sz w:val="24"/>
          <w:szCs w:val="24"/>
        </w:rPr>
        <w:t xml:space="preserve">, estructura de madera y cubierta de </w:t>
      </w:r>
      <w:r w:rsidR="00D04306" w:rsidRPr="00476C8D">
        <w:rPr>
          <w:rFonts w:asciiTheme="majorHAnsi" w:hAnsiTheme="majorHAnsi" w:cs="Segoe UI"/>
          <w:sz w:val="24"/>
          <w:szCs w:val="24"/>
        </w:rPr>
        <w:t>lámina</w:t>
      </w:r>
      <w:r w:rsidR="00486F13">
        <w:rPr>
          <w:rFonts w:asciiTheme="majorHAnsi" w:hAnsiTheme="majorHAnsi" w:cs="Segoe UI"/>
          <w:sz w:val="24"/>
          <w:szCs w:val="24"/>
        </w:rPr>
        <w:t xml:space="preserve"> </w:t>
      </w:r>
      <w:proofErr w:type="spellStart"/>
      <w:r w:rsidRPr="00476C8D">
        <w:rPr>
          <w:rFonts w:asciiTheme="majorHAnsi" w:hAnsiTheme="majorHAnsi" w:cs="Segoe UI"/>
          <w:sz w:val="24"/>
          <w:szCs w:val="24"/>
        </w:rPr>
        <w:t>aluzinc</w:t>
      </w:r>
      <w:proofErr w:type="spellEnd"/>
      <w:r w:rsidRPr="00476C8D">
        <w:rPr>
          <w:rFonts w:asciiTheme="majorHAnsi" w:hAnsiTheme="majorHAnsi" w:cs="Segoe UI"/>
          <w:sz w:val="24"/>
          <w:szCs w:val="24"/>
        </w:rPr>
        <w:t>.- Instalación de cielo falso de lámina de fibra mineral y estructura de techo</w:t>
      </w:r>
      <w:r w:rsidR="00817FC2" w:rsidRPr="00476C8D">
        <w:rPr>
          <w:rFonts w:asciiTheme="majorHAnsi" w:hAnsiTheme="majorHAnsi" w:cs="Segoe UI"/>
          <w:sz w:val="24"/>
          <w:szCs w:val="24"/>
        </w:rPr>
        <w:t xml:space="preserve"> con canaletas y lámina de zinc, d</w:t>
      </w:r>
      <w:r w:rsidR="00D04306" w:rsidRPr="00476C8D">
        <w:rPr>
          <w:rFonts w:asciiTheme="majorHAnsi" w:hAnsiTheme="majorHAnsi" w:cs="Segoe UI"/>
          <w:sz w:val="24"/>
          <w:szCs w:val="24"/>
        </w:rPr>
        <w:t>esmontaje de servicios sanitarios y lavamanos en mal estado, cambio de accesorios en inodoros, lav</w:t>
      </w:r>
      <w:r w:rsidR="00817FC2" w:rsidRPr="00476C8D">
        <w:rPr>
          <w:rFonts w:asciiTheme="majorHAnsi" w:hAnsiTheme="majorHAnsi" w:cs="Segoe UI"/>
          <w:sz w:val="24"/>
          <w:szCs w:val="24"/>
        </w:rPr>
        <w:t>amanos y llave de pila lavadero, i</w:t>
      </w:r>
      <w:r w:rsidR="00D04306" w:rsidRPr="00476C8D">
        <w:rPr>
          <w:rFonts w:asciiTheme="majorHAnsi" w:hAnsiTheme="majorHAnsi" w:cs="Segoe UI"/>
          <w:sz w:val="24"/>
          <w:szCs w:val="24"/>
        </w:rPr>
        <w:t>nstalación de inodoros y lavamanos con sus accesorios, construcción de cajas de registro e instalación de tubería de drenaje para conect</w:t>
      </w:r>
      <w:r w:rsidR="00817FC2" w:rsidRPr="00476C8D">
        <w:rPr>
          <w:rFonts w:asciiTheme="majorHAnsi" w:hAnsiTheme="majorHAnsi" w:cs="Segoe UI"/>
          <w:sz w:val="24"/>
          <w:szCs w:val="24"/>
        </w:rPr>
        <w:t>ar la red al colector principal, r</w:t>
      </w:r>
      <w:r w:rsidR="00D04306" w:rsidRPr="00476C8D">
        <w:rPr>
          <w:rFonts w:asciiTheme="majorHAnsi" w:hAnsiTheme="majorHAnsi" w:cs="Segoe UI"/>
          <w:sz w:val="24"/>
          <w:szCs w:val="24"/>
        </w:rPr>
        <w:t>esane y reparación de acera perimetral.</w:t>
      </w:r>
    </w:p>
    <w:p w:rsidR="00D04306" w:rsidRPr="00476C8D" w:rsidRDefault="00D04306" w:rsidP="00AD4C62">
      <w:pPr>
        <w:pStyle w:val="Listaconvietas"/>
        <w:numPr>
          <w:ilvl w:val="0"/>
          <w:numId w:val="125"/>
        </w:numPr>
        <w:spacing w:line="240" w:lineRule="auto"/>
        <w:rPr>
          <w:rFonts w:asciiTheme="majorHAnsi" w:hAnsiTheme="majorHAnsi" w:cs="Segoe UI"/>
          <w:sz w:val="24"/>
          <w:szCs w:val="24"/>
        </w:rPr>
      </w:pPr>
      <w:r w:rsidRPr="00486F13">
        <w:rPr>
          <w:rFonts w:asciiTheme="majorHAnsi" w:hAnsiTheme="majorHAnsi" w:cs="Segoe UI"/>
          <w:b/>
          <w:sz w:val="24"/>
          <w:szCs w:val="24"/>
          <w:u w:val="single"/>
        </w:rPr>
        <w:t>Tanque de agua</w:t>
      </w:r>
      <w:r w:rsidRPr="00476C8D">
        <w:rPr>
          <w:rFonts w:asciiTheme="majorHAnsi" w:hAnsiTheme="majorHAnsi" w:cs="Segoe UI"/>
          <w:sz w:val="24"/>
          <w:szCs w:val="24"/>
        </w:rPr>
        <w:t xml:space="preserve">: Cambio de kit de flotador y accesorios, cambio de válvulas de compuerta y </w:t>
      </w:r>
      <w:proofErr w:type="spellStart"/>
      <w:r w:rsidRPr="00476C8D">
        <w:rPr>
          <w:rFonts w:asciiTheme="majorHAnsi" w:hAnsiTheme="majorHAnsi" w:cs="Segoe UI"/>
          <w:sz w:val="24"/>
          <w:szCs w:val="24"/>
        </w:rPr>
        <w:t>check</w:t>
      </w:r>
      <w:proofErr w:type="spellEnd"/>
      <w:r w:rsidRPr="00476C8D">
        <w:rPr>
          <w:rFonts w:asciiTheme="majorHAnsi" w:hAnsiTheme="majorHAnsi" w:cs="Segoe UI"/>
          <w:sz w:val="24"/>
          <w:szCs w:val="24"/>
        </w:rPr>
        <w:t>, fijación de escalera metálica y pintura anticorrosiva, resane de paredes y pintura general, impermeabilización de tanque.</w:t>
      </w:r>
    </w:p>
    <w:p w:rsidR="00E752F6" w:rsidRPr="00476C8D" w:rsidRDefault="00D04306" w:rsidP="00AD4C62">
      <w:pPr>
        <w:pStyle w:val="Listaconvietas"/>
        <w:numPr>
          <w:ilvl w:val="0"/>
          <w:numId w:val="125"/>
        </w:numPr>
        <w:spacing w:line="240" w:lineRule="auto"/>
        <w:rPr>
          <w:rFonts w:asciiTheme="majorHAnsi" w:hAnsiTheme="majorHAnsi" w:cs="Segoe UI"/>
          <w:color w:val="FF0000"/>
          <w:sz w:val="24"/>
          <w:szCs w:val="24"/>
        </w:rPr>
      </w:pPr>
      <w:r w:rsidRPr="00486F13">
        <w:rPr>
          <w:rFonts w:asciiTheme="majorHAnsi" w:hAnsiTheme="majorHAnsi" w:cs="Segoe UI"/>
          <w:b/>
          <w:sz w:val="24"/>
          <w:szCs w:val="24"/>
          <w:u w:val="single"/>
        </w:rPr>
        <w:t>Celdas</w:t>
      </w:r>
      <w:r w:rsidRPr="00476C8D">
        <w:rPr>
          <w:rFonts w:asciiTheme="majorHAnsi" w:hAnsiTheme="majorHAnsi" w:cs="Segoe UI"/>
          <w:sz w:val="24"/>
          <w:szCs w:val="24"/>
        </w:rPr>
        <w:t xml:space="preserve">: Construcción de dos celdas, con paredes de bloque de concreto, repelladas, pulidas y pintadas, techo de lámina </w:t>
      </w:r>
      <w:proofErr w:type="spellStart"/>
      <w:r w:rsidRPr="00476C8D">
        <w:rPr>
          <w:rFonts w:asciiTheme="majorHAnsi" w:hAnsiTheme="majorHAnsi" w:cs="Segoe UI"/>
          <w:sz w:val="24"/>
          <w:szCs w:val="24"/>
        </w:rPr>
        <w:t>aluzinc</w:t>
      </w:r>
      <w:proofErr w:type="spellEnd"/>
      <w:r w:rsidRPr="00476C8D">
        <w:rPr>
          <w:rFonts w:asciiTheme="majorHAnsi" w:hAnsiTheme="majorHAnsi" w:cs="Segoe UI"/>
          <w:sz w:val="24"/>
          <w:szCs w:val="24"/>
        </w:rPr>
        <w:t xml:space="preserve"> con canaletas, puertas y ventanas de barrotes con varilla lisa y rejilla en cielo.</w:t>
      </w:r>
      <w:bookmarkEnd w:id="10"/>
    </w:p>
    <w:p w:rsidR="004B1CCF" w:rsidRPr="00486F13" w:rsidRDefault="00486F13" w:rsidP="00486F13">
      <w:pPr>
        <w:pStyle w:val="Ttulo1"/>
        <w:shd w:val="clear" w:color="auto" w:fill="95B3D7" w:themeFill="accent1" w:themeFillTint="99"/>
        <w:jc w:val="left"/>
        <w:rPr>
          <w:rFonts w:asciiTheme="majorHAnsi" w:hAnsiTheme="majorHAnsi"/>
          <w:sz w:val="24"/>
          <w:szCs w:val="24"/>
        </w:rPr>
      </w:pPr>
      <w:bookmarkStart w:id="11" w:name="_Toc10547605"/>
      <w:r w:rsidRPr="00486F13">
        <w:rPr>
          <w:rFonts w:asciiTheme="majorHAnsi" w:hAnsiTheme="majorHAnsi"/>
          <w:b w:val="0"/>
          <w:sz w:val="24"/>
          <w:szCs w:val="24"/>
        </w:rPr>
        <w:t xml:space="preserve">1.2 </w:t>
      </w:r>
      <w:r w:rsidR="004B1CCF" w:rsidRPr="00486F13">
        <w:rPr>
          <w:rFonts w:asciiTheme="majorHAnsi" w:hAnsiTheme="majorHAnsi"/>
          <w:b w:val="0"/>
          <w:sz w:val="24"/>
          <w:szCs w:val="24"/>
        </w:rPr>
        <w:t>PLAZO DE EJECUCIÓN DEL PROYECTO:</w:t>
      </w:r>
      <w:bookmarkEnd w:id="11"/>
    </w:p>
    <w:p w:rsidR="004B1CCF" w:rsidRPr="00476C8D" w:rsidRDefault="004B1CCF" w:rsidP="00CA1F5F">
      <w:pPr>
        <w:pStyle w:val="Prrafodelista"/>
        <w:ind w:left="390"/>
        <w:rPr>
          <w:rFonts w:asciiTheme="majorHAnsi" w:hAnsiTheme="majorHAnsi" w:cs="Segoe UI"/>
          <w:sz w:val="24"/>
          <w:szCs w:val="24"/>
        </w:rPr>
      </w:pPr>
      <w:r w:rsidRPr="00476C8D">
        <w:rPr>
          <w:rFonts w:asciiTheme="majorHAnsi" w:hAnsiTheme="majorHAnsi" w:cs="Segoe UI"/>
          <w:sz w:val="24"/>
          <w:szCs w:val="24"/>
        </w:rPr>
        <w:t>El Proyecto se e</w:t>
      </w:r>
      <w:r w:rsidR="00A35409" w:rsidRPr="00476C8D">
        <w:rPr>
          <w:rFonts w:asciiTheme="majorHAnsi" w:hAnsiTheme="majorHAnsi" w:cs="Segoe UI"/>
          <w:sz w:val="24"/>
          <w:szCs w:val="24"/>
        </w:rPr>
        <w:t>jecutará en un plazo de ciento veinte (12</w:t>
      </w:r>
      <w:r w:rsidRPr="00476C8D">
        <w:rPr>
          <w:rFonts w:asciiTheme="majorHAnsi" w:hAnsiTheme="majorHAnsi" w:cs="Segoe UI"/>
          <w:sz w:val="24"/>
          <w:szCs w:val="24"/>
        </w:rPr>
        <w:t xml:space="preserve">0) días calendario contados a partir de la </w:t>
      </w:r>
      <w:r w:rsidR="00964626">
        <w:rPr>
          <w:rFonts w:asciiTheme="majorHAnsi" w:hAnsiTheme="majorHAnsi" w:cs="Segoe UI"/>
          <w:sz w:val="24"/>
          <w:szCs w:val="24"/>
        </w:rPr>
        <w:t>orden de inicio</w:t>
      </w:r>
      <w:r w:rsidRPr="00476C8D">
        <w:rPr>
          <w:rFonts w:asciiTheme="majorHAnsi" w:hAnsiTheme="majorHAnsi" w:cs="Segoe UI"/>
          <w:sz w:val="24"/>
          <w:szCs w:val="24"/>
        </w:rPr>
        <w:t>.</w:t>
      </w:r>
    </w:p>
    <w:p w:rsidR="00B06196" w:rsidRPr="00476C8D" w:rsidRDefault="00B06196" w:rsidP="00CA1F5F">
      <w:pPr>
        <w:rPr>
          <w:rFonts w:asciiTheme="majorHAnsi" w:hAnsiTheme="majorHAnsi" w:cs="Segoe UI"/>
          <w:color w:val="FF0000"/>
          <w:sz w:val="24"/>
          <w:szCs w:val="24"/>
        </w:rPr>
      </w:pPr>
    </w:p>
    <w:p w:rsidR="00C87DBB" w:rsidRPr="00476C8D" w:rsidRDefault="00C87DBB" w:rsidP="00CA1F5F">
      <w:pPr>
        <w:pStyle w:val="Ttulo1"/>
        <w:numPr>
          <w:ilvl w:val="0"/>
          <w:numId w:val="16"/>
        </w:numPr>
        <w:shd w:val="clear" w:color="auto" w:fill="8DB3E2" w:themeFill="text2" w:themeFillTint="66"/>
        <w:jc w:val="both"/>
        <w:rPr>
          <w:rFonts w:asciiTheme="majorHAnsi" w:hAnsiTheme="majorHAnsi" w:cs="Segoe UI"/>
          <w:b w:val="0"/>
          <w:iCs/>
          <w:snapToGrid w:val="0"/>
          <w:sz w:val="24"/>
          <w:szCs w:val="24"/>
        </w:rPr>
      </w:pPr>
      <w:bookmarkStart w:id="12" w:name="_Toc238963927"/>
      <w:bookmarkStart w:id="13" w:name="_Toc304812692"/>
      <w:bookmarkStart w:id="14" w:name="_Toc503358930"/>
      <w:bookmarkStart w:id="15" w:name="_Toc10547606"/>
      <w:r w:rsidRPr="00476C8D">
        <w:rPr>
          <w:rFonts w:asciiTheme="majorHAnsi" w:hAnsiTheme="majorHAnsi" w:cs="Segoe UI"/>
          <w:b w:val="0"/>
          <w:iCs/>
          <w:snapToGrid w:val="0"/>
          <w:sz w:val="24"/>
          <w:szCs w:val="24"/>
        </w:rPr>
        <w:lastRenderedPageBreak/>
        <w:t>CONDICIONES GENERALES DEL PROCESO DE LICITACIÓN</w:t>
      </w:r>
      <w:bookmarkEnd w:id="12"/>
      <w:bookmarkEnd w:id="13"/>
      <w:bookmarkEnd w:id="14"/>
      <w:bookmarkEnd w:id="15"/>
    </w:p>
    <w:p w:rsidR="00C87DBB" w:rsidRPr="00476C8D" w:rsidRDefault="00C87DBB" w:rsidP="00CA1F5F">
      <w:pPr>
        <w:pStyle w:val="Ttulo1"/>
        <w:numPr>
          <w:ilvl w:val="1"/>
          <w:numId w:val="15"/>
        </w:numPr>
        <w:jc w:val="both"/>
        <w:rPr>
          <w:rFonts w:asciiTheme="majorHAnsi" w:hAnsiTheme="majorHAnsi" w:cs="Segoe UI"/>
          <w:b w:val="0"/>
          <w:iCs/>
          <w:snapToGrid w:val="0"/>
          <w:sz w:val="24"/>
          <w:szCs w:val="24"/>
        </w:rPr>
      </w:pPr>
      <w:bookmarkStart w:id="16" w:name="_Toc304812693"/>
      <w:bookmarkStart w:id="17" w:name="_Toc503358931"/>
      <w:bookmarkStart w:id="18" w:name="_Toc10547607"/>
      <w:r w:rsidRPr="00476C8D">
        <w:rPr>
          <w:rFonts w:asciiTheme="majorHAnsi" w:hAnsiTheme="majorHAnsi" w:cs="Segoe UI"/>
          <w:b w:val="0"/>
          <w:iCs/>
          <w:snapToGrid w:val="0"/>
          <w:sz w:val="24"/>
          <w:szCs w:val="24"/>
        </w:rPr>
        <w:t>TERMINOLOGÍA DEL DOCUMENTO DE BASES DE LICITACIÓN</w:t>
      </w:r>
      <w:bookmarkEnd w:id="16"/>
      <w:bookmarkEnd w:id="17"/>
      <w:bookmarkEnd w:id="18"/>
    </w:p>
    <w:p w:rsidR="00C87DBB" w:rsidRPr="00476C8D" w:rsidRDefault="00C87DBB" w:rsidP="00CA1F5F">
      <w:pPr>
        <w:widowControl w:val="0"/>
        <w:rPr>
          <w:rFonts w:asciiTheme="majorHAnsi" w:hAnsiTheme="majorHAnsi" w:cs="Segoe UI"/>
          <w:bCs/>
          <w:snapToGrid w:val="0"/>
          <w:color w:val="FF0000"/>
          <w:sz w:val="24"/>
          <w:szCs w:val="24"/>
          <w:lang w:val="es-HN"/>
        </w:rPr>
      </w:pPr>
    </w:p>
    <w:p w:rsidR="00C87DBB" w:rsidRPr="00476C8D" w:rsidRDefault="00C87DBB" w:rsidP="00CA1F5F">
      <w:pPr>
        <w:widowControl w:val="0"/>
        <w:rPr>
          <w:rFonts w:asciiTheme="majorHAnsi" w:hAnsiTheme="majorHAnsi" w:cs="Segoe UI"/>
          <w:bCs/>
          <w:snapToGrid w:val="0"/>
          <w:sz w:val="24"/>
          <w:szCs w:val="24"/>
          <w:lang w:val="es-HN"/>
        </w:rPr>
      </w:pPr>
      <w:r w:rsidRPr="00476C8D">
        <w:rPr>
          <w:rFonts w:asciiTheme="majorHAnsi" w:hAnsiTheme="majorHAnsi" w:cs="Segoe UI"/>
          <w:bCs/>
          <w:snapToGrid w:val="0"/>
          <w:sz w:val="24"/>
          <w:szCs w:val="24"/>
          <w:u w:val="single"/>
          <w:lang w:val="es-HN"/>
        </w:rPr>
        <w:t>Acta de Recepción Provisional</w:t>
      </w:r>
      <w:r w:rsidRPr="00476C8D">
        <w:rPr>
          <w:rFonts w:asciiTheme="majorHAnsi" w:hAnsiTheme="majorHAnsi" w:cs="Segoe UI"/>
          <w:bCs/>
          <w:snapToGrid w:val="0"/>
          <w:sz w:val="24"/>
          <w:szCs w:val="24"/>
          <w:lang w:val="es-HN"/>
        </w:rPr>
        <w:t xml:space="preserve">: </w:t>
      </w:r>
    </w:p>
    <w:p w:rsidR="00C87DBB" w:rsidRPr="00476C8D"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snapToGrid w:val="0"/>
          <w:sz w:val="24"/>
          <w:szCs w:val="24"/>
          <w:lang w:val="es-HN"/>
        </w:rPr>
        <w:t xml:space="preserve">Documento contentivo del </w:t>
      </w:r>
      <w:r w:rsidR="00486F13">
        <w:rPr>
          <w:rFonts w:asciiTheme="majorHAnsi" w:hAnsiTheme="majorHAnsi" w:cs="Segoe UI"/>
          <w:snapToGrid w:val="0"/>
          <w:sz w:val="24"/>
          <w:szCs w:val="24"/>
          <w:lang w:val="es-HN"/>
        </w:rPr>
        <w:t>a</w:t>
      </w:r>
      <w:r w:rsidRPr="00476C8D">
        <w:rPr>
          <w:rFonts w:asciiTheme="majorHAnsi" w:hAnsiTheme="majorHAnsi" w:cs="Segoe UI"/>
          <w:snapToGrid w:val="0"/>
          <w:sz w:val="24"/>
          <w:szCs w:val="24"/>
          <w:lang w:val="es-HN"/>
        </w:rPr>
        <w:t xml:space="preserve">cta suscrita y firmada por la </w:t>
      </w:r>
      <w:r w:rsidR="00486F13">
        <w:rPr>
          <w:rFonts w:asciiTheme="majorHAnsi" w:hAnsiTheme="majorHAnsi" w:cs="Segoe UI"/>
          <w:snapToGrid w:val="0"/>
          <w:sz w:val="24"/>
          <w:szCs w:val="24"/>
          <w:lang w:val="es-HN"/>
        </w:rPr>
        <w:t>c</w:t>
      </w:r>
      <w:r w:rsidRPr="00476C8D">
        <w:rPr>
          <w:rFonts w:asciiTheme="majorHAnsi" w:hAnsiTheme="majorHAnsi" w:cs="Segoe UI"/>
          <w:snapToGrid w:val="0"/>
          <w:sz w:val="24"/>
          <w:szCs w:val="24"/>
          <w:lang w:val="es-HN"/>
        </w:rPr>
        <w:t xml:space="preserve">omisión de </w:t>
      </w:r>
      <w:r w:rsidR="00486F13">
        <w:rPr>
          <w:rFonts w:asciiTheme="majorHAnsi" w:hAnsiTheme="majorHAnsi" w:cs="Segoe UI"/>
          <w:snapToGrid w:val="0"/>
          <w:sz w:val="24"/>
          <w:szCs w:val="24"/>
          <w:lang w:val="es-HN"/>
        </w:rPr>
        <w:t>r</w:t>
      </w:r>
      <w:r w:rsidR="00817FC2" w:rsidRPr="00476C8D">
        <w:rPr>
          <w:rFonts w:asciiTheme="majorHAnsi" w:hAnsiTheme="majorHAnsi" w:cs="Segoe UI"/>
          <w:snapToGrid w:val="0"/>
          <w:sz w:val="24"/>
          <w:szCs w:val="24"/>
          <w:lang w:val="es-HN"/>
        </w:rPr>
        <w:t>ecepción de</w:t>
      </w:r>
      <w:r w:rsidRPr="00476C8D">
        <w:rPr>
          <w:rFonts w:asciiTheme="majorHAnsi" w:hAnsiTheme="majorHAnsi" w:cs="Segoe UI"/>
          <w:snapToGrid w:val="0"/>
          <w:sz w:val="24"/>
          <w:szCs w:val="24"/>
          <w:lang w:val="es-HN"/>
        </w:rPr>
        <w:t xml:space="preserve"> los trabajos objeto del contrato</w:t>
      </w:r>
      <w:r w:rsidR="006F50BF" w:rsidRPr="00476C8D">
        <w:rPr>
          <w:rFonts w:asciiTheme="majorHAnsi" w:hAnsiTheme="majorHAnsi" w:cs="Segoe UI"/>
          <w:snapToGrid w:val="0"/>
          <w:sz w:val="24"/>
          <w:szCs w:val="24"/>
          <w:lang w:val="es-HN"/>
        </w:rPr>
        <w:t>,</w:t>
      </w:r>
      <w:r w:rsidRPr="00476C8D">
        <w:rPr>
          <w:rFonts w:asciiTheme="majorHAnsi" w:hAnsiTheme="majorHAnsi" w:cs="Segoe UI"/>
          <w:snapToGrid w:val="0"/>
          <w:sz w:val="24"/>
          <w:szCs w:val="24"/>
          <w:lang w:val="es-HN"/>
        </w:rPr>
        <w:t xml:space="preserve"> en la cual se da por concluida la obra a satisfacción del Poder Judicial.</w:t>
      </w:r>
    </w:p>
    <w:p w:rsidR="00964626" w:rsidRPr="00476C8D" w:rsidRDefault="00964626" w:rsidP="00CA1F5F">
      <w:pPr>
        <w:widowControl w:val="0"/>
        <w:rPr>
          <w:rFonts w:asciiTheme="majorHAnsi" w:hAnsiTheme="majorHAnsi" w:cs="Segoe UI"/>
          <w:bCs/>
          <w:snapToGrid w:val="0"/>
          <w:color w:val="FF0000"/>
          <w:sz w:val="24"/>
          <w:szCs w:val="24"/>
          <w:lang w:val="es-HN"/>
        </w:rPr>
      </w:pPr>
    </w:p>
    <w:p w:rsidR="00C87DBB" w:rsidRPr="00476C8D" w:rsidRDefault="00C87DBB" w:rsidP="00CA1F5F">
      <w:pPr>
        <w:widowControl w:val="0"/>
        <w:rPr>
          <w:rFonts w:asciiTheme="majorHAnsi" w:hAnsiTheme="majorHAnsi" w:cs="Segoe UI"/>
          <w:bCs/>
          <w:snapToGrid w:val="0"/>
          <w:sz w:val="24"/>
          <w:szCs w:val="24"/>
          <w:lang w:val="es-HN"/>
        </w:rPr>
      </w:pPr>
      <w:r w:rsidRPr="00476C8D">
        <w:rPr>
          <w:rFonts w:asciiTheme="majorHAnsi" w:hAnsiTheme="majorHAnsi" w:cs="Segoe UI"/>
          <w:bCs/>
          <w:snapToGrid w:val="0"/>
          <w:sz w:val="24"/>
          <w:szCs w:val="24"/>
          <w:u w:val="single"/>
          <w:lang w:val="es-HN"/>
        </w:rPr>
        <w:t>Acta de Recepción Final</w:t>
      </w:r>
      <w:r w:rsidRPr="00476C8D">
        <w:rPr>
          <w:rFonts w:asciiTheme="majorHAnsi" w:hAnsiTheme="majorHAnsi" w:cs="Segoe UI"/>
          <w:bCs/>
          <w:snapToGrid w:val="0"/>
          <w:sz w:val="24"/>
          <w:szCs w:val="24"/>
          <w:lang w:val="es-HN"/>
        </w:rPr>
        <w:t>:</w:t>
      </w:r>
    </w:p>
    <w:p w:rsidR="00C87DBB" w:rsidRPr="00476C8D"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snapToGrid w:val="0"/>
          <w:sz w:val="24"/>
          <w:szCs w:val="24"/>
          <w:lang w:val="es-HN"/>
        </w:rPr>
        <w:t xml:space="preserve">Documento emitido por </w:t>
      </w:r>
      <w:r w:rsidRPr="00476C8D">
        <w:rPr>
          <w:rFonts w:asciiTheme="majorHAnsi" w:hAnsiTheme="majorHAnsi" w:cs="Segoe UI"/>
          <w:sz w:val="24"/>
          <w:szCs w:val="24"/>
        </w:rPr>
        <w:t>el Poder Judicial</w:t>
      </w:r>
      <w:r w:rsidRPr="00476C8D">
        <w:rPr>
          <w:rFonts w:asciiTheme="majorHAnsi" w:hAnsiTheme="majorHAnsi" w:cs="Segoe UI"/>
          <w:snapToGrid w:val="0"/>
          <w:sz w:val="24"/>
          <w:szCs w:val="24"/>
          <w:lang w:val="es-HN"/>
        </w:rPr>
        <w:t xml:space="preserve">, </w:t>
      </w:r>
      <w:r w:rsidR="00486F13">
        <w:rPr>
          <w:rFonts w:asciiTheme="majorHAnsi" w:hAnsiTheme="majorHAnsi" w:cs="Segoe UI"/>
          <w:snapToGrid w:val="0"/>
          <w:sz w:val="24"/>
          <w:szCs w:val="24"/>
          <w:lang w:val="es-HN"/>
        </w:rPr>
        <w:t>una vez cumplido el período de garantía de c</w:t>
      </w:r>
      <w:r w:rsidRPr="00476C8D">
        <w:rPr>
          <w:rFonts w:asciiTheme="majorHAnsi" w:hAnsiTheme="majorHAnsi" w:cs="Segoe UI"/>
          <w:snapToGrid w:val="0"/>
          <w:sz w:val="24"/>
          <w:szCs w:val="24"/>
          <w:lang w:val="es-HN"/>
        </w:rPr>
        <w:t>alidad.</w:t>
      </w:r>
    </w:p>
    <w:p w:rsidR="00C87DBB" w:rsidRPr="00476C8D" w:rsidRDefault="00C87DBB" w:rsidP="00CA1F5F">
      <w:pPr>
        <w:widowControl w:val="0"/>
        <w:rPr>
          <w:rFonts w:asciiTheme="majorHAnsi" w:hAnsiTheme="majorHAnsi" w:cs="Segoe UI"/>
          <w:snapToGrid w:val="0"/>
          <w:color w:val="FF0000"/>
          <w:sz w:val="24"/>
          <w:szCs w:val="24"/>
          <w:lang w:val="es-HN"/>
        </w:rPr>
      </w:pPr>
    </w:p>
    <w:p w:rsidR="00C87DBB" w:rsidRPr="00476C8D" w:rsidRDefault="00C87DBB" w:rsidP="00CA1F5F">
      <w:pPr>
        <w:widowControl w:val="0"/>
        <w:rPr>
          <w:rFonts w:asciiTheme="majorHAnsi" w:hAnsiTheme="majorHAnsi" w:cs="Segoe UI"/>
          <w:bCs/>
          <w:snapToGrid w:val="0"/>
          <w:sz w:val="24"/>
          <w:szCs w:val="24"/>
          <w:lang w:val="es-HN"/>
        </w:rPr>
      </w:pPr>
      <w:r w:rsidRPr="00476C8D">
        <w:rPr>
          <w:rFonts w:asciiTheme="majorHAnsi" w:hAnsiTheme="majorHAnsi" w:cs="Segoe UI"/>
          <w:bCs/>
          <w:snapToGrid w:val="0"/>
          <w:sz w:val="24"/>
          <w:szCs w:val="24"/>
          <w:u w:val="single"/>
          <w:lang w:val="es-HN"/>
        </w:rPr>
        <w:t>Adjudicación</w:t>
      </w:r>
      <w:r w:rsidRPr="00476C8D">
        <w:rPr>
          <w:rFonts w:asciiTheme="majorHAnsi" w:hAnsiTheme="majorHAnsi" w:cs="Segoe UI"/>
          <w:bCs/>
          <w:snapToGrid w:val="0"/>
          <w:sz w:val="24"/>
          <w:szCs w:val="24"/>
          <w:lang w:val="es-HN"/>
        </w:rPr>
        <w:t>:</w:t>
      </w:r>
    </w:p>
    <w:p w:rsidR="00C87DBB" w:rsidRPr="00476C8D"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snapToGrid w:val="0"/>
          <w:sz w:val="24"/>
          <w:szCs w:val="24"/>
          <w:lang w:val="es-HN"/>
        </w:rPr>
        <w:t xml:space="preserve">Es el acto mediante el cual </w:t>
      </w:r>
      <w:r w:rsidRPr="00476C8D">
        <w:rPr>
          <w:rFonts w:asciiTheme="majorHAnsi" w:hAnsiTheme="majorHAnsi" w:cs="Segoe UI"/>
          <w:sz w:val="24"/>
          <w:szCs w:val="24"/>
        </w:rPr>
        <w:t>el Poder Judicial</w:t>
      </w:r>
      <w:r w:rsidRPr="00476C8D">
        <w:rPr>
          <w:rFonts w:asciiTheme="majorHAnsi" w:hAnsiTheme="majorHAnsi" w:cs="Segoe UI"/>
          <w:snapToGrid w:val="0"/>
          <w:sz w:val="24"/>
          <w:szCs w:val="24"/>
          <w:lang w:val="es-HN"/>
        </w:rPr>
        <w:t>, previo análisis de las ofertas presentadas: (i) selecciona a la que, ajustándose a los documentos de licitación, resulte la oferta más conveniente y; (</w:t>
      </w:r>
      <w:proofErr w:type="spellStart"/>
      <w:r w:rsidRPr="00476C8D">
        <w:rPr>
          <w:rFonts w:asciiTheme="majorHAnsi" w:hAnsiTheme="majorHAnsi" w:cs="Segoe UI"/>
          <w:snapToGrid w:val="0"/>
          <w:sz w:val="24"/>
          <w:szCs w:val="24"/>
          <w:lang w:val="es-HN"/>
        </w:rPr>
        <w:t>ii</w:t>
      </w:r>
      <w:proofErr w:type="spellEnd"/>
      <w:r w:rsidRPr="00476C8D">
        <w:rPr>
          <w:rFonts w:asciiTheme="majorHAnsi" w:hAnsiTheme="majorHAnsi" w:cs="Segoe UI"/>
          <w:snapToGrid w:val="0"/>
          <w:sz w:val="24"/>
          <w:szCs w:val="24"/>
          <w:lang w:val="es-HN"/>
        </w:rPr>
        <w:t>) comunica este hecho en forma oficial a los oferentes.</w:t>
      </w:r>
    </w:p>
    <w:p w:rsidR="00C87DBB" w:rsidRPr="00476C8D" w:rsidRDefault="00C87DBB" w:rsidP="00CA1F5F">
      <w:pPr>
        <w:widowControl w:val="0"/>
        <w:rPr>
          <w:rFonts w:asciiTheme="majorHAnsi" w:hAnsiTheme="majorHAnsi" w:cs="Segoe UI"/>
          <w:snapToGrid w:val="0"/>
          <w:color w:val="FF0000"/>
          <w:sz w:val="24"/>
          <w:szCs w:val="24"/>
          <w:lang w:val="es-HN"/>
        </w:rPr>
      </w:pPr>
    </w:p>
    <w:p w:rsidR="00C87DBB" w:rsidRPr="00476C8D" w:rsidRDefault="00C87DBB" w:rsidP="00CA1F5F">
      <w:pPr>
        <w:widowControl w:val="0"/>
        <w:rPr>
          <w:rFonts w:asciiTheme="majorHAnsi" w:hAnsiTheme="majorHAnsi" w:cs="Segoe UI"/>
          <w:bCs/>
          <w:snapToGrid w:val="0"/>
          <w:sz w:val="24"/>
          <w:szCs w:val="24"/>
          <w:lang w:val="es-HN"/>
        </w:rPr>
      </w:pPr>
      <w:r w:rsidRPr="00476C8D">
        <w:rPr>
          <w:rFonts w:asciiTheme="majorHAnsi" w:hAnsiTheme="majorHAnsi" w:cs="Segoe UI"/>
          <w:bCs/>
          <w:snapToGrid w:val="0"/>
          <w:sz w:val="24"/>
          <w:szCs w:val="24"/>
          <w:u w:val="single"/>
          <w:lang w:val="es-HN"/>
        </w:rPr>
        <w:t>Adjudicatario</w:t>
      </w:r>
      <w:r w:rsidRPr="00476C8D">
        <w:rPr>
          <w:rFonts w:asciiTheme="majorHAnsi" w:hAnsiTheme="majorHAnsi" w:cs="Segoe UI"/>
          <w:bCs/>
          <w:snapToGrid w:val="0"/>
          <w:sz w:val="24"/>
          <w:szCs w:val="24"/>
          <w:lang w:val="es-HN"/>
        </w:rPr>
        <w:t>:</w:t>
      </w:r>
    </w:p>
    <w:p w:rsidR="00C87DBB" w:rsidRPr="00476C8D" w:rsidRDefault="004773DA" w:rsidP="00CA1F5F">
      <w:pPr>
        <w:widowControl w:val="0"/>
        <w:rPr>
          <w:rFonts w:asciiTheme="majorHAnsi" w:hAnsiTheme="majorHAnsi" w:cs="Segoe UI"/>
          <w:snapToGrid w:val="0"/>
          <w:sz w:val="24"/>
          <w:szCs w:val="24"/>
          <w:lang w:val="es-HN"/>
        </w:rPr>
      </w:pPr>
      <w:r>
        <w:rPr>
          <w:rFonts w:asciiTheme="majorHAnsi" w:hAnsiTheme="majorHAnsi" w:cs="Segoe UI"/>
          <w:snapToGrid w:val="0"/>
          <w:sz w:val="24"/>
          <w:szCs w:val="24"/>
          <w:lang w:val="es-HN"/>
        </w:rPr>
        <w:t>Empresa o c</w:t>
      </w:r>
      <w:r w:rsidR="00C87DBB" w:rsidRPr="00476C8D">
        <w:rPr>
          <w:rFonts w:asciiTheme="majorHAnsi" w:hAnsiTheme="majorHAnsi" w:cs="Segoe UI"/>
          <w:snapToGrid w:val="0"/>
          <w:sz w:val="24"/>
          <w:szCs w:val="24"/>
          <w:lang w:val="es-HN"/>
        </w:rPr>
        <w:t>ont</w:t>
      </w:r>
      <w:r>
        <w:rPr>
          <w:rFonts w:asciiTheme="majorHAnsi" w:hAnsiTheme="majorHAnsi" w:cs="Segoe UI"/>
          <w:snapToGrid w:val="0"/>
          <w:sz w:val="24"/>
          <w:szCs w:val="24"/>
          <w:lang w:val="es-HN"/>
        </w:rPr>
        <w:t>ratista i</w:t>
      </w:r>
      <w:r w:rsidR="00C87DBB" w:rsidRPr="00476C8D">
        <w:rPr>
          <w:rFonts w:asciiTheme="majorHAnsi" w:hAnsiTheme="majorHAnsi" w:cs="Segoe UI"/>
          <w:snapToGrid w:val="0"/>
          <w:sz w:val="24"/>
          <w:szCs w:val="24"/>
          <w:lang w:val="es-HN"/>
        </w:rPr>
        <w:t>ndividual</w:t>
      </w:r>
      <w:r w:rsidR="00204A0B" w:rsidRPr="00476C8D">
        <w:rPr>
          <w:rFonts w:asciiTheme="majorHAnsi" w:hAnsiTheme="majorHAnsi" w:cs="Segoe UI"/>
          <w:snapToGrid w:val="0"/>
          <w:sz w:val="24"/>
          <w:szCs w:val="24"/>
          <w:lang w:val="es-HN"/>
        </w:rPr>
        <w:t>,</w:t>
      </w:r>
      <w:r w:rsidR="00C87DBB" w:rsidRPr="00476C8D">
        <w:rPr>
          <w:rFonts w:asciiTheme="majorHAnsi" w:hAnsiTheme="majorHAnsi" w:cs="Segoe UI"/>
          <w:snapToGrid w:val="0"/>
          <w:sz w:val="24"/>
          <w:szCs w:val="24"/>
          <w:lang w:val="es-HN"/>
        </w:rPr>
        <w:t xml:space="preserve"> a quien se le adjudica el contrato de ejecución de una obra determinada.</w:t>
      </w:r>
    </w:p>
    <w:p w:rsidR="00C87DBB" w:rsidRPr="00476C8D" w:rsidRDefault="00C87DBB" w:rsidP="00CA1F5F">
      <w:pPr>
        <w:pStyle w:val="Ttulo"/>
        <w:jc w:val="both"/>
        <w:rPr>
          <w:rFonts w:asciiTheme="majorHAnsi" w:hAnsiTheme="majorHAnsi" w:cs="Segoe UI"/>
          <w:b w:val="0"/>
          <w:color w:val="FF0000"/>
          <w:szCs w:val="24"/>
        </w:rPr>
      </w:pPr>
    </w:p>
    <w:p w:rsidR="00C87DBB" w:rsidRPr="00476C8D" w:rsidRDefault="00C87DBB" w:rsidP="00CA1F5F">
      <w:pPr>
        <w:widowControl w:val="0"/>
        <w:rPr>
          <w:rFonts w:asciiTheme="majorHAnsi" w:hAnsiTheme="majorHAnsi" w:cs="Segoe UI"/>
          <w:bCs/>
          <w:snapToGrid w:val="0"/>
          <w:sz w:val="24"/>
          <w:szCs w:val="24"/>
          <w:lang w:val="es-HN"/>
        </w:rPr>
      </w:pPr>
      <w:proofErr w:type="spellStart"/>
      <w:r w:rsidRPr="004773DA">
        <w:rPr>
          <w:rFonts w:asciiTheme="majorHAnsi" w:hAnsiTheme="majorHAnsi" w:cs="Segoe UI"/>
          <w:bCs/>
          <w:snapToGrid w:val="0"/>
          <w:sz w:val="24"/>
          <w:szCs w:val="24"/>
          <w:u w:val="single"/>
          <w:lang w:val="es-HN"/>
        </w:rPr>
        <w:t>Adendum</w:t>
      </w:r>
      <w:proofErr w:type="spellEnd"/>
      <w:r w:rsidRPr="00476C8D">
        <w:rPr>
          <w:rFonts w:asciiTheme="majorHAnsi" w:hAnsiTheme="majorHAnsi" w:cs="Segoe UI"/>
          <w:bCs/>
          <w:snapToGrid w:val="0"/>
          <w:sz w:val="24"/>
          <w:szCs w:val="24"/>
          <w:lang w:val="es-HN"/>
        </w:rPr>
        <w:t xml:space="preserve">: </w:t>
      </w:r>
    </w:p>
    <w:p w:rsidR="00C87DBB" w:rsidRPr="00476C8D"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snapToGrid w:val="0"/>
          <w:sz w:val="24"/>
          <w:szCs w:val="24"/>
          <w:lang w:val="es-HN"/>
        </w:rPr>
        <w:t>Aclaración o modificación del documento base</w:t>
      </w:r>
      <w:r w:rsidR="00204A0B" w:rsidRPr="00476C8D">
        <w:rPr>
          <w:rFonts w:asciiTheme="majorHAnsi" w:hAnsiTheme="majorHAnsi" w:cs="Segoe UI"/>
          <w:snapToGrid w:val="0"/>
          <w:sz w:val="24"/>
          <w:szCs w:val="24"/>
          <w:lang w:val="es-HN"/>
        </w:rPr>
        <w:t>,</w:t>
      </w:r>
      <w:r w:rsidRPr="00476C8D">
        <w:rPr>
          <w:rFonts w:asciiTheme="majorHAnsi" w:hAnsiTheme="majorHAnsi" w:cs="Segoe UI"/>
          <w:snapToGrid w:val="0"/>
          <w:sz w:val="24"/>
          <w:szCs w:val="24"/>
          <w:lang w:val="es-HN"/>
        </w:rPr>
        <w:t xml:space="preserve"> previo a la recepción y apertura de ofertas. </w:t>
      </w:r>
    </w:p>
    <w:p w:rsidR="00C87DBB" w:rsidRPr="00476C8D" w:rsidRDefault="00C87DBB" w:rsidP="00CA1F5F">
      <w:pPr>
        <w:widowControl w:val="0"/>
        <w:rPr>
          <w:rFonts w:asciiTheme="majorHAnsi" w:hAnsiTheme="majorHAnsi" w:cs="Segoe UI"/>
          <w:snapToGrid w:val="0"/>
          <w:color w:val="FF0000"/>
          <w:sz w:val="24"/>
          <w:szCs w:val="24"/>
          <w:lang w:val="es-HN"/>
        </w:rPr>
      </w:pPr>
    </w:p>
    <w:p w:rsidR="00C87DBB" w:rsidRPr="00476C8D" w:rsidRDefault="00C87DBB" w:rsidP="00CA1F5F">
      <w:pPr>
        <w:widowControl w:val="0"/>
        <w:rPr>
          <w:rFonts w:asciiTheme="majorHAnsi" w:hAnsiTheme="majorHAnsi" w:cs="Segoe UI"/>
          <w:bCs/>
          <w:snapToGrid w:val="0"/>
          <w:sz w:val="24"/>
          <w:szCs w:val="24"/>
          <w:lang w:val="es-HN"/>
        </w:rPr>
      </w:pPr>
      <w:r w:rsidRPr="00476C8D">
        <w:rPr>
          <w:rFonts w:asciiTheme="majorHAnsi" w:hAnsiTheme="majorHAnsi" w:cs="Segoe UI"/>
          <w:bCs/>
          <w:snapToGrid w:val="0"/>
          <w:sz w:val="24"/>
          <w:szCs w:val="24"/>
          <w:u w:val="single"/>
          <w:lang w:val="es-HN"/>
        </w:rPr>
        <w:t>Bases de Licitación</w:t>
      </w:r>
      <w:r w:rsidRPr="00476C8D">
        <w:rPr>
          <w:rFonts w:asciiTheme="majorHAnsi" w:hAnsiTheme="majorHAnsi" w:cs="Segoe UI"/>
          <w:bCs/>
          <w:snapToGrid w:val="0"/>
          <w:sz w:val="24"/>
          <w:szCs w:val="24"/>
          <w:lang w:val="es-HN"/>
        </w:rPr>
        <w:t xml:space="preserve">: </w:t>
      </w:r>
    </w:p>
    <w:p w:rsidR="00C87DBB" w:rsidRPr="00476C8D" w:rsidRDefault="004773DA" w:rsidP="00CA1F5F">
      <w:pPr>
        <w:widowControl w:val="0"/>
        <w:rPr>
          <w:rFonts w:asciiTheme="majorHAnsi" w:hAnsiTheme="majorHAnsi" w:cs="Segoe UI"/>
          <w:snapToGrid w:val="0"/>
          <w:sz w:val="24"/>
          <w:szCs w:val="24"/>
          <w:lang w:val="es-HN"/>
        </w:rPr>
      </w:pPr>
      <w:r>
        <w:rPr>
          <w:rFonts w:asciiTheme="majorHAnsi" w:hAnsiTheme="majorHAnsi" w:cs="Segoe UI"/>
          <w:snapToGrid w:val="0"/>
          <w:sz w:val="24"/>
          <w:szCs w:val="24"/>
          <w:lang w:val="es-HN"/>
        </w:rPr>
        <w:t>Llamado también documento de l</w:t>
      </w:r>
      <w:r w:rsidR="00C87DBB" w:rsidRPr="00476C8D">
        <w:rPr>
          <w:rFonts w:asciiTheme="majorHAnsi" w:hAnsiTheme="majorHAnsi" w:cs="Segoe UI"/>
          <w:snapToGrid w:val="0"/>
          <w:sz w:val="24"/>
          <w:szCs w:val="24"/>
          <w:lang w:val="es-HN"/>
        </w:rPr>
        <w:t xml:space="preserve">icitación </w:t>
      </w:r>
      <w:r w:rsidR="00D835E0" w:rsidRPr="00476C8D">
        <w:rPr>
          <w:rFonts w:asciiTheme="majorHAnsi" w:hAnsiTheme="majorHAnsi" w:cs="Segoe UI"/>
          <w:snapToGrid w:val="0"/>
          <w:sz w:val="24"/>
          <w:szCs w:val="24"/>
          <w:lang w:val="es-HN"/>
        </w:rPr>
        <w:t>o</w:t>
      </w:r>
      <w:r w:rsidR="00C87DBB" w:rsidRPr="00476C8D">
        <w:rPr>
          <w:rFonts w:asciiTheme="majorHAnsi" w:hAnsiTheme="majorHAnsi" w:cs="Segoe UI"/>
          <w:snapToGrid w:val="0"/>
          <w:sz w:val="24"/>
          <w:szCs w:val="24"/>
          <w:lang w:val="es-HN"/>
        </w:rPr>
        <w:t xml:space="preserve"> </w:t>
      </w:r>
      <w:r>
        <w:rPr>
          <w:rFonts w:asciiTheme="majorHAnsi" w:hAnsiTheme="majorHAnsi" w:cs="Segoe UI"/>
          <w:snapToGrid w:val="0"/>
          <w:sz w:val="24"/>
          <w:szCs w:val="24"/>
          <w:lang w:val="es-HN"/>
        </w:rPr>
        <w:t>pliego de c</w:t>
      </w:r>
      <w:r w:rsidR="00C87DBB" w:rsidRPr="00476C8D">
        <w:rPr>
          <w:rFonts w:asciiTheme="majorHAnsi" w:hAnsiTheme="majorHAnsi" w:cs="Segoe UI"/>
          <w:snapToGrid w:val="0"/>
          <w:sz w:val="24"/>
          <w:szCs w:val="24"/>
          <w:lang w:val="es-HN"/>
        </w:rPr>
        <w:t xml:space="preserve">ondiciones. Son los documentos emitidos por </w:t>
      </w:r>
      <w:r w:rsidR="00C87DBB" w:rsidRPr="00476C8D">
        <w:rPr>
          <w:rFonts w:asciiTheme="majorHAnsi" w:hAnsiTheme="majorHAnsi" w:cs="Segoe UI"/>
          <w:sz w:val="24"/>
          <w:szCs w:val="24"/>
        </w:rPr>
        <w:t>el Poder Judicial</w:t>
      </w:r>
      <w:r w:rsidR="00C87DBB" w:rsidRPr="00476C8D">
        <w:rPr>
          <w:rFonts w:asciiTheme="majorHAnsi" w:hAnsiTheme="majorHAnsi" w:cs="Segoe UI"/>
          <w:snapToGrid w:val="0"/>
          <w:sz w:val="24"/>
          <w:szCs w:val="24"/>
          <w:lang w:val="es-HN"/>
        </w:rPr>
        <w:t xml:space="preserve">, que especifican </w:t>
      </w:r>
      <w:r w:rsidRPr="00476C8D">
        <w:rPr>
          <w:rFonts w:asciiTheme="majorHAnsi" w:hAnsiTheme="majorHAnsi" w:cs="Segoe UI"/>
          <w:snapToGrid w:val="0"/>
          <w:sz w:val="24"/>
          <w:szCs w:val="24"/>
          <w:lang w:val="es-HN"/>
        </w:rPr>
        <w:t>detalladamente las</w:t>
      </w:r>
      <w:r w:rsidR="00C87DBB" w:rsidRPr="00476C8D">
        <w:rPr>
          <w:rFonts w:asciiTheme="majorHAnsi" w:hAnsiTheme="majorHAnsi" w:cs="Segoe UI"/>
          <w:snapToGrid w:val="0"/>
          <w:sz w:val="24"/>
          <w:szCs w:val="24"/>
          <w:lang w:val="es-HN"/>
        </w:rPr>
        <w:t xml:space="preserve"> obras de construcción cuya contratación se licita, establecen las condiciones generales y especiales de contratación a celebrarse y determinan el procedimiento a seguir en el proceso de la licitación.</w:t>
      </w:r>
    </w:p>
    <w:p w:rsidR="0072571E" w:rsidRPr="00476C8D" w:rsidRDefault="0072571E" w:rsidP="00CA1F5F">
      <w:pPr>
        <w:widowControl w:val="0"/>
        <w:rPr>
          <w:rFonts w:asciiTheme="majorHAnsi" w:hAnsiTheme="majorHAnsi" w:cs="Segoe UI"/>
          <w:snapToGrid w:val="0"/>
          <w:color w:val="FF0000"/>
          <w:sz w:val="24"/>
          <w:szCs w:val="24"/>
          <w:lang w:val="es-HN"/>
        </w:rPr>
      </w:pPr>
    </w:p>
    <w:p w:rsidR="00C87DBB" w:rsidRPr="00476C8D" w:rsidRDefault="00C87DBB" w:rsidP="00CA1F5F">
      <w:pPr>
        <w:widowControl w:val="0"/>
        <w:rPr>
          <w:rFonts w:asciiTheme="majorHAnsi" w:hAnsiTheme="majorHAnsi" w:cs="Segoe UI"/>
          <w:bCs/>
          <w:snapToGrid w:val="0"/>
          <w:sz w:val="24"/>
          <w:szCs w:val="24"/>
          <w:lang w:val="es-HN"/>
        </w:rPr>
      </w:pPr>
      <w:r w:rsidRPr="00476C8D">
        <w:rPr>
          <w:rFonts w:asciiTheme="majorHAnsi" w:hAnsiTheme="majorHAnsi" w:cs="Segoe UI"/>
          <w:bCs/>
          <w:snapToGrid w:val="0"/>
          <w:sz w:val="24"/>
          <w:szCs w:val="24"/>
          <w:u w:val="single"/>
          <w:lang w:val="es-HN"/>
        </w:rPr>
        <w:t>Carta de Adjudicación</w:t>
      </w:r>
      <w:r w:rsidRPr="00476C8D">
        <w:rPr>
          <w:rFonts w:asciiTheme="majorHAnsi" w:hAnsiTheme="majorHAnsi" w:cs="Segoe UI"/>
          <w:bCs/>
          <w:snapToGrid w:val="0"/>
          <w:sz w:val="24"/>
          <w:szCs w:val="24"/>
          <w:lang w:val="es-HN"/>
        </w:rPr>
        <w:t>:</w:t>
      </w:r>
    </w:p>
    <w:p w:rsidR="00C87DBB" w:rsidRPr="00476C8D"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snapToGrid w:val="0"/>
          <w:sz w:val="24"/>
          <w:szCs w:val="24"/>
          <w:lang w:val="es-HN"/>
        </w:rPr>
        <w:t xml:space="preserve">Es la comunicación escrita, enviada por </w:t>
      </w:r>
      <w:r w:rsidRPr="00476C8D">
        <w:rPr>
          <w:rFonts w:asciiTheme="majorHAnsi" w:hAnsiTheme="majorHAnsi" w:cs="Segoe UI"/>
          <w:sz w:val="24"/>
          <w:szCs w:val="24"/>
        </w:rPr>
        <w:t xml:space="preserve">el Poder Judicial </w:t>
      </w:r>
      <w:r w:rsidRPr="00476C8D">
        <w:rPr>
          <w:rFonts w:asciiTheme="majorHAnsi" w:hAnsiTheme="majorHAnsi" w:cs="Segoe UI"/>
          <w:snapToGrid w:val="0"/>
          <w:sz w:val="24"/>
          <w:szCs w:val="24"/>
          <w:lang w:val="es-HN"/>
        </w:rPr>
        <w:t xml:space="preserve">al </w:t>
      </w:r>
      <w:r w:rsidR="00204A0B" w:rsidRPr="00476C8D">
        <w:rPr>
          <w:rFonts w:asciiTheme="majorHAnsi" w:hAnsiTheme="majorHAnsi" w:cs="Segoe UI"/>
          <w:snapToGrid w:val="0"/>
          <w:sz w:val="24"/>
          <w:szCs w:val="24"/>
          <w:lang w:val="es-HN"/>
        </w:rPr>
        <w:t>O</w:t>
      </w:r>
      <w:r w:rsidRPr="00476C8D">
        <w:rPr>
          <w:rFonts w:asciiTheme="majorHAnsi" w:hAnsiTheme="majorHAnsi" w:cs="Segoe UI"/>
          <w:snapToGrid w:val="0"/>
          <w:sz w:val="24"/>
          <w:szCs w:val="24"/>
          <w:lang w:val="es-HN"/>
        </w:rPr>
        <w:t>ferente, en donde le informa que el contrato para la construcción de la obra objeto de la licitación</w:t>
      </w:r>
      <w:r w:rsidR="004773DA" w:rsidRPr="00476C8D">
        <w:rPr>
          <w:rFonts w:asciiTheme="majorHAnsi" w:hAnsiTheme="majorHAnsi" w:cs="Segoe UI"/>
          <w:snapToGrid w:val="0"/>
          <w:sz w:val="24"/>
          <w:szCs w:val="24"/>
          <w:lang w:val="es-HN"/>
        </w:rPr>
        <w:t>, le</w:t>
      </w:r>
      <w:r w:rsidRPr="00476C8D">
        <w:rPr>
          <w:rFonts w:asciiTheme="majorHAnsi" w:hAnsiTheme="majorHAnsi" w:cs="Segoe UI"/>
          <w:snapToGrid w:val="0"/>
          <w:sz w:val="24"/>
          <w:szCs w:val="24"/>
          <w:lang w:val="es-HN"/>
        </w:rPr>
        <w:t xml:space="preserve"> ha sido adjudicado, indicando el monto a contratar y el período de ejecución.</w:t>
      </w:r>
    </w:p>
    <w:p w:rsidR="004773DA" w:rsidRPr="00476C8D" w:rsidRDefault="004773DA" w:rsidP="00CA1F5F">
      <w:pPr>
        <w:widowControl w:val="0"/>
        <w:rPr>
          <w:rFonts w:asciiTheme="majorHAnsi" w:hAnsiTheme="majorHAnsi" w:cs="Segoe UI"/>
          <w:snapToGrid w:val="0"/>
          <w:color w:val="FF0000"/>
          <w:sz w:val="24"/>
          <w:szCs w:val="24"/>
          <w:lang w:val="es-HN"/>
        </w:rPr>
      </w:pPr>
    </w:p>
    <w:p w:rsidR="00C87DBB" w:rsidRPr="00476C8D" w:rsidRDefault="00C87DBB" w:rsidP="00CA1F5F">
      <w:pPr>
        <w:widowControl w:val="0"/>
        <w:rPr>
          <w:rFonts w:asciiTheme="majorHAnsi" w:hAnsiTheme="majorHAnsi" w:cs="Segoe UI"/>
          <w:bCs/>
          <w:snapToGrid w:val="0"/>
          <w:sz w:val="24"/>
          <w:szCs w:val="24"/>
          <w:lang w:val="es-HN"/>
        </w:rPr>
      </w:pPr>
      <w:r w:rsidRPr="00476C8D">
        <w:rPr>
          <w:rFonts w:asciiTheme="majorHAnsi" w:hAnsiTheme="majorHAnsi" w:cs="Segoe UI"/>
          <w:bCs/>
          <w:snapToGrid w:val="0"/>
          <w:sz w:val="24"/>
          <w:szCs w:val="24"/>
          <w:u w:val="single"/>
          <w:lang w:val="es-HN"/>
        </w:rPr>
        <w:t>Carta de Aceptación</w:t>
      </w:r>
      <w:r w:rsidRPr="00476C8D">
        <w:rPr>
          <w:rFonts w:asciiTheme="majorHAnsi" w:hAnsiTheme="majorHAnsi" w:cs="Segoe UI"/>
          <w:bCs/>
          <w:snapToGrid w:val="0"/>
          <w:sz w:val="24"/>
          <w:szCs w:val="24"/>
          <w:lang w:val="es-HN"/>
        </w:rPr>
        <w:t>:</w:t>
      </w:r>
    </w:p>
    <w:p w:rsidR="00C87DBB" w:rsidRPr="00476C8D" w:rsidRDefault="00C87DBB" w:rsidP="00CA1F5F">
      <w:pPr>
        <w:pStyle w:val="Piedepgina"/>
        <w:ind w:right="360"/>
        <w:rPr>
          <w:rFonts w:asciiTheme="majorHAnsi" w:hAnsiTheme="majorHAnsi" w:cs="Segoe UI"/>
          <w:bCs/>
          <w:snapToGrid w:val="0"/>
          <w:sz w:val="24"/>
          <w:szCs w:val="24"/>
          <w:lang w:val="es-HN"/>
        </w:rPr>
      </w:pPr>
      <w:r w:rsidRPr="00476C8D">
        <w:rPr>
          <w:rFonts w:asciiTheme="majorHAnsi" w:hAnsiTheme="majorHAnsi" w:cs="Segoe UI"/>
          <w:snapToGrid w:val="0"/>
          <w:sz w:val="24"/>
          <w:szCs w:val="24"/>
          <w:lang w:val="es-HN"/>
        </w:rPr>
        <w:t xml:space="preserve">Es la nota que el </w:t>
      </w:r>
      <w:r w:rsidR="00817FC2" w:rsidRPr="00476C8D">
        <w:rPr>
          <w:rFonts w:asciiTheme="majorHAnsi" w:hAnsiTheme="majorHAnsi" w:cs="Segoe UI"/>
          <w:snapToGrid w:val="0"/>
          <w:sz w:val="24"/>
          <w:szCs w:val="24"/>
          <w:lang w:val="es-HN"/>
        </w:rPr>
        <w:t>Oferente remite</w:t>
      </w:r>
      <w:r w:rsidRPr="00476C8D">
        <w:rPr>
          <w:rFonts w:asciiTheme="majorHAnsi" w:hAnsiTheme="majorHAnsi" w:cs="Segoe UI"/>
          <w:sz w:val="24"/>
          <w:szCs w:val="24"/>
        </w:rPr>
        <w:t xml:space="preserve">al Poder Judicial </w:t>
      </w:r>
      <w:r w:rsidRPr="00476C8D">
        <w:rPr>
          <w:rFonts w:asciiTheme="majorHAnsi" w:hAnsiTheme="majorHAnsi" w:cs="Segoe UI"/>
          <w:snapToGrid w:val="0"/>
          <w:sz w:val="24"/>
          <w:szCs w:val="24"/>
          <w:lang w:val="es-HN"/>
        </w:rPr>
        <w:t>y que constituye la aceptación formal de este para realizar la construcción de la obra.</w:t>
      </w:r>
    </w:p>
    <w:p w:rsidR="00C87DBB" w:rsidRPr="00476C8D" w:rsidRDefault="00C87DBB" w:rsidP="00CA1F5F">
      <w:pPr>
        <w:widowControl w:val="0"/>
        <w:rPr>
          <w:rFonts w:asciiTheme="majorHAnsi" w:hAnsiTheme="majorHAnsi" w:cs="Segoe UI"/>
          <w:bCs/>
          <w:snapToGrid w:val="0"/>
          <w:color w:val="FF0000"/>
          <w:sz w:val="24"/>
          <w:szCs w:val="24"/>
          <w:lang w:val="es-HN"/>
        </w:rPr>
      </w:pPr>
    </w:p>
    <w:p w:rsidR="00C87DBB" w:rsidRPr="00476C8D" w:rsidRDefault="00C87DBB" w:rsidP="00CA1F5F">
      <w:pPr>
        <w:widowControl w:val="0"/>
        <w:rPr>
          <w:rFonts w:asciiTheme="majorHAnsi" w:hAnsiTheme="majorHAnsi" w:cs="Segoe UI"/>
          <w:bCs/>
          <w:snapToGrid w:val="0"/>
          <w:sz w:val="24"/>
          <w:szCs w:val="24"/>
          <w:lang w:val="es-HN"/>
        </w:rPr>
      </w:pPr>
      <w:r w:rsidRPr="00476C8D">
        <w:rPr>
          <w:rFonts w:asciiTheme="majorHAnsi" w:hAnsiTheme="majorHAnsi" w:cs="Segoe UI"/>
          <w:bCs/>
          <w:snapToGrid w:val="0"/>
          <w:sz w:val="24"/>
          <w:szCs w:val="24"/>
          <w:u w:val="single"/>
          <w:lang w:val="es-HN"/>
        </w:rPr>
        <w:t>Caso Fortuito o Fuerza Mayor</w:t>
      </w:r>
      <w:r w:rsidRPr="00476C8D">
        <w:rPr>
          <w:rFonts w:asciiTheme="majorHAnsi" w:hAnsiTheme="majorHAnsi" w:cs="Segoe UI"/>
          <w:bCs/>
          <w:snapToGrid w:val="0"/>
          <w:sz w:val="24"/>
          <w:szCs w:val="24"/>
          <w:lang w:val="es-HN"/>
        </w:rPr>
        <w:t>:</w:t>
      </w:r>
    </w:p>
    <w:p w:rsidR="00C87DBB" w:rsidRPr="00476C8D"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snapToGrid w:val="0"/>
          <w:sz w:val="24"/>
          <w:szCs w:val="24"/>
          <w:lang w:val="es-HN"/>
        </w:rPr>
        <w:t xml:space="preserve">Se entenderá caso fortuito o fuerza mayor, todo acontecimiento que no ha podido preverse </w:t>
      </w:r>
      <w:r w:rsidR="00D835E0" w:rsidRPr="00476C8D">
        <w:rPr>
          <w:rFonts w:asciiTheme="majorHAnsi" w:hAnsiTheme="majorHAnsi" w:cs="Segoe UI"/>
          <w:snapToGrid w:val="0"/>
          <w:sz w:val="24"/>
          <w:szCs w:val="24"/>
          <w:lang w:val="es-HN"/>
        </w:rPr>
        <w:t>o</w:t>
      </w:r>
      <w:r w:rsidRPr="00476C8D">
        <w:rPr>
          <w:rFonts w:asciiTheme="majorHAnsi" w:hAnsiTheme="majorHAnsi" w:cs="Segoe UI"/>
          <w:snapToGrid w:val="0"/>
          <w:sz w:val="24"/>
          <w:szCs w:val="24"/>
          <w:lang w:val="es-HN"/>
        </w:rPr>
        <w:t xml:space="preserve">, que previsto no ha podido evitarse, que imposibilita el exacto cumplimiento de la obligaciones contractuales. Se reconocen como causa de fuerza mayor entre otras: </w:t>
      </w:r>
      <w:r w:rsidRPr="00476C8D">
        <w:rPr>
          <w:rFonts w:asciiTheme="majorHAnsi" w:hAnsiTheme="majorHAnsi" w:cs="Segoe UI"/>
          <w:bCs/>
          <w:snapToGrid w:val="0"/>
          <w:sz w:val="24"/>
          <w:szCs w:val="24"/>
          <w:lang w:val="es-HN"/>
        </w:rPr>
        <w:t>a)</w:t>
      </w:r>
      <w:r w:rsidRPr="00476C8D">
        <w:rPr>
          <w:rFonts w:asciiTheme="majorHAnsi" w:hAnsiTheme="majorHAnsi" w:cs="Segoe UI"/>
          <w:snapToGrid w:val="0"/>
          <w:sz w:val="24"/>
          <w:szCs w:val="24"/>
          <w:lang w:val="es-HN"/>
        </w:rPr>
        <w:t xml:space="preserve"> guerra, rebelión y motines; </w:t>
      </w:r>
      <w:r w:rsidRPr="00476C8D">
        <w:rPr>
          <w:rFonts w:asciiTheme="majorHAnsi" w:hAnsiTheme="majorHAnsi" w:cs="Segoe UI"/>
          <w:bCs/>
          <w:snapToGrid w:val="0"/>
          <w:sz w:val="24"/>
          <w:szCs w:val="24"/>
          <w:lang w:val="es-HN"/>
        </w:rPr>
        <w:t>b)</w:t>
      </w:r>
      <w:r w:rsidRPr="00476C8D">
        <w:rPr>
          <w:rFonts w:asciiTheme="majorHAnsi" w:hAnsiTheme="majorHAnsi" w:cs="Segoe UI"/>
          <w:snapToGrid w:val="0"/>
          <w:sz w:val="24"/>
          <w:szCs w:val="24"/>
          <w:lang w:val="es-HN"/>
        </w:rPr>
        <w:t xml:space="preserve"> huelga, excepto aquella de empleados del proveedor y; </w:t>
      </w:r>
      <w:r w:rsidRPr="00476C8D">
        <w:rPr>
          <w:rFonts w:asciiTheme="majorHAnsi" w:hAnsiTheme="majorHAnsi" w:cs="Segoe UI"/>
          <w:bCs/>
          <w:snapToGrid w:val="0"/>
          <w:sz w:val="24"/>
          <w:szCs w:val="24"/>
          <w:lang w:val="es-HN"/>
        </w:rPr>
        <w:t>c</w:t>
      </w:r>
      <w:r w:rsidRPr="00476C8D">
        <w:rPr>
          <w:rFonts w:asciiTheme="majorHAnsi" w:hAnsiTheme="majorHAnsi" w:cs="Segoe UI"/>
          <w:snapToGrid w:val="0"/>
          <w:sz w:val="24"/>
          <w:szCs w:val="24"/>
          <w:lang w:val="es-HN"/>
        </w:rPr>
        <w:t>) desastres naturales, tales como terremotos, maremotos, incendios, huracanes e inundaciones.</w:t>
      </w:r>
    </w:p>
    <w:p w:rsidR="00C87DBB" w:rsidRPr="00476C8D" w:rsidRDefault="00C87DBB" w:rsidP="00CA1F5F">
      <w:pPr>
        <w:widowControl w:val="0"/>
        <w:rPr>
          <w:rFonts w:asciiTheme="majorHAnsi" w:hAnsiTheme="majorHAnsi" w:cs="Segoe UI"/>
          <w:snapToGrid w:val="0"/>
          <w:color w:val="FF0000"/>
          <w:sz w:val="24"/>
          <w:szCs w:val="24"/>
          <w:lang w:val="es-HN"/>
        </w:rPr>
      </w:pPr>
    </w:p>
    <w:p w:rsidR="00C87DBB" w:rsidRPr="00476C8D" w:rsidRDefault="00C87DBB" w:rsidP="00CA1F5F">
      <w:pPr>
        <w:widowControl w:val="0"/>
        <w:rPr>
          <w:rFonts w:asciiTheme="majorHAnsi" w:hAnsiTheme="majorHAnsi" w:cs="Segoe UI"/>
          <w:bCs/>
          <w:snapToGrid w:val="0"/>
          <w:sz w:val="24"/>
          <w:szCs w:val="24"/>
          <w:lang w:val="es-HN"/>
        </w:rPr>
      </w:pPr>
      <w:r w:rsidRPr="00476C8D">
        <w:rPr>
          <w:rFonts w:asciiTheme="majorHAnsi" w:hAnsiTheme="majorHAnsi" w:cs="Segoe UI"/>
          <w:bCs/>
          <w:snapToGrid w:val="0"/>
          <w:sz w:val="24"/>
          <w:szCs w:val="24"/>
          <w:u w:val="single"/>
          <w:lang w:val="es-HN"/>
        </w:rPr>
        <w:lastRenderedPageBreak/>
        <w:t>Contrato</w:t>
      </w:r>
      <w:r w:rsidRPr="00476C8D">
        <w:rPr>
          <w:rFonts w:asciiTheme="majorHAnsi" w:hAnsiTheme="majorHAnsi" w:cs="Segoe UI"/>
          <w:bCs/>
          <w:snapToGrid w:val="0"/>
          <w:sz w:val="24"/>
          <w:szCs w:val="24"/>
          <w:lang w:val="es-HN"/>
        </w:rPr>
        <w:t>:</w:t>
      </w:r>
    </w:p>
    <w:p w:rsidR="00C87DBB" w:rsidRPr="00476C8D"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snapToGrid w:val="0"/>
          <w:sz w:val="24"/>
          <w:szCs w:val="24"/>
          <w:lang w:val="es-HN"/>
        </w:rPr>
        <w:t xml:space="preserve">El contrato representa el convenio escrito celebrado entre el Poder Judicial y el </w:t>
      </w:r>
      <w:r w:rsidR="0024075C" w:rsidRPr="00476C8D">
        <w:rPr>
          <w:rFonts w:asciiTheme="majorHAnsi" w:hAnsiTheme="majorHAnsi" w:cs="Segoe UI"/>
          <w:snapToGrid w:val="0"/>
          <w:sz w:val="24"/>
          <w:szCs w:val="24"/>
          <w:lang w:val="es-HN"/>
        </w:rPr>
        <w:t>O</w:t>
      </w:r>
      <w:r w:rsidRPr="00476C8D">
        <w:rPr>
          <w:rFonts w:asciiTheme="majorHAnsi" w:hAnsiTheme="majorHAnsi" w:cs="Segoe UI"/>
          <w:snapToGrid w:val="0"/>
          <w:sz w:val="24"/>
          <w:szCs w:val="24"/>
          <w:lang w:val="es-HN"/>
        </w:rPr>
        <w:t>ferente favorecido en el proceso de licitación</w:t>
      </w:r>
      <w:r w:rsidR="0024075C" w:rsidRPr="00476C8D">
        <w:rPr>
          <w:rFonts w:asciiTheme="majorHAnsi" w:hAnsiTheme="majorHAnsi" w:cs="Segoe UI"/>
          <w:snapToGrid w:val="0"/>
          <w:sz w:val="24"/>
          <w:szCs w:val="24"/>
          <w:lang w:val="es-HN"/>
        </w:rPr>
        <w:t>,</w:t>
      </w:r>
      <w:r w:rsidRPr="00476C8D">
        <w:rPr>
          <w:rFonts w:asciiTheme="majorHAnsi" w:hAnsiTheme="majorHAnsi" w:cs="Segoe UI"/>
          <w:snapToGrid w:val="0"/>
          <w:sz w:val="24"/>
          <w:szCs w:val="24"/>
          <w:lang w:val="es-HN"/>
        </w:rPr>
        <w:t xml:space="preserve"> en donde se establecen todas las condiciones contractuales para la construcción de la obra</w:t>
      </w:r>
      <w:r w:rsidR="004773DA" w:rsidRPr="00476C8D">
        <w:rPr>
          <w:rFonts w:asciiTheme="majorHAnsi" w:hAnsiTheme="majorHAnsi" w:cs="Segoe UI"/>
          <w:snapToGrid w:val="0"/>
          <w:sz w:val="24"/>
          <w:szCs w:val="24"/>
          <w:lang w:val="es-HN"/>
        </w:rPr>
        <w:t>, de</w:t>
      </w:r>
      <w:r w:rsidRPr="00476C8D">
        <w:rPr>
          <w:rFonts w:asciiTheme="majorHAnsi" w:hAnsiTheme="majorHAnsi" w:cs="Segoe UI"/>
          <w:snapToGrid w:val="0"/>
          <w:sz w:val="24"/>
          <w:szCs w:val="24"/>
          <w:lang w:val="es-HN"/>
        </w:rPr>
        <w:t xml:space="preserve"> conformidad con las bases de licitación y la oferta.</w:t>
      </w:r>
    </w:p>
    <w:p w:rsidR="00C87DBB" w:rsidRPr="00476C8D" w:rsidRDefault="00C87DBB" w:rsidP="00CA1F5F">
      <w:pPr>
        <w:widowControl w:val="0"/>
        <w:rPr>
          <w:rFonts w:asciiTheme="majorHAnsi" w:hAnsiTheme="majorHAnsi" w:cs="Segoe UI"/>
          <w:snapToGrid w:val="0"/>
          <w:color w:val="FF0000"/>
          <w:sz w:val="24"/>
          <w:szCs w:val="24"/>
          <w:lang w:val="es-HN"/>
        </w:rPr>
      </w:pPr>
    </w:p>
    <w:p w:rsidR="0024075C" w:rsidRPr="00476C8D" w:rsidRDefault="00C87DBB" w:rsidP="00CA1F5F">
      <w:pPr>
        <w:tabs>
          <w:tab w:val="left" w:pos="0"/>
        </w:tabs>
        <w:suppressAutoHyphens/>
        <w:rPr>
          <w:rFonts w:asciiTheme="majorHAnsi" w:hAnsiTheme="majorHAnsi" w:cs="Segoe UI"/>
          <w:bCs/>
          <w:spacing w:val="-3"/>
          <w:sz w:val="24"/>
          <w:szCs w:val="24"/>
          <w:lang w:val="es-HN"/>
        </w:rPr>
      </w:pPr>
      <w:r w:rsidRPr="00476C8D">
        <w:rPr>
          <w:rFonts w:asciiTheme="majorHAnsi" w:hAnsiTheme="majorHAnsi" w:cs="Segoe UI"/>
          <w:bCs/>
          <w:spacing w:val="-3"/>
          <w:sz w:val="24"/>
          <w:szCs w:val="24"/>
          <w:u w:val="single"/>
          <w:lang w:val="es-HN"/>
        </w:rPr>
        <w:t>Comisión de Evaluación</w:t>
      </w:r>
      <w:r w:rsidRPr="00476C8D">
        <w:rPr>
          <w:rFonts w:asciiTheme="majorHAnsi" w:hAnsiTheme="majorHAnsi" w:cs="Segoe UI"/>
          <w:bCs/>
          <w:spacing w:val="-3"/>
          <w:sz w:val="24"/>
          <w:szCs w:val="24"/>
          <w:lang w:val="es-HN"/>
        </w:rPr>
        <w:t xml:space="preserve">: </w:t>
      </w:r>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Co</w:t>
      </w:r>
      <w:r w:rsidR="004773DA">
        <w:rPr>
          <w:rFonts w:asciiTheme="majorHAnsi" w:hAnsiTheme="majorHAnsi" w:cs="Segoe UI"/>
          <w:spacing w:val="-3"/>
          <w:sz w:val="24"/>
          <w:szCs w:val="24"/>
          <w:lang w:val="es-HN"/>
        </w:rPr>
        <w:t>misión nombrada por la a</w:t>
      </w:r>
      <w:r w:rsidRPr="00476C8D">
        <w:rPr>
          <w:rFonts w:asciiTheme="majorHAnsi" w:hAnsiTheme="majorHAnsi" w:cs="Segoe UI"/>
          <w:spacing w:val="-3"/>
          <w:sz w:val="24"/>
          <w:szCs w:val="24"/>
          <w:lang w:val="es-HN"/>
        </w:rPr>
        <w:t>utoridad competente autorizada</w:t>
      </w:r>
      <w:r w:rsidRPr="00476C8D">
        <w:rPr>
          <w:rFonts w:asciiTheme="majorHAnsi" w:hAnsiTheme="majorHAnsi" w:cs="Segoe UI"/>
          <w:sz w:val="24"/>
          <w:szCs w:val="24"/>
        </w:rPr>
        <w:t>,</w:t>
      </w:r>
      <w:r w:rsidRPr="00476C8D">
        <w:rPr>
          <w:rFonts w:asciiTheme="majorHAnsi" w:hAnsiTheme="majorHAnsi" w:cs="Segoe UI"/>
          <w:spacing w:val="-3"/>
          <w:sz w:val="24"/>
          <w:szCs w:val="24"/>
          <w:lang w:val="es-HN"/>
        </w:rPr>
        <w:t xml:space="preserve"> para la </w:t>
      </w:r>
      <w:r w:rsidR="0024075C" w:rsidRPr="00476C8D">
        <w:rPr>
          <w:rFonts w:asciiTheme="majorHAnsi" w:hAnsiTheme="majorHAnsi" w:cs="Segoe UI"/>
          <w:spacing w:val="-3"/>
          <w:sz w:val="24"/>
          <w:szCs w:val="24"/>
          <w:lang w:val="es-HN"/>
        </w:rPr>
        <w:t xml:space="preserve">revisión, análisis y </w:t>
      </w:r>
      <w:r w:rsidRPr="00476C8D">
        <w:rPr>
          <w:rFonts w:asciiTheme="majorHAnsi" w:hAnsiTheme="majorHAnsi" w:cs="Segoe UI"/>
          <w:spacing w:val="-3"/>
          <w:sz w:val="24"/>
          <w:szCs w:val="24"/>
          <w:lang w:val="es-HN"/>
        </w:rPr>
        <w:t>evaluación de las ofertas recibidas en el proceso de licitación.</w:t>
      </w:r>
    </w:p>
    <w:p w:rsidR="00C87DBB" w:rsidRPr="00476C8D" w:rsidRDefault="00C87DBB" w:rsidP="00CA1F5F">
      <w:pPr>
        <w:tabs>
          <w:tab w:val="left" w:pos="0"/>
        </w:tabs>
        <w:suppressAutoHyphens/>
        <w:rPr>
          <w:rFonts w:asciiTheme="majorHAnsi" w:hAnsiTheme="majorHAnsi" w:cs="Segoe UI"/>
          <w:bCs/>
          <w:color w:val="FF0000"/>
          <w:spacing w:val="-3"/>
          <w:sz w:val="24"/>
          <w:szCs w:val="24"/>
          <w:lang w:val="es-HN"/>
        </w:rPr>
      </w:pPr>
    </w:p>
    <w:p w:rsidR="0024075C"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bCs/>
          <w:spacing w:val="-3"/>
          <w:sz w:val="24"/>
          <w:szCs w:val="24"/>
          <w:u w:val="single"/>
          <w:lang w:val="es-HN"/>
        </w:rPr>
        <w:t>Contratista</w:t>
      </w:r>
      <w:r w:rsidRPr="00476C8D">
        <w:rPr>
          <w:rFonts w:asciiTheme="majorHAnsi" w:hAnsiTheme="majorHAnsi" w:cs="Segoe UI"/>
          <w:spacing w:val="-3"/>
          <w:sz w:val="24"/>
          <w:szCs w:val="24"/>
          <w:lang w:val="es-HN"/>
        </w:rPr>
        <w:t xml:space="preserve">: </w:t>
      </w:r>
    </w:p>
    <w:p w:rsidR="00C87DBB" w:rsidRPr="00476C8D" w:rsidRDefault="00C87DBB" w:rsidP="00CA1F5F">
      <w:pPr>
        <w:tabs>
          <w:tab w:val="left" w:pos="0"/>
        </w:tabs>
        <w:suppressAutoHyphens/>
        <w:rPr>
          <w:rFonts w:asciiTheme="majorHAnsi" w:hAnsiTheme="majorHAnsi" w:cs="Segoe UI"/>
          <w:snapToGrid w:val="0"/>
          <w:sz w:val="24"/>
          <w:szCs w:val="24"/>
          <w:lang w:val="es-HN"/>
        </w:rPr>
      </w:pPr>
      <w:r w:rsidRPr="00476C8D">
        <w:rPr>
          <w:rFonts w:asciiTheme="majorHAnsi" w:hAnsiTheme="majorHAnsi" w:cs="Segoe UI"/>
          <w:sz w:val="24"/>
          <w:szCs w:val="24"/>
          <w:lang w:val="es-HN"/>
        </w:rPr>
        <w:t>Es la persona natural o jurídica identificada como tal en el contrato, cuya propuesta ha sido aceptada por</w:t>
      </w:r>
      <w:r w:rsidRPr="00476C8D">
        <w:rPr>
          <w:rFonts w:asciiTheme="majorHAnsi" w:hAnsiTheme="majorHAnsi" w:cs="Segoe UI"/>
          <w:snapToGrid w:val="0"/>
          <w:sz w:val="24"/>
          <w:szCs w:val="24"/>
          <w:lang w:val="es-HN"/>
        </w:rPr>
        <w:t xml:space="preserve"> el Poder Judicial</w:t>
      </w:r>
      <w:r w:rsidRPr="00476C8D">
        <w:rPr>
          <w:rFonts w:asciiTheme="majorHAnsi" w:hAnsiTheme="majorHAnsi" w:cs="Segoe UI"/>
          <w:sz w:val="24"/>
          <w:szCs w:val="24"/>
          <w:lang w:val="es-HN"/>
        </w:rPr>
        <w:t xml:space="preserve"> para </w:t>
      </w:r>
      <w:r w:rsidRPr="00476C8D">
        <w:rPr>
          <w:rFonts w:asciiTheme="majorHAnsi" w:hAnsiTheme="majorHAnsi" w:cs="Segoe UI"/>
          <w:snapToGrid w:val="0"/>
          <w:sz w:val="24"/>
          <w:szCs w:val="24"/>
          <w:lang w:val="es-HN"/>
        </w:rPr>
        <w:t xml:space="preserve">la ejecución del </w:t>
      </w:r>
      <w:r w:rsidR="004773DA" w:rsidRPr="00476C8D">
        <w:rPr>
          <w:rFonts w:asciiTheme="majorHAnsi" w:hAnsiTheme="majorHAnsi" w:cs="Segoe UI"/>
          <w:snapToGrid w:val="0"/>
          <w:sz w:val="24"/>
          <w:szCs w:val="24"/>
          <w:lang w:val="es-HN"/>
        </w:rPr>
        <w:t>proyecto de</w:t>
      </w:r>
      <w:r w:rsidRPr="00476C8D">
        <w:rPr>
          <w:rFonts w:asciiTheme="majorHAnsi" w:hAnsiTheme="majorHAnsi" w:cs="Segoe UI"/>
          <w:snapToGrid w:val="0"/>
          <w:sz w:val="24"/>
          <w:szCs w:val="24"/>
          <w:lang w:val="es-HN"/>
        </w:rPr>
        <w:t xml:space="preserve"> a</w:t>
      </w:r>
      <w:r w:rsidRPr="00476C8D">
        <w:rPr>
          <w:rFonts w:asciiTheme="majorHAnsi" w:hAnsiTheme="majorHAnsi" w:cs="Segoe UI"/>
          <w:sz w:val="24"/>
          <w:szCs w:val="24"/>
          <w:lang w:val="es-HN"/>
        </w:rPr>
        <w:t>cuerdo a la calidad, especificaciones técnicas y condiciones respectivas.</w:t>
      </w:r>
    </w:p>
    <w:p w:rsidR="00C87DBB" w:rsidRPr="00476C8D" w:rsidRDefault="00C87DBB" w:rsidP="00CA1F5F">
      <w:pPr>
        <w:tabs>
          <w:tab w:val="left" w:pos="0"/>
        </w:tabs>
        <w:suppressAutoHyphens/>
        <w:rPr>
          <w:rFonts w:asciiTheme="majorHAnsi" w:hAnsiTheme="majorHAnsi" w:cs="Segoe UI"/>
          <w:bCs/>
          <w:snapToGrid w:val="0"/>
          <w:color w:val="FF0000"/>
          <w:sz w:val="24"/>
          <w:szCs w:val="24"/>
          <w:lang w:val="es-HN"/>
        </w:rPr>
      </w:pPr>
    </w:p>
    <w:p w:rsidR="0024075C" w:rsidRPr="00476C8D" w:rsidRDefault="00C87DBB" w:rsidP="00CA1F5F">
      <w:pPr>
        <w:widowControl w:val="0"/>
        <w:rPr>
          <w:rFonts w:asciiTheme="majorHAnsi" w:hAnsiTheme="majorHAnsi" w:cs="Segoe UI"/>
          <w:spacing w:val="-3"/>
          <w:sz w:val="24"/>
          <w:szCs w:val="24"/>
          <w:lang w:val="es-HN"/>
        </w:rPr>
      </w:pPr>
      <w:r w:rsidRPr="00476C8D">
        <w:rPr>
          <w:rFonts w:asciiTheme="majorHAnsi" w:hAnsiTheme="majorHAnsi" w:cs="Segoe UI"/>
          <w:bCs/>
          <w:spacing w:val="-3"/>
          <w:sz w:val="24"/>
          <w:szCs w:val="24"/>
          <w:u w:val="single"/>
          <w:lang w:val="es-HN"/>
        </w:rPr>
        <w:t>Corrección de defectos</w:t>
      </w:r>
      <w:r w:rsidRPr="00476C8D">
        <w:rPr>
          <w:rFonts w:asciiTheme="majorHAnsi" w:hAnsiTheme="majorHAnsi" w:cs="Segoe UI"/>
          <w:spacing w:val="-3"/>
          <w:sz w:val="24"/>
          <w:szCs w:val="24"/>
          <w:lang w:val="es-HN"/>
        </w:rPr>
        <w:t xml:space="preserve">: </w:t>
      </w:r>
    </w:p>
    <w:p w:rsidR="00C87DBB" w:rsidRPr="00476C8D" w:rsidRDefault="00C87DBB" w:rsidP="00CA1F5F">
      <w:pPr>
        <w:widowControl w:val="0"/>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Notificación por parte del supervisor al contratista</w:t>
      </w:r>
      <w:r w:rsidR="0024075C" w:rsidRPr="00476C8D">
        <w:rPr>
          <w:rFonts w:asciiTheme="majorHAnsi" w:hAnsiTheme="majorHAnsi" w:cs="Segoe UI"/>
          <w:spacing w:val="-3"/>
          <w:sz w:val="24"/>
          <w:szCs w:val="24"/>
          <w:lang w:val="es-HN"/>
        </w:rPr>
        <w:t>,</w:t>
      </w:r>
      <w:r w:rsidRPr="00476C8D">
        <w:rPr>
          <w:rFonts w:asciiTheme="majorHAnsi" w:hAnsiTheme="majorHAnsi" w:cs="Segoe UI"/>
          <w:spacing w:val="-3"/>
          <w:sz w:val="24"/>
          <w:szCs w:val="24"/>
          <w:lang w:val="es-HN"/>
        </w:rPr>
        <w:t xml:space="preserve"> de todos los defectos de los que tenga conocimiento antes de finalizar el período de ejecución de las obras.</w:t>
      </w:r>
    </w:p>
    <w:p w:rsidR="00C87DBB" w:rsidRPr="00476C8D" w:rsidRDefault="00C87DBB" w:rsidP="00CA1F5F">
      <w:pPr>
        <w:widowControl w:val="0"/>
        <w:rPr>
          <w:rFonts w:asciiTheme="majorHAnsi" w:hAnsiTheme="majorHAnsi" w:cs="Segoe UI"/>
          <w:bCs/>
          <w:snapToGrid w:val="0"/>
          <w:color w:val="FF0000"/>
          <w:sz w:val="24"/>
          <w:szCs w:val="24"/>
          <w:lang w:val="es-HN"/>
        </w:rPr>
      </w:pPr>
    </w:p>
    <w:p w:rsidR="00C87DBB" w:rsidRPr="00476C8D" w:rsidRDefault="00C87DBB" w:rsidP="00CA1F5F">
      <w:pPr>
        <w:widowControl w:val="0"/>
        <w:rPr>
          <w:rFonts w:asciiTheme="majorHAnsi" w:hAnsiTheme="majorHAnsi" w:cs="Segoe UI"/>
          <w:bCs/>
          <w:snapToGrid w:val="0"/>
          <w:sz w:val="24"/>
          <w:szCs w:val="24"/>
          <w:u w:val="single"/>
          <w:lang w:val="es-HN"/>
        </w:rPr>
      </w:pPr>
      <w:r w:rsidRPr="00476C8D">
        <w:rPr>
          <w:rFonts w:asciiTheme="majorHAnsi" w:hAnsiTheme="majorHAnsi" w:cs="Segoe UI"/>
          <w:bCs/>
          <w:snapToGrid w:val="0"/>
          <w:sz w:val="24"/>
          <w:szCs w:val="24"/>
          <w:u w:val="single"/>
          <w:lang w:val="es-HN"/>
        </w:rPr>
        <w:t>Días Calendario</w:t>
      </w:r>
    </w:p>
    <w:p w:rsidR="00C87DBB" w:rsidRPr="00476C8D" w:rsidRDefault="00C87DBB" w:rsidP="00CA1F5F">
      <w:pPr>
        <w:rPr>
          <w:rFonts w:asciiTheme="majorHAnsi" w:hAnsiTheme="majorHAnsi" w:cs="Segoe UI"/>
          <w:sz w:val="24"/>
          <w:szCs w:val="24"/>
          <w:lang w:val="es-HN"/>
        </w:rPr>
      </w:pPr>
      <w:r w:rsidRPr="00476C8D">
        <w:rPr>
          <w:rFonts w:asciiTheme="majorHAnsi" w:hAnsiTheme="majorHAnsi" w:cs="Segoe UI"/>
          <w:sz w:val="24"/>
          <w:szCs w:val="24"/>
          <w:lang w:val="es-HN"/>
        </w:rPr>
        <w:t>Son todos los días de la semana, incluyendo sábado y domingo que el contratista está obligado a cumplir durante la ejecución de la obra.</w:t>
      </w:r>
    </w:p>
    <w:p w:rsidR="00C87DBB" w:rsidRPr="00476C8D" w:rsidRDefault="00C87DBB" w:rsidP="00CA1F5F">
      <w:pPr>
        <w:pStyle w:val="Ttulo"/>
        <w:jc w:val="both"/>
        <w:rPr>
          <w:rFonts w:asciiTheme="majorHAnsi" w:hAnsiTheme="majorHAnsi" w:cs="Segoe UI"/>
          <w:b w:val="0"/>
          <w:color w:val="FF0000"/>
          <w:szCs w:val="24"/>
        </w:rPr>
      </w:pPr>
    </w:p>
    <w:p w:rsidR="00C87DBB" w:rsidRPr="00476C8D" w:rsidRDefault="00C87DBB" w:rsidP="00CA1F5F">
      <w:pPr>
        <w:widowControl w:val="0"/>
        <w:rPr>
          <w:rFonts w:asciiTheme="majorHAnsi" w:hAnsiTheme="majorHAnsi" w:cs="Segoe UI"/>
          <w:bCs/>
          <w:snapToGrid w:val="0"/>
          <w:sz w:val="24"/>
          <w:szCs w:val="24"/>
          <w:u w:val="single"/>
          <w:lang w:val="es-HN"/>
        </w:rPr>
      </w:pPr>
      <w:r w:rsidRPr="00476C8D">
        <w:rPr>
          <w:rFonts w:asciiTheme="majorHAnsi" w:hAnsiTheme="majorHAnsi" w:cs="Segoe UI"/>
          <w:bCs/>
          <w:snapToGrid w:val="0"/>
          <w:sz w:val="24"/>
          <w:szCs w:val="24"/>
          <w:u w:val="single"/>
          <w:lang w:val="es-HN"/>
        </w:rPr>
        <w:t>Días Hábiles</w:t>
      </w:r>
    </w:p>
    <w:p w:rsidR="00C87DBB" w:rsidRPr="00476C8D" w:rsidRDefault="00C87DBB" w:rsidP="00CA1F5F">
      <w:pPr>
        <w:rPr>
          <w:rFonts w:asciiTheme="majorHAnsi" w:hAnsiTheme="majorHAnsi" w:cs="Segoe UI"/>
          <w:sz w:val="24"/>
          <w:szCs w:val="24"/>
          <w:lang w:val="es-HN"/>
        </w:rPr>
      </w:pPr>
      <w:r w:rsidRPr="00476C8D">
        <w:rPr>
          <w:rFonts w:asciiTheme="majorHAnsi" w:hAnsiTheme="majorHAnsi" w:cs="Segoe UI"/>
          <w:sz w:val="24"/>
          <w:szCs w:val="24"/>
          <w:lang w:val="es-HN"/>
        </w:rPr>
        <w:t>Son los días de la semana comprendidos entre lunes y viernes.</w:t>
      </w:r>
    </w:p>
    <w:p w:rsidR="0024075C" w:rsidRPr="00476C8D" w:rsidRDefault="0024075C" w:rsidP="00CA1F5F">
      <w:pPr>
        <w:rPr>
          <w:rFonts w:asciiTheme="majorHAnsi" w:hAnsiTheme="majorHAnsi" w:cs="Segoe UI"/>
          <w:color w:val="FF0000"/>
          <w:sz w:val="24"/>
          <w:szCs w:val="24"/>
          <w:lang w:val="es-HN"/>
        </w:rPr>
      </w:pPr>
    </w:p>
    <w:p w:rsidR="00C87DBB" w:rsidRPr="00476C8D" w:rsidRDefault="00C87DBB" w:rsidP="00CA1F5F">
      <w:pPr>
        <w:widowControl w:val="0"/>
        <w:rPr>
          <w:rFonts w:asciiTheme="majorHAnsi" w:hAnsiTheme="majorHAnsi" w:cs="Segoe UI"/>
          <w:bCs/>
          <w:snapToGrid w:val="0"/>
          <w:sz w:val="24"/>
          <w:szCs w:val="24"/>
          <w:u w:val="single"/>
          <w:lang w:val="es-HN"/>
        </w:rPr>
      </w:pPr>
      <w:r w:rsidRPr="00476C8D">
        <w:rPr>
          <w:rFonts w:asciiTheme="majorHAnsi" w:hAnsiTheme="majorHAnsi" w:cs="Segoe UI"/>
          <w:bCs/>
          <w:snapToGrid w:val="0"/>
          <w:sz w:val="24"/>
          <w:szCs w:val="24"/>
          <w:u w:val="single"/>
          <w:lang w:val="es-HN"/>
        </w:rPr>
        <w:t>Días Inhábiles</w:t>
      </w:r>
    </w:p>
    <w:p w:rsidR="00C87DBB" w:rsidRPr="00476C8D" w:rsidRDefault="00C87DBB" w:rsidP="00CA1F5F">
      <w:pPr>
        <w:rPr>
          <w:rFonts w:asciiTheme="majorHAnsi" w:hAnsiTheme="majorHAnsi" w:cs="Segoe UI"/>
          <w:sz w:val="24"/>
          <w:szCs w:val="24"/>
          <w:lang w:val="es-HN"/>
        </w:rPr>
      </w:pPr>
      <w:r w:rsidRPr="00476C8D">
        <w:rPr>
          <w:rFonts w:asciiTheme="majorHAnsi" w:hAnsiTheme="majorHAnsi" w:cs="Segoe UI"/>
          <w:sz w:val="24"/>
          <w:szCs w:val="24"/>
          <w:lang w:val="es-HN"/>
        </w:rPr>
        <w:t xml:space="preserve">Se consideran días inhábiles: Las vacaciones, mismas que se dividen en dos periodos de 15 días cada uno, el primero en la primera quincena del mes de </w:t>
      </w:r>
      <w:r w:rsidR="0024075C" w:rsidRPr="00476C8D">
        <w:rPr>
          <w:rFonts w:asciiTheme="majorHAnsi" w:hAnsiTheme="majorHAnsi" w:cs="Segoe UI"/>
          <w:sz w:val="24"/>
          <w:szCs w:val="24"/>
          <w:lang w:val="es-HN"/>
        </w:rPr>
        <w:t>j</w:t>
      </w:r>
      <w:r w:rsidRPr="00476C8D">
        <w:rPr>
          <w:rFonts w:asciiTheme="majorHAnsi" w:hAnsiTheme="majorHAnsi" w:cs="Segoe UI"/>
          <w:sz w:val="24"/>
          <w:szCs w:val="24"/>
          <w:lang w:val="es-HN"/>
        </w:rPr>
        <w:t xml:space="preserve">ulio y el otro en la segunda quincena del mes de diciembre, sábado y domingo, feriado nacionales, días festivos y Semana </w:t>
      </w:r>
      <w:proofErr w:type="spellStart"/>
      <w:r w:rsidRPr="00476C8D">
        <w:rPr>
          <w:rFonts w:asciiTheme="majorHAnsi" w:hAnsiTheme="majorHAnsi" w:cs="Segoe UI"/>
          <w:sz w:val="24"/>
          <w:szCs w:val="24"/>
          <w:lang w:val="es-HN"/>
        </w:rPr>
        <w:t>Morazánica</w:t>
      </w:r>
      <w:proofErr w:type="spellEnd"/>
      <w:r w:rsidRPr="00476C8D">
        <w:rPr>
          <w:rFonts w:asciiTheme="majorHAnsi" w:hAnsiTheme="majorHAnsi" w:cs="Segoe UI"/>
          <w:sz w:val="24"/>
          <w:szCs w:val="24"/>
          <w:lang w:val="es-HN"/>
        </w:rPr>
        <w:t xml:space="preserve">. </w:t>
      </w:r>
    </w:p>
    <w:p w:rsidR="00C87DBB" w:rsidRPr="00476C8D" w:rsidRDefault="00C87DBB" w:rsidP="00CA1F5F">
      <w:pPr>
        <w:ind w:left="360"/>
        <w:rPr>
          <w:rFonts w:asciiTheme="majorHAnsi" w:hAnsiTheme="majorHAnsi" w:cs="Segoe UI"/>
          <w:color w:val="FF0000"/>
          <w:sz w:val="24"/>
          <w:szCs w:val="24"/>
          <w:lang w:val="es-HN"/>
        </w:rPr>
      </w:pPr>
    </w:p>
    <w:p w:rsidR="00C87DBB" w:rsidRPr="00476C8D" w:rsidRDefault="00C87DBB" w:rsidP="00CA1F5F">
      <w:pPr>
        <w:widowControl w:val="0"/>
        <w:rPr>
          <w:rFonts w:asciiTheme="majorHAnsi" w:hAnsiTheme="majorHAnsi" w:cs="Segoe UI"/>
          <w:bCs/>
          <w:snapToGrid w:val="0"/>
          <w:sz w:val="24"/>
          <w:szCs w:val="24"/>
          <w:u w:val="single"/>
          <w:lang w:val="es-HN"/>
        </w:rPr>
      </w:pPr>
      <w:r w:rsidRPr="00476C8D">
        <w:rPr>
          <w:rFonts w:asciiTheme="majorHAnsi" w:hAnsiTheme="majorHAnsi" w:cs="Segoe UI"/>
          <w:bCs/>
          <w:snapToGrid w:val="0"/>
          <w:sz w:val="24"/>
          <w:szCs w:val="24"/>
          <w:u w:val="single"/>
          <w:lang w:val="es-HN"/>
        </w:rPr>
        <w:t>DS (D</w:t>
      </w:r>
      <w:r w:rsidR="0024075C" w:rsidRPr="00476C8D">
        <w:rPr>
          <w:rFonts w:asciiTheme="majorHAnsi" w:hAnsiTheme="majorHAnsi" w:cs="Segoe UI"/>
          <w:bCs/>
          <w:snapToGrid w:val="0"/>
          <w:sz w:val="24"/>
          <w:szCs w:val="24"/>
          <w:u w:val="single"/>
          <w:lang w:val="es-HN"/>
        </w:rPr>
        <w:t>ocumentos</w:t>
      </w:r>
      <w:r w:rsidRPr="00476C8D">
        <w:rPr>
          <w:rFonts w:asciiTheme="majorHAnsi" w:hAnsiTheme="majorHAnsi" w:cs="Segoe UI"/>
          <w:bCs/>
          <w:snapToGrid w:val="0"/>
          <w:sz w:val="24"/>
          <w:szCs w:val="24"/>
          <w:u w:val="single"/>
          <w:lang w:val="es-HN"/>
        </w:rPr>
        <w:t xml:space="preserve"> S</w:t>
      </w:r>
      <w:r w:rsidR="0024075C" w:rsidRPr="00476C8D">
        <w:rPr>
          <w:rFonts w:asciiTheme="majorHAnsi" w:hAnsiTheme="majorHAnsi" w:cs="Segoe UI"/>
          <w:bCs/>
          <w:snapToGrid w:val="0"/>
          <w:sz w:val="24"/>
          <w:szCs w:val="24"/>
          <w:u w:val="single"/>
          <w:lang w:val="es-HN"/>
        </w:rPr>
        <w:t>ubsanables</w:t>
      </w:r>
      <w:r w:rsidRPr="00476C8D">
        <w:rPr>
          <w:rFonts w:asciiTheme="majorHAnsi" w:hAnsiTheme="majorHAnsi" w:cs="Segoe UI"/>
          <w:bCs/>
          <w:snapToGrid w:val="0"/>
          <w:sz w:val="24"/>
          <w:szCs w:val="24"/>
          <w:u w:val="single"/>
          <w:lang w:val="es-HN"/>
        </w:rPr>
        <w:t>)</w:t>
      </w:r>
    </w:p>
    <w:p w:rsidR="00C87DBB" w:rsidRPr="00476C8D" w:rsidRDefault="00C87DBB" w:rsidP="00CA1F5F">
      <w:pPr>
        <w:rPr>
          <w:rFonts w:asciiTheme="majorHAnsi" w:hAnsiTheme="majorHAnsi" w:cs="Segoe UI"/>
          <w:sz w:val="24"/>
          <w:szCs w:val="24"/>
          <w:lang w:val="es-HN"/>
        </w:rPr>
      </w:pPr>
      <w:r w:rsidRPr="00476C8D">
        <w:rPr>
          <w:rFonts w:asciiTheme="majorHAnsi" w:hAnsiTheme="majorHAnsi" w:cs="Segoe UI"/>
          <w:sz w:val="24"/>
          <w:szCs w:val="24"/>
          <w:lang w:val="es-HN"/>
        </w:rPr>
        <w:t xml:space="preserve">Son los </w:t>
      </w:r>
      <w:r w:rsidR="004773DA" w:rsidRPr="00476C8D">
        <w:rPr>
          <w:rFonts w:asciiTheme="majorHAnsi" w:hAnsiTheme="majorHAnsi" w:cs="Segoe UI"/>
          <w:sz w:val="24"/>
          <w:szCs w:val="24"/>
          <w:lang w:val="es-HN"/>
        </w:rPr>
        <w:t>documentos subsanables</w:t>
      </w:r>
      <w:r w:rsidRPr="00476C8D">
        <w:rPr>
          <w:rFonts w:asciiTheme="majorHAnsi" w:hAnsiTheme="majorHAnsi" w:cs="Segoe UI"/>
          <w:sz w:val="24"/>
          <w:szCs w:val="24"/>
          <w:lang w:val="es-HN"/>
        </w:rPr>
        <w:t xml:space="preserve"> con defectos u omisiones, en cuanto no impliquen modificaciones del precio, objeto y condiciones ofrecidas. </w:t>
      </w:r>
    </w:p>
    <w:p w:rsidR="00C87DBB" w:rsidRPr="00476C8D" w:rsidRDefault="00C87DBB" w:rsidP="00CA1F5F">
      <w:pPr>
        <w:widowControl w:val="0"/>
        <w:rPr>
          <w:rFonts w:asciiTheme="majorHAnsi" w:hAnsiTheme="majorHAnsi" w:cs="Segoe UI"/>
          <w:snapToGrid w:val="0"/>
          <w:color w:val="FF0000"/>
          <w:sz w:val="24"/>
          <w:szCs w:val="24"/>
          <w:lang w:val="es-HN"/>
        </w:rPr>
      </w:pPr>
    </w:p>
    <w:p w:rsidR="00C87DBB" w:rsidRPr="00476C8D" w:rsidRDefault="00C87DBB" w:rsidP="00CA1F5F">
      <w:pPr>
        <w:widowControl w:val="0"/>
        <w:rPr>
          <w:rFonts w:asciiTheme="majorHAnsi" w:hAnsiTheme="majorHAnsi" w:cs="Segoe UI"/>
          <w:bCs/>
          <w:snapToGrid w:val="0"/>
          <w:sz w:val="24"/>
          <w:szCs w:val="24"/>
          <w:u w:val="single"/>
          <w:lang w:val="es-HN"/>
        </w:rPr>
      </w:pPr>
      <w:r w:rsidRPr="00476C8D">
        <w:rPr>
          <w:rFonts w:asciiTheme="majorHAnsi" w:hAnsiTheme="majorHAnsi" w:cs="Segoe UI"/>
          <w:bCs/>
          <w:snapToGrid w:val="0"/>
          <w:sz w:val="24"/>
          <w:szCs w:val="24"/>
          <w:u w:val="single"/>
          <w:lang w:val="es-HN"/>
        </w:rPr>
        <w:t>DNS</w:t>
      </w:r>
      <w:r w:rsidR="0024075C" w:rsidRPr="00476C8D">
        <w:rPr>
          <w:rFonts w:asciiTheme="majorHAnsi" w:hAnsiTheme="majorHAnsi" w:cs="Segoe UI"/>
          <w:bCs/>
          <w:snapToGrid w:val="0"/>
          <w:sz w:val="24"/>
          <w:szCs w:val="24"/>
          <w:u w:val="single"/>
          <w:lang w:val="es-HN"/>
        </w:rPr>
        <w:t xml:space="preserve"> (Documento No Subsanable)</w:t>
      </w:r>
    </w:p>
    <w:p w:rsidR="00C87DBB" w:rsidRPr="00476C8D"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snapToGrid w:val="0"/>
          <w:sz w:val="24"/>
          <w:szCs w:val="24"/>
          <w:lang w:val="es-HN"/>
        </w:rPr>
        <w:t>Es el documento que no puede ser corregido o sustituido.</w:t>
      </w:r>
    </w:p>
    <w:p w:rsidR="00C87DBB" w:rsidRPr="00476C8D" w:rsidRDefault="00C87DBB" w:rsidP="00CA1F5F">
      <w:pPr>
        <w:widowControl w:val="0"/>
        <w:rPr>
          <w:rFonts w:asciiTheme="majorHAnsi" w:hAnsiTheme="majorHAnsi" w:cs="Segoe UI"/>
          <w:bCs/>
          <w:snapToGrid w:val="0"/>
          <w:color w:val="FF0000"/>
          <w:sz w:val="24"/>
          <w:szCs w:val="24"/>
          <w:lang w:val="es-HN"/>
        </w:rPr>
      </w:pPr>
    </w:p>
    <w:p w:rsidR="00C87DBB" w:rsidRPr="00476C8D" w:rsidRDefault="00C87DBB" w:rsidP="00CA1F5F">
      <w:pPr>
        <w:widowControl w:val="0"/>
        <w:rPr>
          <w:rFonts w:asciiTheme="majorHAnsi" w:hAnsiTheme="majorHAnsi" w:cs="Segoe UI"/>
          <w:bCs/>
          <w:snapToGrid w:val="0"/>
          <w:sz w:val="24"/>
          <w:szCs w:val="24"/>
          <w:u w:val="single"/>
          <w:lang w:val="es-HN"/>
        </w:rPr>
      </w:pPr>
      <w:r w:rsidRPr="00476C8D">
        <w:rPr>
          <w:rFonts w:asciiTheme="majorHAnsi" w:hAnsiTheme="majorHAnsi" w:cs="Segoe UI"/>
          <w:bCs/>
          <w:snapToGrid w:val="0"/>
          <w:sz w:val="24"/>
          <w:szCs w:val="24"/>
          <w:u w:val="single"/>
          <w:lang w:val="es-HN"/>
        </w:rPr>
        <w:t>Dirección Administrativa</w:t>
      </w:r>
    </w:p>
    <w:p w:rsidR="00C87DBB" w:rsidRPr="00476C8D"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snapToGrid w:val="0"/>
          <w:sz w:val="24"/>
          <w:szCs w:val="24"/>
          <w:lang w:val="es-HN"/>
        </w:rPr>
        <w:t xml:space="preserve">Es la </w:t>
      </w:r>
      <w:r w:rsidR="004773DA">
        <w:rPr>
          <w:rFonts w:asciiTheme="majorHAnsi" w:hAnsiTheme="majorHAnsi" w:cs="Segoe UI"/>
          <w:snapToGrid w:val="0"/>
          <w:sz w:val="24"/>
          <w:szCs w:val="24"/>
          <w:lang w:val="es-HN"/>
        </w:rPr>
        <w:t>d</w:t>
      </w:r>
      <w:r w:rsidR="0024075C" w:rsidRPr="00476C8D">
        <w:rPr>
          <w:rFonts w:asciiTheme="majorHAnsi" w:hAnsiTheme="majorHAnsi" w:cs="Segoe UI"/>
          <w:snapToGrid w:val="0"/>
          <w:sz w:val="24"/>
          <w:szCs w:val="24"/>
          <w:lang w:val="es-HN"/>
        </w:rPr>
        <w:t xml:space="preserve">irección </w:t>
      </w:r>
      <w:r w:rsidRPr="00476C8D">
        <w:rPr>
          <w:rFonts w:asciiTheme="majorHAnsi" w:hAnsiTheme="majorHAnsi" w:cs="Segoe UI"/>
          <w:snapToGrid w:val="0"/>
          <w:sz w:val="24"/>
          <w:szCs w:val="24"/>
          <w:lang w:val="es-HN"/>
        </w:rPr>
        <w:t xml:space="preserve">encargada de emitir </w:t>
      </w:r>
      <w:r w:rsidR="00287A74">
        <w:rPr>
          <w:rFonts w:asciiTheme="majorHAnsi" w:hAnsiTheme="majorHAnsi" w:cs="Segoe UI"/>
          <w:snapToGrid w:val="0"/>
          <w:sz w:val="24"/>
          <w:szCs w:val="24"/>
          <w:lang w:val="es-HN"/>
        </w:rPr>
        <w:t>órdenes</w:t>
      </w:r>
      <w:r w:rsidRPr="00476C8D">
        <w:rPr>
          <w:rFonts w:asciiTheme="majorHAnsi" w:hAnsiTheme="majorHAnsi" w:cs="Segoe UI"/>
          <w:snapToGrid w:val="0"/>
          <w:sz w:val="24"/>
          <w:szCs w:val="24"/>
          <w:lang w:val="es-HN"/>
        </w:rPr>
        <w:t xml:space="preserve"> de </w:t>
      </w:r>
      <w:r w:rsidR="004773DA">
        <w:rPr>
          <w:rFonts w:asciiTheme="majorHAnsi" w:hAnsiTheme="majorHAnsi" w:cs="Segoe UI"/>
          <w:snapToGrid w:val="0"/>
          <w:sz w:val="24"/>
          <w:szCs w:val="24"/>
          <w:lang w:val="es-HN"/>
        </w:rPr>
        <w:t>c</w:t>
      </w:r>
      <w:r w:rsidRPr="00476C8D">
        <w:rPr>
          <w:rFonts w:asciiTheme="majorHAnsi" w:hAnsiTheme="majorHAnsi" w:cs="Segoe UI"/>
          <w:snapToGrid w:val="0"/>
          <w:sz w:val="24"/>
          <w:szCs w:val="24"/>
          <w:lang w:val="es-HN"/>
        </w:rPr>
        <w:t xml:space="preserve">ambio y </w:t>
      </w:r>
      <w:r w:rsidR="004773DA">
        <w:rPr>
          <w:rFonts w:asciiTheme="majorHAnsi" w:hAnsiTheme="majorHAnsi" w:cs="Segoe UI"/>
          <w:snapToGrid w:val="0"/>
          <w:sz w:val="24"/>
          <w:szCs w:val="24"/>
          <w:lang w:val="es-HN"/>
        </w:rPr>
        <w:t>o</w:t>
      </w:r>
      <w:r w:rsidR="00140284" w:rsidRPr="00476C8D">
        <w:rPr>
          <w:rFonts w:asciiTheme="majorHAnsi" w:hAnsiTheme="majorHAnsi" w:cs="Segoe UI"/>
          <w:snapToGrid w:val="0"/>
          <w:sz w:val="24"/>
          <w:szCs w:val="24"/>
          <w:lang w:val="es-HN"/>
        </w:rPr>
        <w:t>rdenes</w:t>
      </w:r>
      <w:r w:rsidRPr="00476C8D">
        <w:rPr>
          <w:rFonts w:asciiTheme="majorHAnsi" w:hAnsiTheme="majorHAnsi" w:cs="Segoe UI"/>
          <w:snapToGrid w:val="0"/>
          <w:sz w:val="24"/>
          <w:szCs w:val="24"/>
          <w:lang w:val="es-HN"/>
        </w:rPr>
        <w:t xml:space="preserve"> de </w:t>
      </w:r>
      <w:r w:rsidR="0024075C" w:rsidRPr="00476C8D">
        <w:rPr>
          <w:rFonts w:asciiTheme="majorHAnsi" w:hAnsiTheme="majorHAnsi" w:cs="Segoe UI"/>
          <w:snapToGrid w:val="0"/>
          <w:sz w:val="24"/>
          <w:szCs w:val="24"/>
          <w:lang w:val="es-HN"/>
        </w:rPr>
        <w:t>I</w:t>
      </w:r>
      <w:r w:rsidRPr="00476C8D">
        <w:rPr>
          <w:rFonts w:asciiTheme="majorHAnsi" w:hAnsiTheme="majorHAnsi" w:cs="Segoe UI"/>
          <w:snapToGrid w:val="0"/>
          <w:sz w:val="24"/>
          <w:szCs w:val="24"/>
          <w:lang w:val="es-HN"/>
        </w:rPr>
        <w:t>nicio</w:t>
      </w:r>
      <w:r w:rsidR="0024075C" w:rsidRPr="00476C8D">
        <w:rPr>
          <w:rFonts w:asciiTheme="majorHAnsi" w:hAnsiTheme="majorHAnsi" w:cs="Segoe UI"/>
          <w:snapToGrid w:val="0"/>
          <w:sz w:val="24"/>
          <w:szCs w:val="24"/>
          <w:lang w:val="es-HN"/>
        </w:rPr>
        <w:t>, con documentos de respaldo presentados por la Empresa adjudicada</w:t>
      </w:r>
      <w:r w:rsidRPr="00476C8D">
        <w:rPr>
          <w:rFonts w:asciiTheme="majorHAnsi" w:hAnsiTheme="majorHAnsi" w:cs="Segoe UI"/>
          <w:snapToGrid w:val="0"/>
          <w:sz w:val="24"/>
          <w:szCs w:val="24"/>
          <w:lang w:val="es-HN"/>
        </w:rPr>
        <w:t>.</w:t>
      </w:r>
    </w:p>
    <w:p w:rsidR="001D289E" w:rsidRPr="00476C8D" w:rsidRDefault="001D289E" w:rsidP="00CA1F5F">
      <w:pPr>
        <w:widowControl w:val="0"/>
        <w:rPr>
          <w:rFonts w:asciiTheme="majorHAnsi" w:hAnsiTheme="majorHAnsi" w:cs="Segoe UI"/>
          <w:snapToGrid w:val="0"/>
          <w:sz w:val="24"/>
          <w:szCs w:val="24"/>
          <w:lang w:val="es-HN"/>
        </w:rPr>
      </w:pPr>
    </w:p>
    <w:p w:rsidR="001D289E" w:rsidRPr="00476C8D" w:rsidRDefault="001D289E" w:rsidP="00CA1F5F">
      <w:pPr>
        <w:widowControl w:val="0"/>
        <w:rPr>
          <w:rFonts w:asciiTheme="majorHAnsi" w:hAnsiTheme="majorHAnsi" w:cs="Segoe UI"/>
          <w:snapToGrid w:val="0"/>
          <w:sz w:val="24"/>
          <w:szCs w:val="24"/>
          <w:u w:val="single"/>
          <w:lang w:val="es-HN"/>
        </w:rPr>
      </w:pPr>
      <w:r w:rsidRPr="00476C8D">
        <w:rPr>
          <w:rFonts w:asciiTheme="majorHAnsi" w:hAnsiTheme="majorHAnsi" w:cs="Segoe UI"/>
          <w:snapToGrid w:val="0"/>
          <w:sz w:val="24"/>
          <w:szCs w:val="24"/>
          <w:u w:val="single"/>
          <w:lang w:val="es-HN"/>
        </w:rPr>
        <w:t>Ejecución de Garantía</w:t>
      </w:r>
    </w:p>
    <w:p w:rsidR="001D289E" w:rsidRPr="00476C8D" w:rsidRDefault="001D289E" w:rsidP="00CA1F5F">
      <w:pPr>
        <w:widowControl w:val="0"/>
        <w:rPr>
          <w:rFonts w:asciiTheme="majorHAnsi" w:hAnsiTheme="majorHAnsi" w:cs="Segoe UI"/>
          <w:snapToGrid w:val="0"/>
          <w:sz w:val="24"/>
          <w:szCs w:val="24"/>
          <w:lang w:val="es-HN"/>
        </w:rPr>
      </w:pPr>
      <w:r w:rsidRPr="00476C8D">
        <w:rPr>
          <w:rFonts w:asciiTheme="majorHAnsi" w:hAnsiTheme="majorHAnsi" w:cs="Segoe UI"/>
          <w:snapToGrid w:val="0"/>
          <w:sz w:val="24"/>
          <w:szCs w:val="24"/>
          <w:lang w:val="es-HN"/>
        </w:rPr>
        <w:lastRenderedPageBreak/>
        <w:t>Las garantías constituidas por los contratistas tendrán carácter de título ejecutivo y su cumplimiento se exigirá por la vía de apremio, una vez que esté firme el acuerdo de resolución por incumplimiento del Contratista.- (</w:t>
      </w:r>
      <w:r w:rsidRPr="00476C8D">
        <w:rPr>
          <w:rFonts w:asciiTheme="majorHAnsi" w:hAnsiTheme="majorHAnsi" w:cs="Segoe UI"/>
          <w:i/>
          <w:snapToGrid w:val="0"/>
          <w:sz w:val="24"/>
          <w:szCs w:val="24"/>
          <w:u w:val="single"/>
          <w:lang w:val="es-HN"/>
        </w:rPr>
        <w:t>Artículo 109 de la Ley de Contratación del Estado</w:t>
      </w:r>
      <w:r w:rsidRPr="00476C8D">
        <w:rPr>
          <w:rFonts w:asciiTheme="majorHAnsi" w:hAnsiTheme="majorHAnsi" w:cs="Segoe UI"/>
          <w:snapToGrid w:val="0"/>
          <w:sz w:val="24"/>
          <w:szCs w:val="24"/>
          <w:lang w:val="es-HN"/>
        </w:rPr>
        <w:t>).</w:t>
      </w:r>
    </w:p>
    <w:p w:rsidR="00140284" w:rsidRPr="00476C8D" w:rsidRDefault="00140284" w:rsidP="00CA1F5F">
      <w:pPr>
        <w:widowControl w:val="0"/>
        <w:rPr>
          <w:rFonts w:asciiTheme="majorHAnsi" w:hAnsiTheme="majorHAnsi" w:cs="Segoe UI"/>
          <w:snapToGrid w:val="0"/>
          <w:sz w:val="24"/>
          <w:szCs w:val="24"/>
          <w:lang w:val="es-HN"/>
        </w:rPr>
      </w:pPr>
    </w:p>
    <w:p w:rsidR="0024075C" w:rsidRPr="00476C8D"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snapToGrid w:val="0"/>
          <w:sz w:val="24"/>
          <w:szCs w:val="24"/>
          <w:u w:val="single"/>
          <w:lang w:val="es-HN"/>
        </w:rPr>
        <w:t>Formato de cantidades</w:t>
      </w:r>
      <w:r w:rsidRPr="00476C8D">
        <w:rPr>
          <w:rFonts w:asciiTheme="majorHAnsi" w:hAnsiTheme="majorHAnsi" w:cs="Segoe UI"/>
          <w:snapToGrid w:val="0"/>
          <w:sz w:val="24"/>
          <w:szCs w:val="24"/>
          <w:lang w:val="es-HN"/>
        </w:rPr>
        <w:t xml:space="preserve">: </w:t>
      </w:r>
    </w:p>
    <w:p w:rsidR="00AD4C62"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snapToGrid w:val="0"/>
          <w:sz w:val="24"/>
          <w:szCs w:val="24"/>
          <w:lang w:val="es-HN"/>
        </w:rPr>
        <w:t>Es la lista de cantidades de obra preparada por el Poder Judicial</w:t>
      </w:r>
      <w:r w:rsidR="00140284" w:rsidRPr="00476C8D">
        <w:rPr>
          <w:rFonts w:asciiTheme="majorHAnsi" w:hAnsiTheme="majorHAnsi" w:cs="Segoe UI"/>
          <w:snapToGrid w:val="0"/>
          <w:sz w:val="24"/>
          <w:szCs w:val="24"/>
          <w:lang w:val="es-HN"/>
        </w:rPr>
        <w:t>,</w:t>
      </w:r>
      <w:r w:rsidRPr="00476C8D">
        <w:rPr>
          <w:rFonts w:asciiTheme="majorHAnsi" w:hAnsiTheme="majorHAnsi" w:cs="Segoe UI"/>
          <w:snapToGrid w:val="0"/>
          <w:sz w:val="24"/>
          <w:szCs w:val="24"/>
          <w:lang w:val="es-HN"/>
        </w:rPr>
        <w:t xml:space="preserve"> para que el oferente pueda preparar su oferta.</w:t>
      </w:r>
    </w:p>
    <w:p w:rsidR="00AD4C62" w:rsidRDefault="00AD4C62" w:rsidP="00CA1F5F">
      <w:pPr>
        <w:widowControl w:val="0"/>
        <w:rPr>
          <w:rFonts w:asciiTheme="majorHAnsi" w:hAnsiTheme="majorHAnsi" w:cs="Segoe UI"/>
          <w:snapToGrid w:val="0"/>
          <w:sz w:val="24"/>
          <w:szCs w:val="24"/>
          <w:lang w:val="es-HN"/>
        </w:rPr>
      </w:pPr>
    </w:p>
    <w:p w:rsidR="00C87DBB" w:rsidRPr="00476C8D" w:rsidRDefault="00C87DBB" w:rsidP="00CA1F5F">
      <w:pPr>
        <w:widowControl w:val="0"/>
        <w:rPr>
          <w:rFonts w:asciiTheme="majorHAnsi" w:hAnsiTheme="majorHAnsi" w:cs="Segoe UI"/>
          <w:bCs/>
          <w:snapToGrid w:val="0"/>
          <w:sz w:val="24"/>
          <w:szCs w:val="24"/>
          <w:u w:val="single"/>
          <w:lang w:val="es-HN"/>
        </w:rPr>
      </w:pPr>
      <w:r w:rsidRPr="00476C8D">
        <w:rPr>
          <w:rFonts w:asciiTheme="majorHAnsi" w:hAnsiTheme="majorHAnsi" w:cs="Segoe UI"/>
          <w:bCs/>
          <w:snapToGrid w:val="0"/>
          <w:sz w:val="24"/>
          <w:szCs w:val="24"/>
          <w:u w:val="single"/>
          <w:lang w:val="es-HN"/>
        </w:rPr>
        <w:t>Financiamiento</w:t>
      </w:r>
    </w:p>
    <w:p w:rsidR="00C87DBB" w:rsidRPr="00476C8D" w:rsidRDefault="00C87DBB" w:rsidP="00CA1F5F">
      <w:pPr>
        <w:widowControl w:val="0"/>
        <w:rPr>
          <w:rFonts w:asciiTheme="majorHAnsi" w:hAnsiTheme="majorHAnsi" w:cs="Segoe UI"/>
          <w:bCs/>
          <w:snapToGrid w:val="0"/>
          <w:sz w:val="24"/>
          <w:szCs w:val="24"/>
          <w:lang w:val="es-HN"/>
        </w:rPr>
      </w:pPr>
      <w:r w:rsidRPr="00476C8D">
        <w:rPr>
          <w:rFonts w:asciiTheme="majorHAnsi" w:hAnsiTheme="majorHAnsi" w:cs="Segoe UI"/>
          <w:snapToGrid w:val="0"/>
          <w:sz w:val="24"/>
          <w:szCs w:val="24"/>
          <w:lang w:val="es-HN"/>
        </w:rPr>
        <w:t>Provisión de Fondos</w:t>
      </w:r>
      <w:r w:rsidR="00140284" w:rsidRPr="00476C8D">
        <w:rPr>
          <w:rFonts w:asciiTheme="majorHAnsi" w:hAnsiTheme="majorHAnsi" w:cs="Segoe UI"/>
          <w:snapToGrid w:val="0"/>
          <w:sz w:val="24"/>
          <w:szCs w:val="24"/>
          <w:lang w:val="es-HN"/>
        </w:rPr>
        <w:t>,</w:t>
      </w:r>
      <w:r w:rsidRPr="00476C8D">
        <w:rPr>
          <w:rFonts w:asciiTheme="majorHAnsi" w:hAnsiTheme="majorHAnsi" w:cs="Segoe UI"/>
          <w:snapToGrid w:val="0"/>
          <w:sz w:val="24"/>
          <w:szCs w:val="24"/>
          <w:lang w:val="es-HN"/>
        </w:rPr>
        <w:t xml:space="preserve"> en este caso son fondos propios</w:t>
      </w:r>
      <w:r w:rsidR="00140284" w:rsidRPr="00476C8D">
        <w:rPr>
          <w:rFonts w:asciiTheme="majorHAnsi" w:hAnsiTheme="majorHAnsi" w:cs="Segoe UI"/>
          <w:snapToGrid w:val="0"/>
          <w:sz w:val="24"/>
          <w:szCs w:val="24"/>
          <w:lang w:val="es-HN"/>
        </w:rPr>
        <w:t xml:space="preserve"> del Poder Judicial</w:t>
      </w:r>
      <w:r w:rsidRPr="00476C8D">
        <w:rPr>
          <w:rFonts w:asciiTheme="majorHAnsi" w:hAnsiTheme="majorHAnsi" w:cs="Segoe UI"/>
          <w:snapToGrid w:val="0"/>
          <w:sz w:val="24"/>
          <w:szCs w:val="24"/>
          <w:lang w:val="es-HN"/>
        </w:rPr>
        <w:t>.</w:t>
      </w:r>
    </w:p>
    <w:p w:rsidR="00C87DBB" w:rsidRPr="00476C8D" w:rsidRDefault="00C87DBB" w:rsidP="00CA1F5F">
      <w:pPr>
        <w:widowControl w:val="0"/>
        <w:rPr>
          <w:rFonts w:asciiTheme="majorHAnsi" w:hAnsiTheme="majorHAnsi" w:cs="Segoe UI"/>
          <w:bCs/>
          <w:snapToGrid w:val="0"/>
          <w:color w:val="FF0000"/>
          <w:sz w:val="24"/>
          <w:szCs w:val="24"/>
          <w:lang w:val="es-HN"/>
        </w:rPr>
      </w:pPr>
    </w:p>
    <w:p w:rsidR="00140284" w:rsidRPr="00476C8D" w:rsidRDefault="00140284" w:rsidP="00CA1F5F">
      <w:pPr>
        <w:widowControl w:val="0"/>
        <w:rPr>
          <w:rFonts w:asciiTheme="majorHAnsi" w:hAnsiTheme="majorHAnsi" w:cs="Segoe UI"/>
          <w:bCs/>
          <w:snapToGrid w:val="0"/>
          <w:sz w:val="24"/>
          <w:szCs w:val="24"/>
          <w:u w:val="single"/>
          <w:lang w:val="es-HN"/>
        </w:rPr>
      </w:pPr>
      <w:r w:rsidRPr="00476C8D">
        <w:rPr>
          <w:rFonts w:asciiTheme="majorHAnsi" w:hAnsiTheme="majorHAnsi" w:cs="Segoe UI"/>
          <w:bCs/>
          <w:snapToGrid w:val="0"/>
          <w:sz w:val="24"/>
          <w:szCs w:val="24"/>
          <w:u w:val="single"/>
          <w:lang w:val="es-HN"/>
        </w:rPr>
        <w:t>Garantía</w:t>
      </w:r>
    </w:p>
    <w:p w:rsidR="00140284" w:rsidRPr="00476C8D" w:rsidRDefault="004773DA" w:rsidP="00CA1F5F">
      <w:pPr>
        <w:widowControl w:val="0"/>
        <w:rPr>
          <w:rFonts w:asciiTheme="majorHAnsi" w:hAnsiTheme="majorHAnsi" w:cs="Segoe UI"/>
          <w:bCs/>
          <w:snapToGrid w:val="0"/>
          <w:sz w:val="24"/>
          <w:szCs w:val="24"/>
          <w:lang w:val="es-HN"/>
        </w:rPr>
      </w:pPr>
      <w:r>
        <w:rPr>
          <w:rFonts w:asciiTheme="majorHAnsi" w:hAnsiTheme="majorHAnsi" w:cs="Segoe UI"/>
          <w:bCs/>
          <w:snapToGrid w:val="0"/>
          <w:sz w:val="24"/>
          <w:szCs w:val="24"/>
          <w:lang w:val="es-HN"/>
        </w:rPr>
        <w:t>Se entenderá por garantía las fianzas y las garantías b</w:t>
      </w:r>
      <w:r w:rsidR="00DD147B" w:rsidRPr="00476C8D">
        <w:rPr>
          <w:rFonts w:asciiTheme="majorHAnsi" w:hAnsiTheme="majorHAnsi" w:cs="Segoe UI"/>
          <w:bCs/>
          <w:snapToGrid w:val="0"/>
          <w:sz w:val="24"/>
          <w:szCs w:val="24"/>
          <w:lang w:val="es-HN"/>
        </w:rPr>
        <w:t>ancarias, emitidas por Instituc</w:t>
      </w:r>
      <w:r>
        <w:rPr>
          <w:rFonts w:asciiTheme="majorHAnsi" w:hAnsiTheme="majorHAnsi" w:cs="Segoe UI"/>
          <w:bCs/>
          <w:snapToGrid w:val="0"/>
          <w:sz w:val="24"/>
          <w:szCs w:val="24"/>
          <w:lang w:val="es-HN"/>
        </w:rPr>
        <w:t>iones debidamente autorizadas, cheques c</w:t>
      </w:r>
      <w:r w:rsidR="00DD147B" w:rsidRPr="00476C8D">
        <w:rPr>
          <w:rFonts w:asciiTheme="majorHAnsi" w:hAnsiTheme="majorHAnsi" w:cs="Segoe UI"/>
          <w:bCs/>
          <w:snapToGrid w:val="0"/>
          <w:sz w:val="24"/>
          <w:szCs w:val="24"/>
          <w:lang w:val="es-HN"/>
        </w:rPr>
        <w:t xml:space="preserve">ertificados u otras análogas que establezca el Reglamento de la Ley de Contratación del Estado, </w:t>
      </w:r>
      <w:r w:rsidR="00DD147B" w:rsidRPr="00476C8D">
        <w:rPr>
          <w:rFonts w:asciiTheme="majorHAnsi" w:hAnsiTheme="majorHAnsi" w:cs="Segoe UI"/>
          <w:bCs/>
          <w:i/>
          <w:snapToGrid w:val="0"/>
          <w:sz w:val="24"/>
          <w:szCs w:val="24"/>
          <w:u w:val="single"/>
          <w:lang w:val="es-HN"/>
        </w:rPr>
        <w:t xml:space="preserve">Artículo 107. </w:t>
      </w:r>
      <w:r w:rsidR="00312FBF" w:rsidRPr="00476C8D">
        <w:rPr>
          <w:rFonts w:asciiTheme="majorHAnsi" w:hAnsiTheme="majorHAnsi" w:cs="Segoe UI"/>
          <w:bCs/>
          <w:i/>
          <w:snapToGrid w:val="0"/>
          <w:sz w:val="24"/>
          <w:szCs w:val="24"/>
          <w:u w:val="single"/>
          <w:lang w:val="es-HN"/>
        </w:rPr>
        <w:t>(“</w:t>
      </w:r>
      <w:r w:rsidR="00DD147B" w:rsidRPr="00476C8D">
        <w:rPr>
          <w:rFonts w:asciiTheme="majorHAnsi" w:hAnsiTheme="majorHAnsi" w:cs="Segoe UI"/>
          <w:bCs/>
          <w:i/>
          <w:snapToGrid w:val="0"/>
          <w:sz w:val="24"/>
          <w:szCs w:val="24"/>
          <w:u w:val="single"/>
          <w:lang w:val="es-HN"/>
        </w:rPr>
        <w:t>Definición de Garantías</w:t>
      </w:r>
      <w:r w:rsidR="00312FBF" w:rsidRPr="00476C8D">
        <w:rPr>
          <w:rFonts w:asciiTheme="majorHAnsi" w:hAnsiTheme="majorHAnsi" w:cs="Segoe UI"/>
          <w:bCs/>
          <w:i/>
          <w:snapToGrid w:val="0"/>
          <w:sz w:val="24"/>
          <w:szCs w:val="24"/>
          <w:u w:val="single"/>
          <w:lang w:val="es-HN"/>
        </w:rPr>
        <w:t>”)</w:t>
      </w:r>
      <w:r w:rsidR="00DD147B" w:rsidRPr="00476C8D">
        <w:rPr>
          <w:rFonts w:asciiTheme="majorHAnsi" w:hAnsiTheme="majorHAnsi" w:cs="Segoe UI"/>
          <w:bCs/>
          <w:snapToGrid w:val="0"/>
          <w:sz w:val="24"/>
          <w:szCs w:val="24"/>
          <w:lang w:val="es-HN"/>
        </w:rPr>
        <w:t xml:space="preserve">. </w:t>
      </w:r>
    </w:p>
    <w:p w:rsidR="0083644C" w:rsidRPr="00476C8D" w:rsidRDefault="0083644C" w:rsidP="00CA1F5F">
      <w:pPr>
        <w:widowControl w:val="0"/>
        <w:rPr>
          <w:rFonts w:asciiTheme="majorHAnsi" w:hAnsiTheme="majorHAnsi" w:cs="Segoe UI"/>
          <w:bCs/>
          <w:snapToGrid w:val="0"/>
          <w:color w:val="FF0000"/>
          <w:sz w:val="24"/>
          <w:szCs w:val="24"/>
          <w:lang w:val="es-HN"/>
        </w:rPr>
      </w:pPr>
    </w:p>
    <w:p w:rsidR="00C87DBB" w:rsidRPr="00476C8D" w:rsidRDefault="00C87DBB" w:rsidP="00CA1F5F">
      <w:pPr>
        <w:widowControl w:val="0"/>
        <w:rPr>
          <w:rFonts w:asciiTheme="majorHAnsi" w:hAnsiTheme="majorHAnsi" w:cs="Segoe UI"/>
          <w:bCs/>
          <w:snapToGrid w:val="0"/>
          <w:sz w:val="24"/>
          <w:szCs w:val="24"/>
          <w:u w:val="single"/>
          <w:lang w:val="es-HN"/>
        </w:rPr>
      </w:pPr>
      <w:r w:rsidRPr="00476C8D">
        <w:rPr>
          <w:rFonts w:asciiTheme="majorHAnsi" w:hAnsiTheme="majorHAnsi" w:cs="Segoe UI"/>
          <w:bCs/>
          <w:snapToGrid w:val="0"/>
          <w:sz w:val="24"/>
          <w:szCs w:val="24"/>
          <w:u w:val="single"/>
          <w:lang w:val="es-HN"/>
        </w:rPr>
        <w:t>Garantía de Mantenimiento de la Oferta</w:t>
      </w:r>
    </w:p>
    <w:p w:rsidR="00C87DBB" w:rsidRPr="00476C8D" w:rsidRDefault="004773DA" w:rsidP="00CA1F5F">
      <w:pPr>
        <w:widowControl w:val="0"/>
        <w:rPr>
          <w:rFonts w:asciiTheme="majorHAnsi" w:hAnsiTheme="majorHAnsi" w:cs="Segoe UI"/>
          <w:snapToGrid w:val="0"/>
          <w:sz w:val="24"/>
          <w:szCs w:val="24"/>
          <w:lang w:val="es-HN"/>
        </w:rPr>
      </w:pPr>
      <w:r>
        <w:rPr>
          <w:rFonts w:asciiTheme="majorHAnsi" w:hAnsiTheme="majorHAnsi" w:cs="Segoe UI"/>
          <w:snapToGrid w:val="0"/>
          <w:sz w:val="24"/>
          <w:szCs w:val="24"/>
          <w:lang w:val="es-HN"/>
        </w:rPr>
        <w:t>Es una g</w:t>
      </w:r>
      <w:r w:rsidR="00C87DBB" w:rsidRPr="00476C8D">
        <w:rPr>
          <w:rFonts w:asciiTheme="majorHAnsi" w:hAnsiTheme="majorHAnsi" w:cs="Segoe UI"/>
          <w:snapToGrid w:val="0"/>
          <w:sz w:val="24"/>
          <w:szCs w:val="24"/>
          <w:lang w:val="es-HN"/>
        </w:rPr>
        <w:t xml:space="preserve">arantía </w:t>
      </w:r>
      <w:r w:rsidRPr="00476C8D">
        <w:rPr>
          <w:rFonts w:asciiTheme="majorHAnsi" w:hAnsiTheme="majorHAnsi" w:cs="Segoe UI"/>
          <w:snapToGrid w:val="0"/>
          <w:sz w:val="24"/>
          <w:szCs w:val="24"/>
          <w:lang w:val="es-HN"/>
        </w:rPr>
        <w:t>extendida a</w:t>
      </w:r>
      <w:r w:rsidR="00C87DBB" w:rsidRPr="00476C8D">
        <w:rPr>
          <w:rFonts w:asciiTheme="majorHAnsi" w:hAnsiTheme="majorHAnsi" w:cs="Segoe UI"/>
          <w:snapToGrid w:val="0"/>
          <w:sz w:val="24"/>
          <w:szCs w:val="24"/>
          <w:lang w:val="es-HN"/>
        </w:rPr>
        <w:t xml:space="preserve"> favor </w:t>
      </w:r>
      <w:r w:rsidR="00C87DBB" w:rsidRPr="00476C8D">
        <w:rPr>
          <w:rFonts w:asciiTheme="majorHAnsi" w:hAnsiTheme="majorHAnsi" w:cs="Segoe UI"/>
          <w:sz w:val="24"/>
          <w:szCs w:val="24"/>
        </w:rPr>
        <w:t>del Poder Judicial</w:t>
      </w:r>
      <w:r w:rsidR="00312FBF" w:rsidRPr="00476C8D">
        <w:rPr>
          <w:rFonts w:asciiTheme="majorHAnsi" w:hAnsiTheme="majorHAnsi" w:cs="Segoe UI"/>
          <w:sz w:val="24"/>
          <w:szCs w:val="24"/>
        </w:rPr>
        <w:t>,</w:t>
      </w:r>
      <w:r>
        <w:rPr>
          <w:rFonts w:asciiTheme="majorHAnsi" w:hAnsiTheme="majorHAnsi" w:cs="Segoe UI"/>
          <w:sz w:val="24"/>
          <w:szCs w:val="24"/>
        </w:rPr>
        <w:t xml:space="preserve"> </w:t>
      </w:r>
      <w:r>
        <w:rPr>
          <w:rFonts w:asciiTheme="majorHAnsi" w:hAnsiTheme="majorHAnsi" w:cs="Segoe UI"/>
          <w:snapToGrid w:val="0"/>
          <w:sz w:val="24"/>
          <w:szCs w:val="24"/>
          <w:lang w:val="es-HN"/>
        </w:rPr>
        <w:t>por un banco o compañía a</w:t>
      </w:r>
      <w:r w:rsidR="00C87DBB" w:rsidRPr="00476C8D">
        <w:rPr>
          <w:rFonts w:asciiTheme="majorHAnsi" w:hAnsiTheme="majorHAnsi" w:cs="Segoe UI"/>
          <w:snapToGrid w:val="0"/>
          <w:sz w:val="24"/>
          <w:szCs w:val="24"/>
          <w:lang w:val="es-HN"/>
        </w:rPr>
        <w:t>seguradora de reconocida solvencia y debidamente autorizada para operar en la República de Honduras y tiene por objeto asegurar al Poder Judicial</w:t>
      </w:r>
      <w:r w:rsidR="00312FBF" w:rsidRPr="00476C8D">
        <w:rPr>
          <w:rFonts w:asciiTheme="majorHAnsi" w:hAnsiTheme="majorHAnsi" w:cs="Segoe UI"/>
          <w:snapToGrid w:val="0"/>
          <w:sz w:val="24"/>
          <w:szCs w:val="24"/>
          <w:lang w:val="es-HN"/>
        </w:rPr>
        <w:t>,</w:t>
      </w:r>
      <w:r w:rsidR="00C87DBB" w:rsidRPr="00476C8D">
        <w:rPr>
          <w:rFonts w:asciiTheme="majorHAnsi" w:hAnsiTheme="majorHAnsi" w:cs="Segoe UI"/>
          <w:snapToGrid w:val="0"/>
          <w:sz w:val="24"/>
          <w:szCs w:val="24"/>
          <w:lang w:val="es-HN"/>
        </w:rPr>
        <w:t xml:space="preserve"> que el oferente está dispuesto a mantener su oferta por el período y monto establecido en estas Bases de Licitación</w:t>
      </w:r>
      <w:r w:rsidR="00312FBF" w:rsidRPr="00476C8D">
        <w:rPr>
          <w:rFonts w:asciiTheme="majorHAnsi" w:hAnsiTheme="majorHAnsi" w:cs="Segoe UI"/>
          <w:snapToGrid w:val="0"/>
          <w:sz w:val="24"/>
          <w:szCs w:val="24"/>
          <w:lang w:val="es-HN"/>
        </w:rPr>
        <w:t>,</w:t>
      </w:r>
      <w:r w:rsidR="00015D24">
        <w:rPr>
          <w:rFonts w:asciiTheme="majorHAnsi" w:hAnsiTheme="majorHAnsi" w:cs="Segoe UI"/>
          <w:snapToGrid w:val="0"/>
          <w:sz w:val="24"/>
          <w:szCs w:val="24"/>
          <w:lang w:val="es-HN"/>
        </w:rPr>
        <w:t xml:space="preserve"> </w:t>
      </w:r>
      <w:r w:rsidR="00312FBF" w:rsidRPr="00476C8D">
        <w:rPr>
          <w:rFonts w:asciiTheme="majorHAnsi" w:hAnsiTheme="majorHAnsi" w:cs="Segoe UI"/>
          <w:snapToGrid w:val="0"/>
          <w:sz w:val="24"/>
          <w:szCs w:val="24"/>
          <w:lang w:val="es-HN"/>
        </w:rPr>
        <w:t>(</w:t>
      </w:r>
      <w:r w:rsidR="00C87DBB" w:rsidRPr="00476C8D">
        <w:rPr>
          <w:rFonts w:asciiTheme="majorHAnsi" w:hAnsiTheme="majorHAnsi" w:cs="Segoe UI"/>
          <w:i/>
          <w:snapToGrid w:val="0"/>
          <w:sz w:val="24"/>
          <w:szCs w:val="24"/>
          <w:lang w:val="es-HN"/>
        </w:rPr>
        <w:t>Artículo 99de la Ley de Contratación del Estado</w:t>
      </w:r>
      <w:r w:rsidR="00312FBF" w:rsidRPr="00476C8D">
        <w:rPr>
          <w:rFonts w:asciiTheme="majorHAnsi" w:hAnsiTheme="majorHAnsi" w:cs="Segoe UI"/>
          <w:i/>
          <w:snapToGrid w:val="0"/>
          <w:sz w:val="24"/>
          <w:szCs w:val="24"/>
          <w:lang w:val="es-HN"/>
        </w:rPr>
        <w:t>. “</w:t>
      </w:r>
      <w:r w:rsidR="00312FBF" w:rsidRPr="00476C8D">
        <w:rPr>
          <w:rFonts w:asciiTheme="majorHAnsi" w:hAnsiTheme="majorHAnsi" w:cs="Segoe UI"/>
          <w:i/>
          <w:snapToGrid w:val="0"/>
          <w:sz w:val="24"/>
          <w:szCs w:val="24"/>
          <w:u w:val="single"/>
          <w:lang w:val="es-HN"/>
        </w:rPr>
        <w:t>Garantía de Mantenimiento de la Oferta”</w:t>
      </w:r>
      <w:r w:rsidR="00312FBF" w:rsidRPr="00476C8D">
        <w:rPr>
          <w:rFonts w:asciiTheme="majorHAnsi" w:hAnsiTheme="majorHAnsi" w:cs="Segoe UI"/>
          <w:i/>
          <w:snapToGrid w:val="0"/>
          <w:sz w:val="24"/>
          <w:szCs w:val="24"/>
          <w:lang w:val="es-HN"/>
        </w:rPr>
        <w:t>.-</w:t>
      </w:r>
      <w:r w:rsidR="00C87DBB" w:rsidRPr="00476C8D">
        <w:rPr>
          <w:rFonts w:asciiTheme="majorHAnsi" w:hAnsiTheme="majorHAnsi" w:cs="Segoe UI"/>
          <w:i/>
          <w:snapToGrid w:val="0"/>
          <w:sz w:val="24"/>
          <w:szCs w:val="24"/>
          <w:lang w:val="es-HN"/>
        </w:rPr>
        <w:t xml:space="preserve"> y Artículo 238 de su Reglamento</w:t>
      </w:r>
      <w:r w:rsidR="00312FBF" w:rsidRPr="00476C8D">
        <w:rPr>
          <w:rFonts w:asciiTheme="majorHAnsi" w:hAnsiTheme="majorHAnsi" w:cs="Segoe UI"/>
          <w:i/>
          <w:snapToGrid w:val="0"/>
          <w:sz w:val="24"/>
          <w:szCs w:val="24"/>
          <w:lang w:val="es-HN"/>
        </w:rPr>
        <w:t>. “</w:t>
      </w:r>
      <w:r w:rsidR="00312FBF" w:rsidRPr="00476C8D">
        <w:rPr>
          <w:rFonts w:asciiTheme="majorHAnsi" w:hAnsiTheme="majorHAnsi" w:cs="Segoe UI"/>
          <w:i/>
          <w:snapToGrid w:val="0"/>
          <w:sz w:val="24"/>
          <w:szCs w:val="24"/>
          <w:u w:val="single"/>
          <w:lang w:val="es-HN"/>
        </w:rPr>
        <w:t>Constitución de garantías”</w:t>
      </w:r>
      <w:r w:rsidR="00312FBF" w:rsidRPr="00476C8D">
        <w:rPr>
          <w:rFonts w:asciiTheme="majorHAnsi" w:hAnsiTheme="majorHAnsi" w:cs="Segoe UI"/>
          <w:snapToGrid w:val="0"/>
          <w:sz w:val="24"/>
          <w:szCs w:val="24"/>
          <w:lang w:val="es-HN"/>
        </w:rPr>
        <w:t>).</w:t>
      </w:r>
    </w:p>
    <w:p w:rsidR="00C87DBB" w:rsidRPr="00476C8D" w:rsidRDefault="00C87DBB" w:rsidP="00CA1F5F">
      <w:pPr>
        <w:suppressAutoHyphens/>
        <w:rPr>
          <w:rFonts w:asciiTheme="majorHAnsi" w:hAnsiTheme="majorHAnsi" w:cs="Segoe UI"/>
          <w:snapToGrid w:val="0"/>
          <w:color w:val="FF0000"/>
          <w:sz w:val="24"/>
          <w:szCs w:val="24"/>
          <w:lang w:val="es-HN"/>
        </w:rPr>
      </w:pPr>
    </w:p>
    <w:p w:rsidR="00C87DBB" w:rsidRPr="00476C8D" w:rsidRDefault="00C87DBB" w:rsidP="00CA1F5F">
      <w:pPr>
        <w:suppressAutoHyphens/>
        <w:rPr>
          <w:rFonts w:asciiTheme="majorHAnsi" w:hAnsiTheme="majorHAnsi" w:cs="Segoe UI"/>
          <w:bCs/>
          <w:spacing w:val="-3"/>
          <w:sz w:val="24"/>
          <w:szCs w:val="24"/>
          <w:u w:val="single"/>
          <w:lang w:val="es-HN"/>
        </w:rPr>
      </w:pPr>
      <w:r w:rsidRPr="00476C8D">
        <w:rPr>
          <w:rFonts w:asciiTheme="majorHAnsi" w:hAnsiTheme="majorHAnsi" w:cs="Segoe UI"/>
          <w:bCs/>
          <w:spacing w:val="-3"/>
          <w:sz w:val="24"/>
          <w:szCs w:val="24"/>
          <w:u w:val="single"/>
          <w:lang w:val="es-HN"/>
        </w:rPr>
        <w:t>Garantía de Cumplimiento</w:t>
      </w:r>
    </w:p>
    <w:p w:rsidR="00C87DBB" w:rsidRPr="00476C8D"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snapToGrid w:val="0"/>
          <w:sz w:val="24"/>
          <w:szCs w:val="24"/>
          <w:lang w:val="es-HN"/>
        </w:rPr>
        <w:t xml:space="preserve">Es una Garantía extendida a favor </w:t>
      </w:r>
      <w:r w:rsidRPr="00476C8D">
        <w:rPr>
          <w:rFonts w:asciiTheme="majorHAnsi" w:hAnsiTheme="majorHAnsi" w:cs="Segoe UI"/>
          <w:sz w:val="24"/>
          <w:szCs w:val="24"/>
        </w:rPr>
        <w:t>del Poder Judicial</w:t>
      </w:r>
      <w:r w:rsidR="00312FBF" w:rsidRPr="00476C8D">
        <w:rPr>
          <w:rFonts w:asciiTheme="majorHAnsi" w:hAnsiTheme="majorHAnsi" w:cs="Segoe UI"/>
          <w:sz w:val="24"/>
          <w:szCs w:val="24"/>
        </w:rPr>
        <w:t>,</w:t>
      </w:r>
      <w:r w:rsidR="004773DA">
        <w:rPr>
          <w:rFonts w:asciiTheme="majorHAnsi" w:hAnsiTheme="majorHAnsi" w:cs="Segoe UI"/>
          <w:sz w:val="24"/>
          <w:szCs w:val="24"/>
        </w:rPr>
        <w:t xml:space="preserve"> </w:t>
      </w:r>
      <w:r w:rsidR="004773DA">
        <w:rPr>
          <w:rFonts w:asciiTheme="majorHAnsi" w:hAnsiTheme="majorHAnsi" w:cs="Segoe UI"/>
          <w:snapToGrid w:val="0"/>
          <w:sz w:val="24"/>
          <w:szCs w:val="24"/>
          <w:lang w:val="es-HN"/>
        </w:rPr>
        <w:t>por un banco o compañía a</w:t>
      </w:r>
      <w:r w:rsidRPr="00476C8D">
        <w:rPr>
          <w:rFonts w:asciiTheme="majorHAnsi" w:hAnsiTheme="majorHAnsi" w:cs="Segoe UI"/>
          <w:snapToGrid w:val="0"/>
          <w:sz w:val="24"/>
          <w:szCs w:val="24"/>
          <w:lang w:val="es-HN"/>
        </w:rPr>
        <w:t>seguradora de reconocida solvencia y debidamente autorizada para operar en la República de Honduras y sirve para garantizar</w:t>
      </w:r>
      <w:r w:rsidR="00312FBF" w:rsidRPr="00476C8D">
        <w:rPr>
          <w:rFonts w:asciiTheme="majorHAnsi" w:hAnsiTheme="majorHAnsi" w:cs="Segoe UI"/>
          <w:snapToGrid w:val="0"/>
          <w:sz w:val="24"/>
          <w:szCs w:val="24"/>
          <w:lang w:val="es-HN"/>
        </w:rPr>
        <w:t>,</w:t>
      </w:r>
      <w:r w:rsidRPr="00476C8D">
        <w:rPr>
          <w:rFonts w:asciiTheme="majorHAnsi" w:hAnsiTheme="majorHAnsi" w:cs="Segoe UI"/>
          <w:snapToGrid w:val="0"/>
          <w:sz w:val="24"/>
          <w:szCs w:val="24"/>
          <w:lang w:val="es-HN"/>
        </w:rPr>
        <w:t xml:space="preserve"> que el contratista ejecute todas las condiciones estipuladas en el contrato</w:t>
      </w:r>
      <w:r w:rsidR="00312FBF" w:rsidRPr="00476C8D">
        <w:rPr>
          <w:rFonts w:asciiTheme="majorHAnsi" w:hAnsiTheme="majorHAnsi" w:cs="Segoe UI"/>
          <w:snapToGrid w:val="0"/>
          <w:sz w:val="24"/>
          <w:szCs w:val="24"/>
          <w:lang w:val="es-HN"/>
        </w:rPr>
        <w:t>,</w:t>
      </w:r>
      <w:r w:rsidRPr="00476C8D">
        <w:rPr>
          <w:rFonts w:asciiTheme="majorHAnsi" w:hAnsiTheme="majorHAnsi" w:cs="Segoe UI"/>
          <w:snapToGrid w:val="0"/>
          <w:sz w:val="24"/>
          <w:szCs w:val="24"/>
          <w:lang w:val="es-HN"/>
        </w:rPr>
        <w:t xml:space="preserve"> la que </w:t>
      </w:r>
      <w:r w:rsidRPr="00476C8D">
        <w:rPr>
          <w:rFonts w:asciiTheme="majorHAnsi" w:hAnsiTheme="majorHAnsi" w:cs="Segoe UI"/>
          <w:snapToGrid w:val="0"/>
          <w:sz w:val="24"/>
          <w:szCs w:val="24"/>
          <w:u w:val="single"/>
          <w:lang w:val="es-HN"/>
        </w:rPr>
        <w:t xml:space="preserve">debe tener una vigencia hasta de tres (3) meses </w:t>
      </w:r>
      <w:r w:rsidR="00F1491E" w:rsidRPr="00476C8D">
        <w:rPr>
          <w:rFonts w:asciiTheme="majorHAnsi" w:hAnsiTheme="majorHAnsi" w:cs="Segoe UI"/>
          <w:snapToGrid w:val="0"/>
          <w:sz w:val="24"/>
          <w:szCs w:val="24"/>
          <w:u w:val="single"/>
          <w:lang w:val="es-HN"/>
        </w:rPr>
        <w:t xml:space="preserve">después del plazo previsto para la ejecución de la obra o la </w:t>
      </w:r>
      <w:r w:rsidRPr="00476C8D">
        <w:rPr>
          <w:rFonts w:asciiTheme="majorHAnsi" w:hAnsiTheme="majorHAnsi" w:cs="Segoe UI"/>
          <w:snapToGrid w:val="0"/>
          <w:sz w:val="24"/>
          <w:szCs w:val="24"/>
          <w:u w:val="single"/>
          <w:lang w:val="es-HN"/>
        </w:rPr>
        <w:t>entrega del suministro del bien o servicio</w:t>
      </w:r>
      <w:r w:rsidRPr="00476C8D">
        <w:rPr>
          <w:rFonts w:asciiTheme="majorHAnsi" w:hAnsiTheme="majorHAnsi" w:cs="Segoe UI"/>
          <w:snapToGrid w:val="0"/>
          <w:sz w:val="24"/>
          <w:szCs w:val="24"/>
          <w:lang w:val="es-HN"/>
        </w:rPr>
        <w:t xml:space="preserve">. </w:t>
      </w:r>
      <w:r w:rsidR="00312FBF" w:rsidRPr="00476C8D">
        <w:rPr>
          <w:rFonts w:asciiTheme="majorHAnsi" w:hAnsiTheme="majorHAnsi" w:cs="Segoe UI"/>
          <w:snapToGrid w:val="0"/>
          <w:sz w:val="24"/>
          <w:szCs w:val="24"/>
          <w:lang w:val="es-HN"/>
        </w:rPr>
        <w:t>(</w:t>
      </w:r>
      <w:r w:rsidR="00312FBF" w:rsidRPr="00476C8D">
        <w:rPr>
          <w:rFonts w:asciiTheme="majorHAnsi" w:hAnsiTheme="majorHAnsi" w:cs="Segoe UI"/>
          <w:i/>
          <w:snapToGrid w:val="0"/>
          <w:sz w:val="24"/>
          <w:szCs w:val="24"/>
          <w:lang w:val="es-HN"/>
        </w:rPr>
        <w:t xml:space="preserve">Artículo 101 </w:t>
      </w:r>
      <w:r w:rsidRPr="00476C8D">
        <w:rPr>
          <w:rFonts w:asciiTheme="majorHAnsi" w:hAnsiTheme="majorHAnsi" w:cs="Segoe UI"/>
          <w:i/>
          <w:snapToGrid w:val="0"/>
          <w:sz w:val="24"/>
          <w:szCs w:val="24"/>
          <w:lang w:val="es-HN"/>
        </w:rPr>
        <w:t>de la Ley de Contratación del Estado</w:t>
      </w:r>
      <w:r w:rsidR="00312FBF" w:rsidRPr="00476C8D">
        <w:rPr>
          <w:rFonts w:asciiTheme="majorHAnsi" w:hAnsiTheme="majorHAnsi" w:cs="Segoe UI"/>
          <w:i/>
          <w:snapToGrid w:val="0"/>
          <w:sz w:val="24"/>
          <w:szCs w:val="24"/>
          <w:lang w:val="es-HN"/>
        </w:rPr>
        <w:t>. “</w:t>
      </w:r>
      <w:r w:rsidR="00312FBF" w:rsidRPr="00476C8D">
        <w:rPr>
          <w:rFonts w:asciiTheme="majorHAnsi" w:hAnsiTheme="majorHAnsi" w:cs="Segoe UI"/>
          <w:i/>
          <w:snapToGrid w:val="0"/>
          <w:sz w:val="24"/>
          <w:szCs w:val="24"/>
          <w:u w:val="single"/>
          <w:lang w:val="es-HN"/>
        </w:rPr>
        <w:t>Vigencia de la Garantía de Cumplimiento”</w:t>
      </w:r>
      <w:r w:rsidR="00312FBF" w:rsidRPr="00476C8D">
        <w:rPr>
          <w:rFonts w:asciiTheme="majorHAnsi" w:hAnsiTheme="majorHAnsi" w:cs="Segoe UI"/>
          <w:snapToGrid w:val="0"/>
          <w:sz w:val="24"/>
          <w:szCs w:val="24"/>
          <w:lang w:val="es-HN"/>
        </w:rPr>
        <w:t>)</w:t>
      </w:r>
      <w:r w:rsidRPr="00476C8D">
        <w:rPr>
          <w:rFonts w:asciiTheme="majorHAnsi" w:hAnsiTheme="majorHAnsi" w:cs="Segoe UI"/>
          <w:snapToGrid w:val="0"/>
          <w:sz w:val="24"/>
          <w:szCs w:val="24"/>
          <w:lang w:val="es-HN"/>
        </w:rPr>
        <w:t>.</w:t>
      </w:r>
    </w:p>
    <w:p w:rsidR="00E60E28" w:rsidRPr="00476C8D" w:rsidRDefault="00E60E28" w:rsidP="00CA1F5F">
      <w:pPr>
        <w:widowControl w:val="0"/>
        <w:rPr>
          <w:rFonts w:asciiTheme="majorHAnsi" w:hAnsiTheme="majorHAnsi" w:cs="Segoe UI"/>
          <w:snapToGrid w:val="0"/>
          <w:color w:val="FF0000"/>
          <w:sz w:val="24"/>
          <w:szCs w:val="24"/>
          <w:lang w:val="es-HN"/>
        </w:rPr>
      </w:pPr>
    </w:p>
    <w:p w:rsidR="00312FBF" w:rsidRPr="00476C8D"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snapToGrid w:val="0"/>
          <w:sz w:val="24"/>
          <w:szCs w:val="24"/>
          <w:u w:val="single"/>
          <w:lang w:val="es-HN"/>
        </w:rPr>
        <w:t>Garantía de Anticipo</w:t>
      </w:r>
      <w:r w:rsidR="00312FBF" w:rsidRPr="00476C8D">
        <w:rPr>
          <w:rFonts w:asciiTheme="majorHAnsi" w:hAnsiTheme="majorHAnsi" w:cs="Segoe UI"/>
          <w:snapToGrid w:val="0"/>
          <w:sz w:val="24"/>
          <w:szCs w:val="24"/>
          <w:u w:val="single"/>
          <w:lang w:val="es-HN"/>
        </w:rPr>
        <w:t xml:space="preserve"> de Fondos</w:t>
      </w:r>
      <w:r w:rsidRPr="00476C8D">
        <w:rPr>
          <w:rFonts w:asciiTheme="majorHAnsi" w:hAnsiTheme="majorHAnsi" w:cs="Segoe UI"/>
          <w:snapToGrid w:val="0"/>
          <w:sz w:val="24"/>
          <w:szCs w:val="24"/>
          <w:u w:val="single"/>
          <w:lang w:val="es-HN"/>
        </w:rPr>
        <w:t>:</w:t>
      </w:r>
    </w:p>
    <w:p w:rsidR="004773DA" w:rsidRPr="00233C10" w:rsidRDefault="004773DA" w:rsidP="004773DA">
      <w:pPr>
        <w:suppressAutoHyphens/>
        <w:rPr>
          <w:rFonts w:ascii="Cambria" w:eastAsia="Arial Unicode MS" w:hAnsi="Cambria" w:cs="Arial Unicode MS"/>
          <w:sz w:val="24"/>
          <w:szCs w:val="24"/>
        </w:rPr>
      </w:pPr>
      <w:r w:rsidRPr="00233C10">
        <w:rPr>
          <w:rFonts w:ascii="Cambria" w:eastAsia="Arial Unicode MS" w:hAnsi="Cambria" w:cs="Arial Unicode MS"/>
          <w:sz w:val="24"/>
          <w:szCs w:val="24"/>
        </w:rPr>
        <w:t xml:space="preserve">En cumplimiento del </w:t>
      </w:r>
      <w:r w:rsidRPr="00233C10">
        <w:rPr>
          <w:rFonts w:ascii="Cambria" w:eastAsia="Arial Unicode MS" w:hAnsi="Cambria" w:cs="Arial Unicode MS"/>
          <w:sz w:val="24"/>
          <w:szCs w:val="24"/>
          <w:u w:val="single"/>
        </w:rPr>
        <w:t>Artículo 105, capítulo VIII Garantías, de la Ley de Contratación del Estado y Articulo 77 del Decreto 180-2018 del Presupuesto General de Ingresos y Egresos de la República, ejercicio fiscal 2019, publicado en el Diario oficial la Gaceta bajo el N, 34,825 de fecha 20 de diciembre de 2018</w:t>
      </w:r>
      <w:r w:rsidRPr="00233C10">
        <w:rPr>
          <w:rFonts w:ascii="Cambria" w:eastAsia="Arial Unicode MS" w:hAnsi="Cambria" w:cs="Arial Unicode MS"/>
          <w:sz w:val="24"/>
          <w:szCs w:val="24"/>
        </w:rPr>
        <w:t>, “El Poder Judicial otorgará al Contratista un anticipo equivalente de hasta el quince por ciento (15%) del contrato; el Contratista deberá constituir una garantía equivalente al cien por ciento (100%) del valor anticipado. El anticipo será deducido mediante retenciones a partir del pago de la primera estimación de obra ejecutada, en la misma proporción en que fue otorgado. En la última estimación se deducirá el saldo pendiente de dicho anticipo. La vigencia de esta garantía será por el mismo plazo del contrato y concluirá con el reintegro total del anticipo</w:t>
      </w:r>
    </w:p>
    <w:p w:rsidR="00C87DBB" w:rsidRPr="00476C8D" w:rsidRDefault="00C87DBB" w:rsidP="00CA1F5F">
      <w:pPr>
        <w:suppressAutoHyphens/>
        <w:rPr>
          <w:rFonts w:asciiTheme="majorHAnsi" w:hAnsiTheme="majorHAnsi" w:cs="Segoe UI"/>
          <w:color w:val="FF0000"/>
          <w:spacing w:val="-3"/>
          <w:sz w:val="24"/>
          <w:szCs w:val="24"/>
        </w:rPr>
      </w:pPr>
    </w:p>
    <w:p w:rsidR="00C87DBB" w:rsidRPr="00476C8D" w:rsidRDefault="00C87DBB" w:rsidP="00CA1F5F">
      <w:pPr>
        <w:suppressAutoHyphens/>
        <w:rPr>
          <w:rFonts w:asciiTheme="majorHAnsi" w:hAnsiTheme="majorHAnsi" w:cs="Segoe UI"/>
          <w:bCs/>
          <w:sz w:val="24"/>
          <w:szCs w:val="24"/>
          <w:lang w:val="es-HN"/>
        </w:rPr>
      </w:pPr>
      <w:r w:rsidRPr="00476C8D">
        <w:rPr>
          <w:rFonts w:asciiTheme="majorHAnsi" w:hAnsiTheme="majorHAnsi" w:cs="Segoe UI"/>
          <w:bCs/>
          <w:sz w:val="24"/>
          <w:szCs w:val="24"/>
          <w:u w:val="single"/>
          <w:lang w:val="es-HN"/>
        </w:rPr>
        <w:lastRenderedPageBreak/>
        <w:t>Garantía de Calidad</w:t>
      </w:r>
      <w:r w:rsidRPr="00476C8D">
        <w:rPr>
          <w:rFonts w:asciiTheme="majorHAnsi" w:hAnsiTheme="majorHAnsi" w:cs="Segoe UI"/>
          <w:bCs/>
          <w:sz w:val="24"/>
          <w:szCs w:val="24"/>
          <w:lang w:val="es-HN"/>
        </w:rPr>
        <w:t>:</w:t>
      </w:r>
    </w:p>
    <w:p w:rsidR="00E60E28" w:rsidRPr="004773DA" w:rsidRDefault="00C87DBB" w:rsidP="00CA1F5F">
      <w:pPr>
        <w:suppressAutoHyphens/>
        <w:rPr>
          <w:rFonts w:asciiTheme="majorHAnsi" w:hAnsiTheme="majorHAnsi" w:cs="Segoe UI"/>
          <w:sz w:val="24"/>
          <w:szCs w:val="24"/>
          <w:lang w:val="es-HN"/>
        </w:rPr>
      </w:pPr>
      <w:r w:rsidRPr="00476C8D">
        <w:rPr>
          <w:rFonts w:asciiTheme="majorHAnsi" w:hAnsiTheme="majorHAnsi" w:cs="Segoe UI"/>
          <w:sz w:val="24"/>
          <w:szCs w:val="24"/>
          <w:lang w:val="es-HN"/>
        </w:rPr>
        <w:t xml:space="preserve">Garantía extendida  a favor </w:t>
      </w:r>
      <w:r w:rsidRPr="00476C8D">
        <w:rPr>
          <w:rFonts w:asciiTheme="majorHAnsi" w:hAnsiTheme="majorHAnsi" w:cs="Segoe UI"/>
          <w:sz w:val="24"/>
          <w:szCs w:val="24"/>
        </w:rPr>
        <w:t xml:space="preserve">del Poder Judicial </w:t>
      </w:r>
      <w:r w:rsidRPr="00476C8D">
        <w:rPr>
          <w:rFonts w:asciiTheme="majorHAnsi" w:hAnsiTheme="majorHAnsi" w:cs="Segoe UI"/>
          <w:sz w:val="24"/>
          <w:szCs w:val="24"/>
          <w:lang w:val="es-HN"/>
        </w:rPr>
        <w:t xml:space="preserve">por el  </w:t>
      </w:r>
      <w:r w:rsidRPr="00476C8D">
        <w:rPr>
          <w:rFonts w:asciiTheme="majorHAnsi" w:hAnsiTheme="majorHAnsi" w:cs="Segoe UI"/>
          <w:bCs/>
          <w:sz w:val="24"/>
          <w:szCs w:val="24"/>
          <w:lang w:val="es-HN"/>
        </w:rPr>
        <w:t>cinco por ciento (5%)</w:t>
      </w:r>
      <w:r w:rsidRPr="00476C8D">
        <w:rPr>
          <w:rFonts w:asciiTheme="majorHAnsi" w:hAnsiTheme="majorHAnsi" w:cs="Segoe UI"/>
          <w:sz w:val="24"/>
          <w:szCs w:val="24"/>
          <w:lang w:val="es-HN"/>
        </w:rPr>
        <w:t xml:space="preserve"> del monto total del contrato, y podrá consistir  en una garantía bancaria o póliza expedida por un Banco o Compañía Aseguradora de reconocida solvencia y debidamente autorizada para operar en la República de Honduras</w:t>
      </w:r>
      <w:r w:rsidR="00F1491E" w:rsidRPr="00476C8D">
        <w:rPr>
          <w:rFonts w:asciiTheme="majorHAnsi" w:hAnsiTheme="majorHAnsi" w:cs="Segoe UI"/>
          <w:sz w:val="24"/>
          <w:szCs w:val="24"/>
          <w:lang w:val="es-HN"/>
        </w:rPr>
        <w:t>,</w:t>
      </w:r>
      <w:r w:rsidRPr="00476C8D">
        <w:rPr>
          <w:rFonts w:asciiTheme="majorHAnsi" w:hAnsiTheme="majorHAnsi" w:cs="Segoe UI"/>
          <w:sz w:val="24"/>
          <w:szCs w:val="24"/>
          <w:lang w:val="es-HN"/>
        </w:rPr>
        <w:t xml:space="preserve"> por el término de un año a partir del </w:t>
      </w:r>
      <w:r w:rsidR="00F1491E" w:rsidRPr="00476C8D">
        <w:rPr>
          <w:rFonts w:asciiTheme="majorHAnsi" w:hAnsiTheme="majorHAnsi" w:cs="Segoe UI"/>
          <w:sz w:val="24"/>
          <w:szCs w:val="24"/>
          <w:lang w:val="es-HN"/>
        </w:rPr>
        <w:t>A</w:t>
      </w:r>
      <w:r w:rsidRPr="00476C8D">
        <w:rPr>
          <w:rFonts w:asciiTheme="majorHAnsi" w:hAnsiTheme="majorHAnsi" w:cs="Segoe UI"/>
          <w:sz w:val="24"/>
          <w:szCs w:val="24"/>
          <w:lang w:val="es-HN"/>
        </w:rPr>
        <w:t xml:space="preserve">cta de </w:t>
      </w:r>
      <w:r w:rsidR="00F1491E" w:rsidRPr="00476C8D">
        <w:rPr>
          <w:rFonts w:asciiTheme="majorHAnsi" w:hAnsiTheme="majorHAnsi" w:cs="Segoe UI"/>
          <w:sz w:val="24"/>
          <w:szCs w:val="24"/>
          <w:lang w:val="es-HN"/>
        </w:rPr>
        <w:t>R</w:t>
      </w:r>
      <w:r w:rsidRPr="00476C8D">
        <w:rPr>
          <w:rFonts w:asciiTheme="majorHAnsi" w:hAnsiTheme="majorHAnsi" w:cs="Segoe UI"/>
          <w:sz w:val="24"/>
          <w:szCs w:val="24"/>
          <w:lang w:val="es-HN"/>
        </w:rPr>
        <w:t xml:space="preserve">ecepción </w:t>
      </w:r>
      <w:r w:rsidR="00F1491E" w:rsidRPr="00476C8D">
        <w:rPr>
          <w:rFonts w:asciiTheme="majorHAnsi" w:hAnsiTheme="majorHAnsi" w:cs="Segoe UI"/>
          <w:sz w:val="24"/>
          <w:szCs w:val="24"/>
          <w:lang w:val="es-HN"/>
        </w:rPr>
        <w:t xml:space="preserve">Final o la entrega de los suministros y realizada la liquidación del contrato, cuando se pacte </w:t>
      </w:r>
      <w:r w:rsidR="00E60E28" w:rsidRPr="00476C8D">
        <w:rPr>
          <w:rFonts w:asciiTheme="majorHAnsi" w:hAnsiTheme="majorHAnsi" w:cs="Segoe UI"/>
          <w:sz w:val="24"/>
          <w:szCs w:val="24"/>
          <w:lang w:val="es-HN"/>
        </w:rPr>
        <w:t>en el contrato, de acuerdo con la naturaleza de la obra o de los bienes el contratista sustituirá la garantía de cumplimiento del contrato por una garantía de calidad de obra o de los bienes suministrados</w:t>
      </w:r>
      <w:r w:rsidRPr="00476C8D">
        <w:rPr>
          <w:rFonts w:asciiTheme="majorHAnsi" w:hAnsiTheme="majorHAnsi" w:cs="Segoe UI"/>
          <w:sz w:val="24"/>
          <w:szCs w:val="24"/>
          <w:lang w:val="es-HN"/>
        </w:rPr>
        <w:t>.</w:t>
      </w:r>
      <w:r w:rsidR="00E60E28" w:rsidRPr="00476C8D">
        <w:rPr>
          <w:rFonts w:asciiTheme="majorHAnsi" w:hAnsiTheme="majorHAnsi" w:cs="Segoe UI"/>
          <w:sz w:val="24"/>
          <w:szCs w:val="24"/>
          <w:lang w:val="es-HN"/>
        </w:rPr>
        <w:t xml:space="preserve"> (</w:t>
      </w:r>
      <w:r w:rsidRPr="00476C8D">
        <w:rPr>
          <w:rFonts w:asciiTheme="majorHAnsi" w:hAnsiTheme="majorHAnsi" w:cs="Segoe UI"/>
          <w:i/>
          <w:sz w:val="24"/>
          <w:szCs w:val="24"/>
          <w:lang w:val="es-HN"/>
        </w:rPr>
        <w:t>Artículo 104 de la</w:t>
      </w:r>
      <w:r w:rsidRPr="00476C8D">
        <w:rPr>
          <w:rFonts w:asciiTheme="majorHAnsi" w:hAnsiTheme="majorHAnsi" w:cs="Segoe UI"/>
          <w:i/>
          <w:sz w:val="24"/>
          <w:szCs w:val="24"/>
        </w:rPr>
        <w:t>de Contratación del Estado</w:t>
      </w:r>
      <w:r w:rsidR="00E60E28" w:rsidRPr="00476C8D">
        <w:rPr>
          <w:rFonts w:asciiTheme="majorHAnsi" w:hAnsiTheme="majorHAnsi" w:cs="Segoe UI"/>
          <w:i/>
          <w:sz w:val="24"/>
          <w:szCs w:val="24"/>
        </w:rPr>
        <w:t xml:space="preserve"> y su Reglamento. “</w:t>
      </w:r>
      <w:r w:rsidR="00E60E28" w:rsidRPr="00476C8D">
        <w:rPr>
          <w:rFonts w:asciiTheme="majorHAnsi" w:hAnsiTheme="majorHAnsi" w:cs="Segoe UI"/>
          <w:i/>
          <w:sz w:val="24"/>
          <w:szCs w:val="24"/>
          <w:u w:val="single"/>
        </w:rPr>
        <w:t>Garantía de Calidad</w:t>
      </w:r>
      <w:r w:rsidR="00E60E28" w:rsidRPr="00476C8D">
        <w:rPr>
          <w:rFonts w:asciiTheme="majorHAnsi" w:hAnsiTheme="majorHAnsi" w:cs="Segoe UI"/>
          <w:i/>
          <w:sz w:val="24"/>
          <w:szCs w:val="24"/>
        </w:rPr>
        <w:t>”</w:t>
      </w:r>
      <w:r w:rsidR="00E60E28" w:rsidRPr="00476C8D">
        <w:rPr>
          <w:rFonts w:asciiTheme="majorHAnsi" w:hAnsiTheme="majorHAnsi" w:cs="Segoe UI"/>
          <w:sz w:val="24"/>
          <w:szCs w:val="24"/>
        </w:rPr>
        <w:t>)</w:t>
      </w:r>
      <w:r w:rsidRPr="00476C8D">
        <w:rPr>
          <w:rFonts w:asciiTheme="majorHAnsi" w:hAnsiTheme="majorHAnsi" w:cs="Segoe UI"/>
          <w:sz w:val="24"/>
          <w:szCs w:val="24"/>
        </w:rPr>
        <w:t>.</w:t>
      </w:r>
    </w:p>
    <w:p w:rsidR="00E60E28" w:rsidRPr="00476C8D" w:rsidRDefault="00E60E28" w:rsidP="00CA1F5F">
      <w:pPr>
        <w:suppressAutoHyphens/>
        <w:rPr>
          <w:rFonts w:asciiTheme="majorHAnsi" w:hAnsiTheme="majorHAnsi" w:cs="Segoe UI"/>
          <w:color w:val="FF0000"/>
          <w:sz w:val="24"/>
          <w:szCs w:val="24"/>
          <w:lang w:val="es-HN"/>
        </w:rPr>
      </w:pPr>
    </w:p>
    <w:p w:rsidR="00C87DBB" w:rsidRPr="00476C8D" w:rsidRDefault="00C87DBB" w:rsidP="00CA1F5F">
      <w:pPr>
        <w:tabs>
          <w:tab w:val="left" w:pos="567"/>
        </w:tabs>
        <w:suppressAutoHyphens/>
        <w:ind w:left="567" w:hanging="567"/>
        <w:rPr>
          <w:rFonts w:asciiTheme="majorHAnsi" w:hAnsiTheme="majorHAnsi" w:cs="Segoe UI"/>
          <w:spacing w:val="-3"/>
          <w:sz w:val="24"/>
          <w:szCs w:val="24"/>
          <w:u w:val="single"/>
          <w:lang w:val="es-HN"/>
        </w:rPr>
      </w:pPr>
      <w:r w:rsidRPr="00476C8D">
        <w:rPr>
          <w:rFonts w:asciiTheme="majorHAnsi" w:hAnsiTheme="majorHAnsi" w:cs="Segoe UI"/>
          <w:bCs/>
          <w:spacing w:val="-3"/>
          <w:sz w:val="24"/>
          <w:szCs w:val="24"/>
          <w:u w:val="single"/>
          <w:lang w:val="es-HN"/>
        </w:rPr>
        <w:t xml:space="preserve">Idioma Oficial: </w:t>
      </w:r>
    </w:p>
    <w:p w:rsidR="00C87DBB" w:rsidRPr="00476C8D" w:rsidRDefault="00C87DBB" w:rsidP="00CA1F5F">
      <w:pPr>
        <w:tabs>
          <w:tab w:val="left" w:pos="0"/>
        </w:tabs>
        <w:suppressAutoHyphens/>
        <w:rPr>
          <w:rFonts w:asciiTheme="majorHAnsi" w:hAnsiTheme="majorHAnsi" w:cs="Segoe UI"/>
          <w:sz w:val="24"/>
          <w:szCs w:val="24"/>
          <w:lang w:val="es-HN"/>
        </w:rPr>
      </w:pPr>
      <w:r w:rsidRPr="00476C8D">
        <w:rPr>
          <w:rFonts w:asciiTheme="majorHAnsi" w:hAnsiTheme="majorHAnsi" w:cs="Segoe UI"/>
          <w:spacing w:val="-3"/>
          <w:sz w:val="24"/>
          <w:szCs w:val="24"/>
          <w:lang w:val="es-HN"/>
        </w:rPr>
        <w:t>El español es el Idioma Oficial para todos los efectos relativos a los documentos y comunicaciones de esta Licitación y formulación del contrato, incluyendo los documentos requeridos para las especificaciones técnicas, en todo caso cualquier material impreso que el oferente proporcione podrá estar en otro idioma, con la condición de que vaya acompañado de una traducción al idioma español.</w:t>
      </w:r>
    </w:p>
    <w:p w:rsidR="00C87DBB" w:rsidRPr="00476C8D" w:rsidRDefault="00C87DBB" w:rsidP="00CA1F5F">
      <w:pPr>
        <w:suppressAutoHyphens/>
        <w:rPr>
          <w:rFonts w:asciiTheme="majorHAnsi" w:hAnsiTheme="majorHAnsi" w:cs="Segoe UI"/>
          <w:bCs/>
          <w:iCs/>
          <w:color w:val="FF0000"/>
          <w:spacing w:val="-3"/>
          <w:sz w:val="24"/>
          <w:szCs w:val="24"/>
          <w:lang w:val="es-HN"/>
        </w:rPr>
      </w:pPr>
    </w:p>
    <w:p w:rsidR="00C87DBB" w:rsidRPr="00476C8D" w:rsidRDefault="00C87DBB" w:rsidP="00CA1F5F">
      <w:pPr>
        <w:widowControl w:val="0"/>
        <w:rPr>
          <w:rFonts w:asciiTheme="majorHAnsi" w:hAnsiTheme="majorHAnsi" w:cs="Segoe UI"/>
          <w:bCs/>
          <w:snapToGrid w:val="0"/>
          <w:sz w:val="24"/>
          <w:szCs w:val="24"/>
          <w:u w:val="single"/>
          <w:lang w:val="es-HN"/>
        </w:rPr>
      </w:pPr>
      <w:r w:rsidRPr="00476C8D">
        <w:rPr>
          <w:rFonts w:asciiTheme="majorHAnsi" w:hAnsiTheme="majorHAnsi" w:cs="Segoe UI"/>
          <w:bCs/>
          <w:snapToGrid w:val="0"/>
          <w:sz w:val="24"/>
          <w:szCs w:val="24"/>
          <w:u w:val="single"/>
          <w:lang w:val="es-HN"/>
        </w:rPr>
        <w:t>Licitación</w:t>
      </w:r>
    </w:p>
    <w:p w:rsidR="00C87DBB" w:rsidRPr="00476C8D"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snapToGrid w:val="0"/>
          <w:sz w:val="24"/>
          <w:szCs w:val="24"/>
          <w:lang w:val="es-HN"/>
        </w:rPr>
        <w:t xml:space="preserve">Proceso para la selección de contratistas de obras, suministro de bienes o </w:t>
      </w:r>
      <w:r w:rsidR="004773DA" w:rsidRPr="00476C8D">
        <w:rPr>
          <w:rFonts w:asciiTheme="majorHAnsi" w:hAnsiTheme="majorHAnsi" w:cs="Segoe UI"/>
          <w:snapToGrid w:val="0"/>
          <w:sz w:val="24"/>
          <w:szCs w:val="24"/>
          <w:lang w:val="es-HN"/>
        </w:rPr>
        <w:t>servicios mediante</w:t>
      </w:r>
      <w:r w:rsidRPr="00476C8D">
        <w:rPr>
          <w:rFonts w:asciiTheme="majorHAnsi" w:hAnsiTheme="majorHAnsi" w:cs="Segoe UI"/>
          <w:snapToGrid w:val="0"/>
          <w:sz w:val="24"/>
          <w:szCs w:val="24"/>
          <w:lang w:val="es-HN"/>
        </w:rPr>
        <w:t xml:space="preserve"> comparación de ofertas en igualdad de condiciones de acuerdo a documento base. </w:t>
      </w:r>
    </w:p>
    <w:p w:rsidR="00C87DBB" w:rsidRPr="00476C8D" w:rsidRDefault="00C87DBB" w:rsidP="00CA1F5F">
      <w:pPr>
        <w:widowControl w:val="0"/>
        <w:rPr>
          <w:rFonts w:asciiTheme="majorHAnsi" w:hAnsiTheme="majorHAnsi" w:cs="Segoe UI"/>
          <w:snapToGrid w:val="0"/>
          <w:color w:val="FF0000"/>
          <w:sz w:val="24"/>
          <w:szCs w:val="24"/>
          <w:lang w:val="es-HN"/>
        </w:rPr>
      </w:pPr>
    </w:p>
    <w:p w:rsidR="009D1905"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bCs/>
          <w:spacing w:val="-3"/>
          <w:sz w:val="24"/>
          <w:szCs w:val="24"/>
          <w:u w:val="single"/>
          <w:lang w:val="es-HN"/>
        </w:rPr>
        <w:t>Ley</w:t>
      </w:r>
      <w:r w:rsidRPr="00476C8D">
        <w:rPr>
          <w:rFonts w:asciiTheme="majorHAnsi" w:hAnsiTheme="majorHAnsi" w:cs="Segoe UI"/>
          <w:spacing w:val="-3"/>
          <w:sz w:val="24"/>
          <w:szCs w:val="24"/>
          <w:lang w:val="es-HN"/>
        </w:rPr>
        <w:t xml:space="preserve">: </w:t>
      </w:r>
    </w:p>
    <w:p w:rsidR="00C87DBB" w:rsidRPr="00476C8D" w:rsidRDefault="00C87DBB" w:rsidP="00CA1F5F">
      <w:pPr>
        <w:tabs>
          <w:tab w:val="left" w:pos="0"/>
        </w:tabs>
        <w:suppressAutoHyphens/>
        <w:rPr>
          <w:rFonts w:asciiTheme="majorHAnsi" w:hAnsiTheme="majorHAnsi" w:cs="Segoe UI"/>
          <w:snapToGrid w:val="0"/>
          <w:sz w:val="24"/>
          <w:szCs w:val="24"/>
          <w:lang w:val="es-HN"/>
        </w:rPr>
      </w:pPr>
      <w:r w:rsidRPr="00476C8D">
        <w:rPr>
          <w:rFonts w:asciiTheme="majorHAnsi" w:hAnsiTheme="majorHAnsi" w:cs="Segoe UI"/>
          <w:spacing w:val="-3"/>
          <w:sz w:val="24"/>
          <w:szCs w:val="24"/>
          <w:lang w:val="es-HN"/>
        </w:rPr>
        <w:t>Ley de Contratación del Estado y su Reglamento.</w:t>
      </w:r>
    </w:p>
    <w:p w:rsidR="00C87DBB" w:rsidRPr="00476C8D" w:rsidRDefault="00C87DBB" w:rsidP="00CA1F5F">
      <w:pPr>
        <w:widowControl w:val="0"/>
        <w:rPr>
          <w:rFonts w:asciiTheme="majorHAnsi" w:hAnsiTheme="majorHAnsi" w:cs="Segoe UI"/>
          <w:bCs/>
          <w:snapToGrid w:val="0"/>
          <w:color w:val="FF0000"/>
          <w:sz w:val="24"/>
          <w:szCs w:val="24"/>
          <w:lang w:val="es-HN"/>
        </w:rPr>
      </w:pPr>
    </w:p>
    <w:p w:rsidR="00C87DBB" w:rsidRPr="00476C8D" w:rsidRDefault="00C87DBB" w:rsidP="00CA1F5F">
      <w:pPr>
        <w:widowControl w:val="0"/>
        <w:rPr>
          <w:rFonts w:asciiTheme="majorHAnsi" w:hAnsiTheme="majorHAnsi" w:cs="Segoe UI"/>
          <w:bCs/>
          <w:snapToGrid w:val="0"/>
          <w:sz w:val="24"/>
          <w:szCs w:val="24"/>
          <w:u w:val="single"/>
          <w:lang w:val="es-HN"/>
        </w:rPr>
      </w:pPr>
      <w:r w:rsidRPr="00476C8D">
        <w:rPr>
          <w:rFonts w:asciiTheme="majorHAnsi" w:hAnsiTheme="majorHAnsi" w:cs="Segoe UI"/>
          <w:bCs/>
          <w:snapToGrid w:val="0"/>
          <w:sz w:val="24"/>
          <w:szCs w:val="24"/>
          <w:u w:val="single"/>
          <w:lang w:val="es-HN"/>
        </w:rPr>
        <w:t>Monto del contrato</w:t>
      </w:r>
    </w:p>
    <w:p w:rsidR="00C87DBB" w:rsidRPr="00476C8D"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snapToGrid w:val="0"/>
          <w:sz w:val="24"/>
          <w:szCs w:val="24"/>
          <w:lang w:val="es-HN"/>
        </w:rPr>
        <w:t xml:space="preserve">Es el precio total a pagar por </w:t>
      </w:r>
      <w:r w:rsidRPr="00476C8D">
        <w:rPr>
          <w:rFonts w:asciiTheme="majorHAnsi" w:hAnsiTheme="majorHAnsi" w:cs="Segoe UI"/>
          <w:sz w:val="24"/>
          <w:szCs w:val="24"/>
        </w:rPr>
        <w:t>el Poder Judicial</w:t>
      </w:r>
      <w:r w:rsidR="009D1905" w:rsidRPr="00476C8D">
        <w:rPr>
          <w:rFonts w:asciiTheme="majorHAnsi" w:hAnsiTheme="majorHAnsi" w:cs="Segoe UI"/>
          <w:sz w:val="24"/>
          <w:szCs w:val="24"/>
        </w:rPr>
        <w:t>,</w:t>
      </w:r>
      <w:r w:rsidR="00015D24">
        <w:rPr>
          <w:rFonts w:asciiTheme="majorHAnsi" w:hAnsiTheme="majorHAnsi" w:cs="Segoe UI"/>
          <w:sz w:val="24"/>
          <w:szCs w:val="24"/>
        </w:rPr>
        <w:t xml:space="preserve"> </w:t>
      </w:r>
      <w:r w:rsidRPr="00476C8D">
        <w:rPr>
          <w:rFonts w:asciiTheme="majorHAnsi" w:hAnsiTheme="majorHAnsi" w:cs="Segoe UI"/>
          <w:snapToGrid w:val="0"/>
          <w:sz w:val="24"/>
          <w:szCs w:val="24"/>
          <w:lang w:val="es-HN"/>
        </w:rPr>
        <w:t xml:space="preserve">en base a la oferta presentada y aceptada por </w:t>
      </w:r>
      <w:r w:rsidR="009D1905" w:rsidRPr="00476C8D">
        <w:rPr>
          <w:rFonts w:asciiTheme="majorHAnsi" w:hAnsiTheme="majorHAnsi" w:cs="Segoe UI"/>
          <w:snapToGrid w:val="0"/>
          <w:sz w:val="24"/>
          <w:szCs w:val="24"/>
          <w:lang w:val="es-HN"/>
        </w:rPr>
        <w:t>el contratista, contemplado</w:t>
      </w:r>
      <w:r w:rsidRPr="00476C8D">
        <w:rPr>
          <w:rFonts w:asciiTheme="majorHAnsi" w:hAnsiTheme="majorHAnsi" w:cs="Segoe UI"/>
          <w:snapToGrid w:val="0"/>
          <w:sz w:val="24"/>
          <w:szCs w:val="24"/>
          <w:lang w:val="es-HN"/>
        </w:rPr>
        <w:t xml:space="preserve"> en la </w:t>
      </w:r>
      <w:r w:rsidR="009D1905" w:rsidRPr="00476C8D">
        <w:rPr>
          <w:rFonts w:asciiTheme="majorHAnsi" w:hAnsiTheme="majorHAnsi" w:cs="Segoe UI"/>
          <w:snapToGrid w:val="0"/>
          <w:sz w:val="24"/>
          <w:szCs w:val="24"/>
          <w:lang w:val="es-HN"/>
        </w:rPr>
        <w:t>C</w:t>
      </w:r>
      <w:r w:rsidRPr="00476C8D">
        <w:rPr>
          <w:rFonts w:asciiTheme="majorHAnsi" w:hAnsiTheme="majorHAnsi" w:cs="Segoe UI"/>
          <w:snapToGrid w:val="0"/>
          <w:sz w:val="24"/>
          <w:szCs w:val="24"/>
          <w:lang w:val="es-HN"/>
        </w:rPr>
        <w:t xml:space="preserve">arta de </w:t>
      </w:r>
      <w:r w:rsidR="009D1905" w:rsidRPr="00476C8D">
        <w:rPr>
          <w:rFonts w:asciiTheme="majorHAnsi" w:hAnsiTheme="majorHAnsi" w:cs="Segoe UI"/>
          <w:snapToGrid w:val="0"/>
          <w:sz w:val="24"/>
          <w:szCs w:val="24"/>
          <w:lang w:val="es-HN"/>
        </w:rPr>
        <w:t>A</w:t>
      </w:r>
      <w:r w:rsidRPr="00476C8D">
        <w:rPr>
          <w:rFonts w:asciiTheme="majorHAnsi" w:hAnsiTheme="majorHAnsi" w:cs="Segoe UI"/>
          <w:snapToGrid w:val="0"/>
          <w:sz w:val="24"/>
          <w:szCs w:val="24"/>
          <w:lang w:val="es-HN"/>
        </w:rPr>
        <w:t>djudicación como resultado de un proceso de licitación.</w:t>
      </w:r>
    </w:p>
    <w:p w:rsidR="00C87DBB" w:rsidRPr="00476C8D" w:rsidRDefault="00C87DBB" w:rsidP="00CA1F5F">
      <w:pPr>
        <w:widowControl w:val="0"/>
        <w:rPr>
          <w:rFonts w:asciiTheme="majorHAnsi" w:hAnsiTheme="majorHAnsi" w:cs="Segoe UI"/>
          <w:bCs/>
          <w:snapToGrid w:val="0"/>
          <w:color w:val="FF0000"/>
          <w:sz w:val="24"/>
          <w:szCs w:val="24"/>
          <w:lang w:val="es-HN"/>
        </w:rPr>
      </w:pPr>
    </w:p>
    <w:p w:rsidR="009D1905" w:rsidRPr="00476C8D"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bCs/>
          <w:snapToGrid w:val="0"/>
          <w:sz w:val="24"/>
          <w:szCs w:val="24"/>
          <w:u w:val="single"/>
          <w:lang w:val="es-HN"/>
        </w:rPr>
        <w:t>Modificación al contrato</w:t>
      </w:r>
      <w:r w:rsidRPr="00476C8D">
        <w:rPr>
          <w:rFonts w:asciiTheme="majorHAnsi" w:hAnsiTheme="majorHAnsi" w:cs="Segoe UI"/>
          <w:snapToGrid w:val="0"/>
          <w:sz w:val="24"/>
          <w:szCs w:val="24"/>
          <w:lang w:val="es-HN"/>
        </w:rPr>
        <w:t xml:space="preserve">: </w:t>
      </w:r>
    </w:p>
    <w:p w:rsidR="00C87DBB" w:rsidRPr="00476C8D" w:rsidRDefault="00C87DBB" w:rsidP="00CA1F5F">
      <w:pPr>
        <w:widowControl w:val="0"/>
        <w:rPr>
          <w:rFonts w:asciiTheme="majorHAnsi" w:hAnsiTheme="majorHAnsi" w:cs="Segoe UI"/>
          <w:bCs/>
          <w:snapToGrid w:val="0"/>
          <w:sz w:val="24"/>
          <w:szCs w:val="24"/>
          <w:lang w:val="es-HN"/>
        </w:rPr>
      </w:pPr>
      <w:r w:rsidRPr="00476C8D">
        <w:rPr>
          <w:rFonts w:asciiTheme="majorHAnsi" w:hAnsiTheme="majorHAnsi" w:cs="Segoe UI"/>
          <w:snapToGrid w:val="0"/>
          <w:sz w:val="24"/>
          <w:szCs w:val="24"/>
          <w:lang w:val="es-HN"/>
        </w:rPr>
        <w:t xml:space="preserve">La modificación  que importe aumento o disminución en la cuantía del contrato, producido por un evento o circunstancia imposible de predecir en el momento en que las partes suscribieron el contrato, se hará siempre que no exceda del 10% del valor del mismo, mediante </w:t>
      </w:r>
      <w:r w:rsidR="00712FD2" w:rsidRPr="00476C8D">
        <w:rPr>
          <w:rFonts w:asciiTheme="majorHAnsi" w:hAnsiTheme="majorHAnsi" w:cs="Segoe UI"/>
          <w:snapToGrid w:val="0"/>
          <w:sz w:val="24"/>
          <w:szCs w:val="24"/>
          <w:u w:val="single"/>
          <w:lang w:val="es-HN"/>
        </w:rPr>
        <w:t>O</w:t>
      </w:r>
      <w:r w:rsidRPr="00476C8D">
        <w:rPr>
          <w:rFonts w:asciiTheme="majorHAnsi" w:hAnsiTheme="majorHAnsi" w:cs="Segoe UI"/>
          <w:snapToGrid w:val="0"/>
          <w:sz w:val="24"/>
          <w:szCs w:val="24"/>
          <w:u w:val="single"/>
          <w:lang w:val="es-HN"/>
        </w:rPr>
        <w:t xml:space="preserve">rdenes de </w:t>
      </w:r>
      <w:r w:rsidR="00712FD2" w:rsidRPr="00476C8D">
        <w:rPr>
          <w:rFonts w:asciiTheme="majorHAnsi" w:hAnsiTheme="majorHAnsi" w:cs="Segoe UI"/>
          <w:snapToGrid w:val="0"/>
          <w:sz w:val="24"/>
          <w:szCs w:val="24"/>
          <w:u w:val="single"/>
          <w:lang w:val="es-HN"/>
        </w:rPr>
        <w:t>C</w:t>
      </w:r>
      <w:r w:rsidRPr="00476C8D">
        <w:rPr>
          <w:rFonts w:asciiTheme="majorHAnsi" w:hAnsiTheme="majorHAnsi" w:cs="Segoe UI"/>
          <w:snapToGrid w:val="0"/>
          <w:sz w:val="24"/>
          <w:szCs w:val="24"/>
          <w:u w:val="single"/>
          <w:lang w:val="es-HN"/>
        </w:rPr>
        <w:t>ambio</w:t>
      </w:r>
      <w:r w:rsidRPr="00476C8D">
        <w:rPr>
          <w:rFonts w:asciiTheme="majorHAnsi" w:hAnsiTheme="majorHAnsi" w:cs="Segoe UI"/>
          <w:snapToGrid w:val="0"/>
          <w:sz w:val="24"/>
          <w:szCs w:val="24"/>
          <w:lang w:val="es-HN"/>
        </w:rPr>
        <w:t xml:space="preserve"> solicitadas por la supervisión y autorizadas por la Presidencia del Poder Judicial, previa disponibilidad presupuestaria.</w:t>
      </w:r>
      <w:r w:rsidR="00712FD2" w:rsidRPr="00476C8D">
        <w:rPr>
          <w:rFonts w:asciiTheme="majorHAnsi" w:hAnsiTheme="majorHAnsi" w:cs="Segoe UI"/>
          <w:snapToGrid w:val="0"/>
          <w:sz w:val="24"/>
          <w:szCs w:val="24"/>
          <w:lang w:val="es-HN"/>
        </w:rPr>
        <w:t>-</w:t>
      </w:r>
      <w:r w:rsidRPr="00476C8D">
        <w:rPr>
          <w:rFonts w:asciiTheme="majorHAnsi" w:hAnsiTheme="majorHAnsi" w:cs="Segoe UI"/>
          <w:snapToGrid w:val="0"/>
          <w:sz w:val="24"/>
          <w:szCs w:val="24"/>
          <w:lang w:val="es-HN"/>
        </w:rPr>
        <w:t xml:space="preserve"> Si la modificación exced</w:t>
      </w:r>
      <w:r w:rsidR="00712FD2" w:rsidRPr="00476C8D">
        <w:rPr>
          <w:rFonts w:asciiTheme="majorHAnsi" w:hAnsiTheme="majorHAnsi" w:cs="Segoe UI"/>
          <w:snapToGrid w:val="0"/>
          <w:sz w:val="24"/>
          <w:szCs w:val="24"/>
          <w:lang w:val="es-HN"/>
        </w:rPr>
        <w:t>i</w:t>
      </w:r>
      <w:r w:rsidRPr="00476C8D">
        <w:rPr>
          <w:rFonts w:asciiTheme="majorHAnsi" w:hAnsiTheme="majorHAnsi" w:cs="Segoe UI"/>
          <w:snapToGrid w:val="0"/>
          <w:sz w:val="24"/>
          <w:szCs w:val="24"/>
          <w:lang w:val="es-HN"/>
        </w:rPr>
        <w:t>e</w:t>
      </w:r>
      <w:r w:rsidR="00712FD2" w:rsidRPr="00476C8D">
        <w:rPr>
          <w:rFonts w:asciiTheme="majorHAnsi" w:hAnsiTheme="majorHAnsi" w:cs="Segoe UI"/>
          <w:snapToGrid w:val="0"/>
          <w:sz w:val="24"/>
          <w:szCs w:val="24"/>
          <w:lang w:val="es-HN"/>
        </w:rPr>
        <w:t>re</w:t>
      </w:r>
      <w:r w:rsidR="00AD4C62">
        <w:rPr>
          <w:rFonts w:asciiTheme="majorHAnsi" w:hAnsiTheme="majorHAnsi" w:cs="Segoe UI"/>
          <w:snapToGrid w:val="0"/>
          <w:sz w:val="24"/>
          <w:szCs w:val="24"/>
          <w:lang w:val="es-HN"/>
        </w:rPr>
        <w:t xml:space="preserve"> </w:t>
      </w:r>
      <w:r w:rsidR="00712FD2" w:rsidRPr="00476C8D">
        <w:rPr>
          <w:rFonts w:asciiTheme="majorHAnsi" w:hAnsiTheme="majorHAnsi" w:cs="Segoe UI"/>
          <w:snapToGrid w:val="0"/>
          <w:sz w:val="24"/>
          <w:szCs w:val="24"/>
          <w:lang w:val="es-HN"/>
        </w:rPr>
        <w:t>el porcentaje indicado se suscribirá una ampliación del contrato.- (</w:t>
      </w:r>
      <w:r w:rsidRPr="00476C8D">
        <w:rPr>
          <w:rFonts w:asciiTheme="majorHAnsi" w:hAnsiTheme="majorHAnsi" w:cs="Segoe UI"/>
          <w:i/>
          <w:snapToGrid w:val="0"/>
          <w:sz w:val="24"/>
          <w:szCs w:val="24"/>
          <w:u w:val="single"/>
          <w:lang w:val="es-HN"/>
        </w:rPr>
        <w:t>Artículo</w:t>
      </w:r>
      <w:r w:rsidR="00712FD2" w:rsidRPr="00476C8D">
        <w:rPr>
          <w:rFonts w:asciiTheme="majorHAnsi" w:hAnsiTheme="majorHAnsi" w:cs="Segoe UI"/>
          <w:i/>
          <w:snapToGrid w:val="0"/>
          <w:sz w:val="24"/>
          <w:szCs w:val="24"/>
          <w:u w:val="single"/>
          <w:lang w:val="es-HN"/>
        </w:rPr>
        <w:t xml:space="preserve"> 121,</w:t>
      </w:r>
      <w:r w:rsidRPr="00476C8D">
        <w:rPr>
          <w:rFonts w:asciiTheme="majorHAnsi" w:hAnsiTheme="majorHAnsi" w:cs="Segoe UI"/>
          <w:i/>
          <w:snapToGrid w:val="0"/>
          <w:sz w:val="24"/>
          <w:szCs w:val="24"/>
          <w:u w:val="single"/>
          <w:lang w:val="es-HN"/>
        </w:rPr>
        <w:t xml:space="preserve"> 122 </w:t>
      </w:r>
      <w:r w:rsidR="00712FD2" w:rsidRPr="00476C8D">
        <w:rPr>
          <w:rFonts w:asciiTheme="majorHAnsi" w:hAnsiTheme="majorHAnsi" w:cs="Segoe UI"/>
          <w:i/>
          <w:snapToGrid w:val="0"/>
          <w:sz w:val="24"/>
          <w:szCs w:val="24"/>
          <w:u w:val="single"/>
          <w:lang w:val="es-HN"/>
        </w:rPr>
        <w:t xml:space="preserve">y 123 </w:t>
      </w:r>
      <w:r w:rsidRPr="00476C8D">
        <w:rPr>
          <w:rFonts w:asciiTheme="majorHAnsi" w:hAnsiTheme="majorHAnsi" w:cs="Segoe UI"/>
          <w:i/>
          <w:snapToGrid w:val="0"/>
          <w:sz w:val="24"/>
          <w:szCs w:val="24"/>
          <w:u w:val="single"/>
          <w:lang w:val="es-HN"/>
        </w:rPr>
        <w:t xml:space="preserve">de la Ley de </w:t>
      </w:r>
      <w:r w:rsidRPr="00476C8D">
        <w:rPr>
          <w:rFonts w:asciiTheme="majorHAnsi" w:hAnsiTheme="majorHAnsi" w:cs="Segoe UI"/>
          <w:i/>
          <w:spacing w:val="-3"/>
          <w:sz w:val="24"/>
          <w:szCs w:val="24"/>
          <w:u w:val="single"/>
          <w:lang w:val="es-HN"/>
        </w:rPr>
        <w:t>C</w:t>
      </w:r>
      <w:r w:rsidR="00712FD2" w:rsidRPr="00476C8D">
        <w:rPr>
          <w:rFonts w:asciiTheme="majorHAnsi" w:hAnsiTheme="majorHAnsi" w:cs="Segoe UI"/>
          <w:i/>
          <w:spacing w:val="-3"/>
          <w:sz w:val="24"/>
          <w:szCs w:val="24"/>
          <w:u w:val="single"/>
          <w:lang w:val="es-HN"/>
        </w:rPr>
        <w:t>ontratación del Estado, y 206 de su Reglamento</w:t>
      </w:r>
      <w:r w:rsidR="00712FD2" w:rsidRPr="00476C8D">
        <w:rPr>
          <w:rFonts w:asciiTheme="majorHAnsi" w:hAnsiTheme="majorHAnsi" w:cs="Segoe UI"/>
          <w:spacing w:val="-3"/>
          <w:sz w:val="24"/>
          <w:szCs w:val="24"/>
          <w:lang w:val="es-HN"/>
        </w:rPr>
        <w:t>).</w:t>
      </w:r>
    </w:p>
    <w:p w:rsidR="00C87DBB" w:rsidRPr="00476C8D" w:rsidRDefault="00C87DBB" w:rsidP="00CA1F5F">
      <w:pPr>
        <w:widowControl w:val="0"/>
        <w:rPr>
          <w:rFonts w:asciiTheme="majorHAnsi" w:hAnsiTheme="majorHAnsi" w:cs="Segoe UI"/>
          <w:bCs/>
          <w:snapToGrid w:val="0"/>
          <w:color w:val="FF0000"/>
          <w:sz w:val="24"/>
          <w:szCs w:val="24"/>
          <w:lang w:val="es-HN"/>
        </w:rPr>
      </w:pPr>
    </w:p>
    <w:p w:rsidR="00712FD2" w:rsidRPr="00476C8D" w:rsidRDefault="00712FD2" w:rsidP="00CA1F5F">
      <w:pPr>
        <w:widowControl w:val="0"/>
        <w:rPr>
          <w:rFonts w:asciiTheme="majorHAnsi" w:hAnsiTheme="majorHAnsi" w:cs="Segoe UI"/>
          <w:bCs/>
          <w:snapToGrid w:val="0"/>
          <w:sz w:val="24"/>
          <w:szCs w:val="24"/>
          <w:lang w:val="es-HN"/>
        </w:rPr>
      </w:pPr>
      <w:r w:rsidRPr="00476C8D">
        <w:rPr>
          <w:rFonts w:asciiTheme="majorHAnsi" w:hAnsiTheme="majorHAnsi" w:cs="Segoe UI"/>
          <w:bCs/>
          <w:snapToGrid w:val="0"/>
          <w:sz w:val="24"/>
          <w:szCs w:val="24"/>
          <w:u w:val="single"/>
          <w:lang w:val="es-HN"/>
        </w:rPr>
        <w:t>Obra</w:t>
      </w:r>
      <w:r w:rsidRPr="00476C8D">
        <w:rPr>
          <w:rFonts w:asciiTheme="majorHAnsi" w:hAnsiTheme="majorHAnsi" w:cs="Segoe UI"/>
          <w:bCs/>
          <w:snapToGrid w:val="0"/>
          <w:sz w:val="24"/>
          <w:szCs w:val="24"/>
          <w:lang w:val="es-HN"/>
        </w:rPr>
        <w:t>:</w:t>
      </w:r>
    </w:p>
    <w:p w:rsidR="00712FD2" w:rsidRPr="00476C8D" w:rsidRDefault="00712FD2" w:rsidP="00CA1F5F">
      <w:pPr>
        <w:widowControl w:val="0"/>
        <w:rPr>
          <w:rFonts w:asciiTheme="majorHAnsi" w:hAnsiTheme="majorHAnsi" w:cs="Segoe UI"/>
          <w:bCs/>
          <w:snapToGrid w:val="0"/>
          <w:sz w:val="24"/>
          <w:szCs w:val="24"/>
          <w:lang w:val="es-HN"/>
        </w:rPr>
      </w:pPr>
      <w:r w:rsidRPr="00476C8D">
        <w:rPr>
          <w:rFonts w:asciiTheme="majorHAnsi" w:hAnsiTheme="majorHAnsi" w:cs="Segoe UI"/>
          <w:bCs/>
          <w:snapToGrid w:val="0"/>
          <w:sz w:val="24"/>
          <w:szCs w:val="24"/>
          <w:lang w:val="es-HN"/>
        </w:rPr>
        <w:t>Producto final del proceso de construcción, que tiene por objeto satisfacer las necesidades del Poder Judicial.</w:t>
      </w:r>
    </w:p>
    <w:p w:rsidR="00712FD2" w:rsidRPr="00476C8D" w:rsidRDefault="00712FD2" w:rsidP="00CA1F5F">
      <w:pPr>
        <w:widowControl w:val="0"/>
        <w:rPr>
          <w:rFonts w:asciiTheme="majorHAnsi" w:hAnsiTheme="majorHAnsi" w:cs="Segoe UI"/>
          <w:bCs/>
          <w:snapToGrid w:val="0"/>
          <w:color w:val="FF0000"/>
          <w:sz w:val="24"/>
          <w:szCs w:val="24"/>
          <w:lang w:val="es-HN"/>
        </w:rPr>
      </w:pPr>
    </w:p>
    <w:p w:rsidR="00712FD2" w:rsidRPr="00476C8D" w:rsidRDefault="00C87DBB" w:rsidP="00CA1F5F">
      <w:pPr>
        <w:widowControl w:val="0"/>
        <w:rPr>
          <w:rFonts w:asciiTheme="majorHAnsi" w:hAnsiTheme="majorHAnsi" w:cs="Segoe UI"/>
          <w:bCs/>
          <w:snapToGrid w:val="0"/>
          <w:sz w:val="24"/>
          <w:szCs w:val="24"/>
          <w:lang w:val="es-HN"/>
        </w:rPr>
      </w:pPr>
      <w:r w:rsidRPr="00476C8D">
        <w:rPr>
          <w:rFonts w:asciiTheme="majorHAnsi" w:hAnsiTheme="majorHAnsi" w:cs="Segoe UI"/>
          <w:bCs/>
          <w:snapToGrid w:val="0"/>
          <w:sz w:val="24"/>
          <w:szCs w:val="24"/>
          <w:u w:val="single"/>
          <w:lang w:val="es-HN"/>
        </w:rPr>
        <w:t>Oferente</w:t>
      </w:r>
      <w:r w:rsidRPr="00476C8D">
        <w:rPr>
          <w:rFonts w:asciiTheme="majorHAnsi" w:hAnsiTheme="majorHAnsi" w:cs="Segoe UI"/>
          <w:bCs/>
          <w:snapToGrid w:val="0"/>
          <w:sz w:val="24"/>
          <w:szCs w:val="24"/>
          <w:lang w:val="es-HN"/>
        </w:rPr>
        <w:t xml:space="preserve">: </w:t>
      </w:r>
    </w:p>
    <w:p w:rsidR="00C87DBB" w:rsidRPr="00476C8D"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snapToGrid w:val="0"/>
          <w:sz w:val="24"/>
          <w:szCs w:val="24"/>
          <w:lang w:val="es-HN"/>
        </w:rPr>
        <w:lastRenderedPageBreak/>
        <w:t>Todos los participantes en el proceso de licitación que hayan adquirido las bases respectivas del proceso</w:t>
      </w:r>
      <w:r w:rsidR="00712FD2" w:rsidRPr="00476C8D">
        <w:rPr>
          <w:rFonts w:asciiTheme="majorHAnsi" w:hAnsiTheme="majorHAnsi" w:cs="Segoe UI"/>
          <w:snapToGrid w:val="0"/>
          <w:sz w:val="24"/>
          <w:szCs w:val="24"/>
          <w:lang w:val="es-HN"/>
        </w:rPr>
        <w:t xml:space="preserve"> licitatorio.</w:t>
      </w:r>
    </w:p>
    <w:p w:rsidR="00712FD2" w:rsidRPr="00476C8D" w:rsidRDefault="00712FD2" w:rsidP="00CA1F5F">
      <w:pPr>
        <w:widowControl w:val="0"/>
        <w:rPr>
          <w:rFonts w:asciiTheme="majorHAnsi" w:hAnsiTheme="majorHAnsi" w:cs="Segoe UI"/>
          <w:snapToGrid w:val="0"/>
          <w:color w:val="FF0000"/>
          <w:sz w:val="24"/>
          <w:szCs w:val="24"/>
          <w:lang w:val="es-HN"/>
        </w:rPr>
      </w:pPr>
    </w:p>
    <w:p w:rsidR="00712FD2" w:rsidRPr="00476C8D"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snapToGrid w:val="0"/>
          <w:sz w:val="24"/>
          <w:szCs w:val="24"/>
          <w:u w:val="single"/>
          <w:lang w:val="es-HN"/>
        </w:rPr>
        <w:t>Orden de inicio</w:t>
      </w:r>
      <w:r w:rsidRPr="00476C8D">
        <w:rPr>
          <w:rFonts w:asciiTheme="majorHAnsi" w:hAnsiTheme="majorHAnsi" w:cs="Segoe UI"/>
          <w:snapToGrid w:val="0"/>
          <w:sz w:val="24"/>
          <w:szCs w:val="24"/>
          <w:lang w:val="es-HN"/>
        </w:rPr>
        <w:t xml:space="preserve">: </w:t>
      </w:r>
    </w:p>
    <w:p w:rsidR="00C87DBB" w:rsidRPr="00476C8D"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snapToGrid w:val="0"/>
          <w:sz w:val="24"/>
          <w:szCs w:val="24"/>
          <w:lang w:val="es-HN"/>
        </w:rPr>
        <w:t>Es el documento mediante el cual</w:t>
      </w:r>
      <w:r w:rsidR="00A57CD4" w:rsidRPr="00476C8D">
        <w:rPr>
          <w:rFonts w:asciiTheme="majorHAnsi" w:hAnsiTheme="majorHAnsi" w:cs="Segoe UI"/>
          <w:snapToGrid w:val="0"/>
          <w:sz w:val="24"/>
          <w:szCs w:val="24"/>
          <w:lang w:val="es-HN"/>
        </w:rPr>
        <w:t>,</w:t>
      </w:r>
      <w:r w:rsidRPr="00476C8D">
        <w:rPr>
          <w:rFonts w:asciiTheme="majorHAnsi" w:hAnsiTheme="majorHAnsi" w:cs="Segoe UI"/>
          <w:snapToGrid w:val="0"/>
          <w:sz w:val="24"/>
          <w:szCs w:val="24"/>
          <w:lang w:val="es-HN"/>
        </w:rPr>
        <w:t xml:space="preserve"> se le indica al contratista la fecha a partir de la cual empieza a correr el tiempo de ejecución del contrato y será emitida por el Poder Judicial a través de la Dirección Administrativa.</w:t>
      </w:r>
    </w:p>
    <w:p w:rsidR="00C87DBB" w:rsidRPr="00476C8D" w:rsidRDefault="00C87DBB" w:rsidP="00CA1F5F">
      <w:pPr>
        <w:widowControl w:val="0"/>
        <w:rPr>
          <w:rFonts w:asciiTheme="majorHAnsi" w:hAnsiTheme="majorHAnsi" w:cs="Segoe UI"/>
          <w:snapToGrid w:val="0"/>
          <w:color w:val="FF0000"/>
          <w:sz w:val="24"/>
          <w:szCs w:val="24"/>
          <w:lang w:val="es-HN"/>
        </w:rPr>
      </w:pPr>
    </w:p>
    <w:p w:rsidR="00A57CD4" w:rsidRPr="00476C8D"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snapToGrid w:val="0"/>
          <w:sz w:val="24"/>
          <w:szCs w:val="24"/>
          <w:u w:val="single"/>
          <w:lang w:val="es-HN"/>
        </w:rPr>
        <w:t>Proyecto:</w:t>
      </w:r>
    </w:p>
    <w:p w:rsidR="00C87DBB" w:rsidRPr="00476C8D"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snapToGrid w:val="0"/>
          <w:sz w:val="24"/>
          <w:szCs w:val="24"/>
          <w:lang w:val="es-HN"/>
        </w:rPr>
        <w:t>Es la totalidad de la obra a construirse de acuerdo al contrato suscrito.</w:t>
      </w:r>
    </w:p>
    <w:p w:rsidR="00C87DBB" w:rsidRPr="00476C8D" w:rsidRDefault="00C87DBB" w:rsidP="00CA1F5F">
      <w:pPr>
        <w:widowControl w:val="0"/>
        <w:rPr>
          <w:rFonts w:asciiTheme="majorHAnsi" w:hAnsiTheme="majorHAnsi" w:cs="Segoe UI"/>
          <w:snapToGrid w:val="0"/>
          <w:color w:val="FF0000"/>
          <w:sz w:val="24"/>
          <w:szCs w:val="24"/>
          <w:lang w:val="es-HN"/>
        </w:rPr>
      </w:pPr>
    </w:p>
    <w:p w:rsidR="00C87DBB" w:rsidRPr="00476C8D" w:rsidRDefault="00C87DBB" w:rsidP="00CA1F5F">
      <w:pPr>
        <w:widowControl w:val="0"/>
        <w:rPr>
          <w:rFonts w:asciiTheme="majorHAnsi" w:hAnsiTheme="majorHAnsi" w:cs="Segoe UI"/>
          <w:bCs/>
          <w:snapToGrid w:val="0"/>
          <w:sz w:val="24"/>
          <w:szCs w:val="24"/>
          <w:u w:val="single"/>
          <w:lang w:val="es-HN"/>
        </w:rPr>
      </w:pPr>
      <w:r w:rsidRPr="00476C8D">
        <w:rPr>
          <w:rFonts w:asciiTheme="majorHAnsi" w:hAnsiTheme="majorHAnsi" w:cs="Segoe UI"/>
          <w:bCs/>
          <w:snapToGrid w:val="0"/>
          <w:sz w:val="24"/>
          <w:szCs w:val="24"/>
          <w:u w:val="single"/>
          <w:lang w:val="es-HN"/>
        </w:rPr>
        <w:t>Plazo</w:t>
      </w:r>
    </w:p>
    <w:p w:rsidR="00C87DBB" w:rsidRPr="00476C8D"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snapToGrid w:val="0"/>
          <w:sz w:val="24"/>
          <w:szCs w:val="24"/>
          <w:lang w:val="es-HN"/>
        </w:rPr>
        <w:t>El plazo del contrato es el período de tiempo durante el cual se ejecutara la obra, estipulada en las bases de la licitación.</w:t>
      </w:r>
    </w:p>
    <w:p w:rsidR="00C87DBB" w:rsidRPr="00476C8D" w:rsidRDefault="00C87DBB" w:rsidP="00CA1F5F">
      <w:pPr>
        <w:widowControl w:val="0"/>
        <w:rPr>
          <w:rFonts w:asciiTheme="majorHAnsi" w:hAnsiTheme="majorHAnsi" w:cs="Segoe UI"/>
          <w:snapToGrid w:val="0"/>
          <w:color w:val="FF0000"/>
          <w:sz w:val="24"/>
          <w:szCs w:val="24"/>
          <w:lang w:val="es-HN"/>
        </w:rPr>
      </w:pPr>
    </w:p>
    <w:p w:rsidR="00C87DBB" w:rsidRPr="00476C8D" w:rsidRDefault="00C87DBB" w:rsidP="00CA1F5F">
      <w:pPr>
        <w:widowControl w:val="0"/>
        <w:rPr>
          <w:rFonts w:asciiTheme="majorHAnsi" w:hAnsiTheme="majorHAnsi" w:cs="Segoe UI"/>
          <w:snapToGrid w:val="0"/>
          <w:sz w:val="24"/>
          <w:szCs w:val="24"/>
          <w:u w:val="single"/>
          <w:lang w:val="es-HN"/>
        </w:rPr>
      </w:pPr>
      <w:r w:rsidRPr="00476C8D">
        <w:rPr>
          <w:rFonts w:asciiTheme="majorHAnsi" w:hAnsiTheme="majorHAnsi" w:cs="Segoe UI"/>
          <w:snapToGrid w:val="0"/>
          <w:sz w:val="24"/>
          <w:szCs w:val="24"/>
          <w:u w:val="single"/>
          <w:lang w:val="es-HN"/>
        </w:rPr>
        <w:t>Poder Judicial</w:t>
      </w:r>
    </w:p>
    <w:p w:rsidR="00C87DBB" w:rsidRPr="00476C8D"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snapToGrid w:val="0"/>
          <w:sz w:val="24"/>
          <w:szCs w:val="24"/>
          <w:lang w:val="es-HN"/>
        </w:rPr>
        <w:t xml:space="preserve">Es un </w:t>
      </w:r>
      <w:r w:rsidR="00A57CD4" w:rsidRPr="00476C8D">
        <w:rPr>
          <w:rFonts w:asciiTheme="majorHAnsi" w:hAnsiTheme="majorHAnsi" w:cs="Segoe UI"/>
          <w:snapToGrid w:val="0"/>
          <w:sz w:val="24"/>
          <w:szCs w:val="24"/>
          <w:lang w:val="es-HN"/>
        </w:rPr>
        <w:t>P</w:t>
      </w:r>
      <w:r w:rsidRPr="00476C8D">
        <w:rPr>
          <w:rFonts w:asciiTheme="majorHAnsi" w:hAnsiTheme="majorHAnsi" w:cs="Segoe UI"/>
          <w:snapToGrid w:val="0"/>
          <w:sz w:val="24"/>
          <w:szCs w:val="24"/>
          <w:lang w:val="es-HN"/>
        </w:rPr>
        <w:t xml:space="preserve">oder del Estado, </w:t>
      </w:r>
      <w:r w:rsidR="00A57CD4" w:rsidRPr="00476C8D">
        <w:rPr>
          <w:rFonts w:asciiTheme="majorHAnsi" w:hAnsiTheme="majorHAnsi" w:cs="Segoe UI"/>
          <w:snapToGrid w:val="0"/>
          <w:sz w:val="24"/>
          <w:szCs w:val="24"/>
          <w:lang w:val="es-HN"/>
        </w:rPr>
        <w:t>e</w:t>
      </w:r>
      <w:r w:rsidRPr="00476C8D">
        <w:rPr>
          <w:rFonts w:asciiTheme="majorHAnsi" w:hAnsiTheme="majorHAnsi" w:cs="Segoe UI"/>
          <w:snapToGrid w:val="0"/>
          <w:sz w:val="24"/>
          <w:szCs w:val="24"/>
          <w:lang w:val="es-HN"/>
        </w:rPr>
        <w:t>ncargado de administrar e impartir Justicia en nuestro país mediante la aplicación de normas Jurídicas y/o administrativas.</w:t>
      </w:r>
      <w:r w:rsidR="00A57CD4" w:rsidRPr="00476C8D">
        <w:rPr>
          <w:rFonts w:asciiTheme="majorHAnsi" w:hAnsiTheme="majorHAnsi" w:cs="Segoe UI"/>
          <w:snapToGrid w:val="0"/>
          <w:sz w:val="24"/>
          <w:szCs w:val="24"/>
          <w:lang w:val="es-HN"/>
        </w:rPr>
        <w:t>- (Es la parte contratante).</w:t>
      </w:r>
    </w:p>
    <w:p w:rsidR="00C87DBB" w:rsidRPr="00476C8D" w:rsidRDefault="00C87DBB" w:rsidP="00CA1F5F">
      <w:pPr>
        <w:widowControl w:val="0"/>
        <w:rPr>
          <w:rFonts w:asciiTheme="majorHAnsi" w:hAnsiTheme="majorHAnsi" w:cs="Segoe UI"/>
          <w:snapToGrid w:val="0"/>
          <w:color w:val="FF0000"/>
          <w:sz w:val="24"/>
          <w:szCs w:val="24"/>
          <w:lang w:val="es-HN"/>
        </w:rPr>
      </w:pPr>
    </w:p>
    <w:p w:rsidR="00C87DBB" w:rsidRPr="00476C8D" w:rsidRDefault="00C87DBB" w:rsidP="00CA1F5F">
      <w:pPr>
        <w:tabs>
          <w:tab w:val="left" w:pos="0"/>
        </w:tabs>
        <w:suppressAutoHyphens/>
        <w:rPr>
          <w:rFonts w:asciiTheme="majorHAnsi" w:hAnsiTheme="majorHAnsi" w:cs="Segoe UI"/>
          <w:bCs/>
          <w:spacing w:val="-3"/>
          <w:sz w:val="24"/>
          <w:szCs w:val="24"/>
          <w:u w:val="single"/>
          <w:lang w:val="es-HN"/>
        </w:rPr>
      </w:pPr>
      <w:r w:rsidRPr="00476C8D">
        <w:rPr>
          <w:rFonts w:asciiTheme="majorHAnsi" w:hAnsiTheme="majorHAnsi" w:cs="Segoe UI"/>
          <w:bCs/>
          <w:spacing w:val="-3"/>
          <w:sz w:val="24"/>
          <w:szCs w:val="24"/>
          <w:u w:val="single"/>
          <w:lang w:val="es-HN"/>
        </w:rPr>
        <w:t>Prorroga de plazo:</w:t>
      </w:r>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El plazo durante el cual el contratista</w:t>
      </w:r>
      <w:r w:rsidR="00A57CD4" w:rsidRPr="00476C8D">
        <w:rPr>
          <w:rFonts w:asciiTheme="majorHAnsi" w:hAnsiTheme="majorHAnsi" w:cs="Segoe UI"/>
          <w:spacing w:val="-3"/>
          <w:sz w:val="24"/>
          <w:szCs w:val="24"/>
          <w:lang w:val="es-HN"/>
        </w:rPr>
        <w:t>,</w:t>
      </w:r>
      <w:r w:rsidRPr="00476C8D">
        <w:rPr>
          <w:rFonts w:asciiTheme="majorHAnsi" w:hAnsiTheme="majorHAnsi" w:cs="Segoe UI"/>
          <w:spacing w:val="-3"/>
          <w:sz w:val="24"/>
          <w:szCs w:val="24"/>
          <w:lang w:val="es-HN"/>
        </w:rPr>
        <w:t xml:space="preserve"> debió </w:t>
      </w:r>
      <w:r w:rsidR="004773DA" w:rsidRPr="00476C8D">
        <w:rPr>
          <w:rFonts w:asciiTheme="majorHAnsi" w:hAnsiTheme="majorHAnsi" w:cs="Segoe UI"/>
          <w:spacing w:val="-3"/>
          <w:sz w:val="24"/>
          <w:szCs w:val="24"/>
          <w:lang w:val="es-HN"/>
        </w:rPr>
        <w:t>realizar actividades</w:t>
      </w:r>
      <w:r w:rsidRPr="00476C8D">
        <w:rPr>
          <w:rFonts w:asciiTheme="majorHAnsi" w:hAnsiTheme="majorHAnsi" w:cs="Segoe UI"/>
          <w:spacing w:val="-3"/>
          <w:sz w:val="24"/>
          <w:szCs w:val="24"/>
          <w:lang w:val="es-HN"/>
        </w:rPr>
        <w:t xml:space="preserve"> contractuales y que no ha podido hacerlas como consecuencia de un evento de fuerza mayor.</w:t>
      </w:r>
    </w:p>
    <w:p w:rsidR="00C87DBB" w:rsidRPr="00476C8D" w:rsidRDefault="00C87DBB" w:rsidP="00CA1F5F">
      <w:pPr>
        <w:tabs>
          <w:tab w:val="left" w:pos="0"/>
        </w:tabs>
        <w:suppressAutoHyphens/>
        <w:rPr>
          <w:rFonts w:asciiTheme="majorHAnsi" w:hAnsiTheme="majorHAnsi" w:cs="Segoe UI"/>
          <w:color w:val="FF0000"/>
          <w:spacing w:val="-3"/>
          <w:sz w:val="24"/>
          <w:szCs w:val="24"/>
          <w:lang w:val="es-HN"/>
        </w:rPr>
      </w:pPr>
    </w:p>
    <w:p w:rsidR="00E57E00" w:rsidRPr="00476C8D" w:rsidRDefault="00C87DBB" w:rsidP="00CA1F5F">
      <w:pPr>
        <w:tabs>
          <w:tab w:val="left" w:pos="0"/>
        </w:tabs>
        <w:suppressAutoHyphens/>
        <w:rPr>
          <w:rFonts w:asciiTheme="majorHAnsi" w:hAnsiTheme="majorHAnsi" w:cs="Segoe UI"/>
          <w:bCs/>
          <w:spacing w:val="-3"/>
          <w:sz w:val="24"/>
          <w:szCs w:val="24"/>
          <w:u w:val="single"/>
          <w:lang w:val="es-HN"/>
        </w:rPr>
      </w:pPr>
      <w:r w:rsidRPr="00476C8D">
        <w:rPr>
          <w:rFonts w:asciiTheme="majorHAnsi" w:hAnsiTheme="majorHAnsi" w:cs="Segoe UI"/>
          <w:bCs/>
          <w:spacing w:val="-3"/>
          <w:sz w:val="24"/>
          <w:szCs w:val="24"/>
          <w:u w:val="single"/>
          <w:lang w:val="es-HN"/>
        </w:rPr>
        <w:t>Planos:</w:t>
      </w:r>
    </w:p>
    <w:p w:rsidR="00C87DBB" w:rsidRPr="00476C8D" w:rsidRDefault="00964626"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Documentos que</w:t>
      </w:r>
      <w:r w:rsidR="004773DA" w:rsidRPr="00476C8D">
        <w:rPr>
          <w:rFonts w:asciiTheme="majorHAnsi" w:hAnsiTheme="majorHAnsi" w:cs="Segoe UI"/>
          <w:spacing w:val="-3"/>
          <w:sz w:val="24"/>
          <w:szCs w:val="24"/>
          <w:lang w:val="es-HN"/>
        </w:rPr>
        <w:t xml:space="preserve"> </w:t>
      </w:r>
      <w:r w:rsidRPr="00476C8D">
        <w:rPr>
          <w:rFonts w:asciiTheme="majorHAnsi" w:hAnsiTheme="majorHAnsi" w:cs="Segoe UI"/>
          <w:spacing w:val="-3"/>
          <w:sz w:val="24"/>
          <w:szCs w:val="24"/>
          <w:lang w:val="es-HN"/>
        </w:rPr>
        <w:t>contienen indicación</w:t>
      </w:r>
      <w:r w:rsidR="00C87DBB" w:rsidRPr="00476C8D">
        <w:rPr>
          <w:rFonts w:asciiTheme="majorHAnsi" w:hAnsiTheme="majorHAnsi" w:cs="Segoe UI"/>
          <w:spacing w:val="-3"/>
          <w:sz w:val="24"/>
          <w:szCs w:val="24"/>
          <w:lang w:val="es-HN"/>
        </w:rPr>
        <w:t xml:space="preserve"> de especificaciones y dimensiones de la obra a construir y que sirven para</w:t>
      </w:r>
      <w:r w:rsidR="00E57E00" w:rsidRPr="00476C8D">
        <w:rPr>
          <w:rFonts w:asciiTheme="majorHAnsi" w:hAnsiTheme="majorHAnsi" w:cs="Segoe UI"/>
          <w:spacing w:val="-3"/>
          <w:sz w:val="24"/>
          <w:szCs w:val="24"/>
          <w:lang w:val="es-HN"/>
        </w:rPr>
        <w:t xml:space="preserve"> la</w:t>
      </w:r>
      <w:r w:rsidR="00C87DBB" w:rsidRPr="00476C8D">
        <w:rPr>
          <w:rFonts w:asciiTheme="majorHAnsi" w:hAnsiTheme="majorHAnsi" w:cs="Segoe UI"/>
          <w:spacing w:val="-3"/>
          <w:sz w:val="24"/>
          <w:szCs w:val="24"/>
          <w:lang w:val="es-HN"/>
        </w:rPr>
        <w:t xml:space="preserve"> preparación de </w:t>
      </w:r>
      <w:r w:rsidR="00E57E00" w:rsidRPr="00476C8D">
        <w:rPr>
          <w:rFonts w:asciiTheme="majorHAnsi" w:hAnsiTheme="majorHAnsi" w:cs="Segoe UI"/>
          <w:spacing w:val="-3"/>
          <w:sz w:val="24"/>
          <w:szCs w:val="24"/>
          <w:lang w:val="es-HN"/>
        </w:rPr>
        <w:t>la</w:t>
      </w:r>
      <w:r w:rsidR="00C87DBB" w:rsidRPr="00476C8D">
        <w:rPr>
          <w:rFonts w:asciiTheme="majorHAnsi" w:hAnsiTheme="majorHAnsi" w:cs="Segoe UI"/>
          <w:spacing w:val="-3"/>
          <w:sz w:val="24"/>
          <w:szCs w:val="24"/>
          <w:lang w:val="es-HN"/>
        </w:rPr>
        <w:t xml:space="preserve"> oferta.</w:t>
      </w:r>
    </w:p>
    <w:p w:rsidR="00C87DBB" w:rsidRPr="00476C8D" w:rsidRDefault="00C87DBB" w:rsidP="00CA1F5F">
      <w:pPr>
        <w:tabs>
          <w:tab w:val="left" w:pos="0"/>
        </w:tabs>
        <w:suppressAutoHyphens/>
        <w:rPr>
          <w:rFonts w:asciiTheme="majorHAnsi" w:hAnsiTheme="majorHAnsi" w:cs="Segoe UI"/>
          <w:color w:val="FF0000"/>
          <w:spacing w:val="-3"/>
          <w:sz w:val="24"/>
          <w:szCs w:val="24"/>
          <w:lang w:val="es-HN"/>
        </w:rPr>
      </w:pPr>
    </w:p>
    <w:p w:rsidR="00B64C23"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bCs/>
          <w:spacing w:val="-3"/>
          <w:sz w:val="24"/>
          <w:szCs w:val="24"/>
          <w:u w:val="single"/>
          <w:lang w:val="es-HN"/>
        </w:rPr>
        <w:t>Plazo de corrección de defectos</w:t>
      </w:r>
      <w:r w:rsidRPr="00476C8D">
        <w:rPr>
          <w:rFonts w:asciiTheme="majorHAnsi" w:hAnsiTheme="majorHAnsi" w:cs="Segoe UI"/>
          <w:spacing w:val="-3"/>
          <w:sz w:val="24"/>
          <w:szCs w:val="24"/>
          <w:lang w:val="es-HN"/>
        </w:rPr>
        <w:t xml:space="preserve">: </w:t>
      </w:r>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Plazo que tiene el contratista para corregir un defecto</w:t>
      </w:r>
      <w:r w:rsidR="00B64C23" w:rsidRPr="00476C8D">
        <w:rPr>
          <w:rFonts w:asciiTheme="majorHAnsi" w:hAnsiTheme="majorHAnsi" w:cs="Segoe UI"/>
          <w:spacing w:val="-3"/>
          <w:sz w:val="24"/>
          <w:szCs w:val="24"/>
          <w:lang w:val="es-HN"/>
        </w:rPr>
        <w:t>,</w:t>
      </w:r>
      <w:r w:rsidRPr="00476C8D">
        <w:rPr>
          <w:rFonts w:asciiTheme="majorHAnsi" w:hAnsiTheme="majorHAnsi" w:cs="Segoe UI"/>
          <w:spacing w:val="-3"/>
          <w:sz w:val="24"/>
          <w:szCs w:val="24"/>
          <w:lang w:val="es-HN"/>
        </w:rPr>
        <w:t xml:space="preserve"> una vez que se </w:t>
      </w:r>
      <w:r w:rsidR="004773DA" w:rsidRPr="00476C8D">
        <w:rPr>
          <w:rFonts w:asciiTheme="majorHAnsi" w:hAnsiTheme="majorHAnsi" w:cs="Segoe UI"/>
          <w:spacing w:val="-3"/>
          <w:sz w:val="24"/>
          <w:szCs w:val="24"/>
          <w:lang w:val="es-HN"/>
        </w:rPr>
        <w:t>lo haya</w:t>
      </w:r>
      <w:r w:rsidRPr="00476C8D">
        <w:rPr>
          <w:rFonts w:asciiTheme="majorHAnsi" w:hAnsiTheme="majorHAnsi" w:cs="Segoe UI"/>
          <w:spacing w:val="-3"/>
          <w:sz w:val="24"/>
          <w:szCs w:val="24"/>
          <w:lang w:val="es-HN"/>
        </w:rPr>
        <w:t xml:space="preserve"> notificado el supervisor.</w:t>
      </w:r>
    </w:p>
    <w:p w:rsidR="00C87DBB" w:rsidRPr="00476C8D" w:rsidRDefault="00C87DBB" w:rsidP="00CA1F5F">
      <w:pPr>
        <w:tabs>
          <w:tab w:val="left" w:pos="0"/>
        </w:tabs>
        <w:suppressAutoHyphens/>
        <w:rPr>
          <w:rFonts w:asciiTheme="majorHAnsi" w:hAnsiTheme="majorHAnsi" w:cs="Segoe UI"/>
          <w:color w:val="FF0000"/>
          <w:spacing w:val="-3"/>
          <w:sz w:val="24"/>
          <w:szCs w:val="24"/>
          <w:lang w:val="es-HN"/>
        </w:rPr>
      </w:pPr>
    </w:p>
    <w:p w:rsidR="00B64C23"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bCs/>
          <w:spacing w:val="-3"/>
          <w:sz w:val="24"/>
          <w:szCs w:val="24"/>
          <w:u w:val="single"/>
          <w:lang w:val="es-HN"/>
        </w:rPr>
        <w:t>Recepción Final</w:t>
      </w:r>
      <w:r w:rsidRPr="00476C8D">
        <w:rPr>
          <w:rFonts w:asciiTheme="majorHAnsi" w:hAnsiTheme="majorHAnsi" w:cs="Segoe UI"/>
          <w:spacing w:val="-3"/>
          <w:sz w:val="24"/>
          <w:szCs w:val="24"/>
          <w:u w:val="single"/>
          <w:lang w:val="es-HN"/>
        </w:rPr>
        <w:t>:</w:t>
      </w:r>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tramite que tiene por objeto recibir toda obra de construcción ejecutado por el contratista y supervisado por un representante del Departamento de Obras Físicas, quién verificará que la obra esté conforme a lo estipulado en las </w:t>
      </w:r>
      <w:r w:rsidR="00B64C23" w:rsidRPr="00476C8D">
        <w:rPr>
          <w:rFonts w:asciiTheme="majorHAnsi" w:hAnsiTheme="majorHAnsi" w:cs="Segoe UI"/>
          <w:spacing w:val="-3"/>
          <w:sz w:val="24"/>
          <w:szCs w:val="24"/>
          <w:lang w:val="es-HN"/>
        </w:rPr>
        <w:t>B</w:t>
      </w:r>
      <w:r w:rsidRPr="00476C8D">
        <w:rPr>
          <w:rFonts w:asciiTheme="majorHAnsi" w:hAnsiTheme="majorHAnsi" w:cs="Segoe UI"/>
          <w:spacing w:val="-3"/>
          <w:sz w:val="24"/>
          <w:szCs w:val="24"/>
          <w:lang w:val="es-HN"/>
        </w:rPr>
        <w:t>ases de Licitación; si a la recepción final del Proyecto</w:t>
      </w:r>
      <w:r w:rsidR="00B64C23" w:rsidRPr="00476C8D">
        <w:rPr>
          <w:rFonts w:asciiTheme="majorHAnsi" w:hAnsiTheme="majorHAnsi" w:cs="Segoe UI"/>
          <w:spacing w:val="-3"/>
          <w:sz w:val="24"/>
          <w:szCs w:val="24"/>
          <w:lang w:val="es-HN"/>
        </w:rPr>
        <w:t>,</w:t>
      </w:r>
      <w:r w:rsidRPr="00476C8D">
        <w:rPr>
          <w:rFonts w:asciiTheme="majorHAnsi" w:hAnsiTheme="majorHAnsi" w:cs="Segoe UI"/>
          <w:spacing w:val="-3"/>
          <w:sz w:val="24"/>
          <w:szCs w:val="24"/>
          <w:lang w:val="es-HN"/>
        </w:rPr>
        <w:t xml:space="preserve"> el contratista no ha culminado el mismo en un 100%, los gastos en que incurra el personal enviado a recibirlo por parte del Poder Judicial correrán por cuenta del contratista</w:t>
      </w:r>
      <w:r w:rsidR="00B64C23" w:rsidRPr="00476C8D">
        <w:rPr>
          <w:rFonts w:asciiTheme="majorHAnsi" w:hAnsiTheme="majorHAnsi" w:cs="Segoe UI"/>
          <w:spacing w:val="-3"/>
          <w:sz w:val="24"/>
          <w:szCs w:val="24"/>
          <w:lang w:val="es-HN"/>
        </w:rPr>
        <w:t>,</w:t>
      </w:r>
      <w:r w:rsidRPr="00476C8D">
        <w:rPr>
          <w:rFonts w:asciiTheme="majorHAnsi" w:hAnsiTheme="majorHAnsi" w:cs="Segoe UI"/>
          <w:spacing w:val="-3"/>
          <w:sz w:val="24"/>
          <w:szCs w:val="24"/>
          <w:lang w:val="es-HN"/>
        </w:rPr>
        <w:t xml:space="preserve"> adicional al pago de multa por cada día de retraso, de igual manera</w:t>
      </w:r>
      <w:r w:rsidR="00B64C23" w:rsidRPr="00476C8D">
        <w:rPr>
          <w:rFonts w:asciiTheme="majorHAnsi" w:hAnsiTheme="majorHAnsi" w:cs="Segoe UI"/>
          <w:spacing w:val="-3"/>
          <w:sz w:val="24"/>
          <w:szCs w:val="24"/>
          <w:lang w:val="es-HN"/>
        </w:rPr>
        <w:t>,</w:t>
      </w:r>
      <w:r w:rsidRPr="00476C8D">
        <w:rPr>
          <w:rFonts w:asciiTheme="majorHAnsi" w:hAnsiTheme="majorHAnsi" w:cs="Segoe UI"/>
          <w:spacing w:val="-3"/>
          <w:sz w:val="24"/>
          <w:szCs w:val="24"/>
          <w:lang w:val="es-HN"/>
        </w:rPr>
        <w:t xml:space="preserve"> si en el proceso de ejecución del proyecto se ha incurrido en renta de local para el personal que labora para el Poder judicial, también será un gasto que asumirá el contratista. </w:t>
      </w:r>
    </w:p>
    <w:p w:rsidR="00C87DBB" w:rsidRPr="00476C8D" w:rsidRDefault="00C87DBB" w:rsidP="00CA1F5F">
      <w:pPr>
        <w:tabs>
          <w:tab w:val="left" w:pos="0"/>
        </w:tabs>
        <w:suppressAutoHyphens/>
        <w:rPr>
          <w:rFonts w:asciiTheme="majorHAnsi" w:hAnsiTheme="majorHAnsi" w:cs="Segoe UI"/>
          <w:color w:val="FF0000"/>
          <w:spacing w:val="-3"/>
          <w:sz w:val="24"/>
          <w:szCs w:val="24"/>
          <w:lang w:val="es-HN"/>
        </w:rPr>
      </w:pPr>
    </w:p>
    <w:p w:rsidR="00B64C23"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bCs/>
          <w:spacing w:val="-3"/>
          <w:sz w:val="24"/>
          <w:szCs w:val="24"/>
          <w:u w:val="single"/>
          <w:lang w:val="es-HN"/>
        </w:rPr>
        <w:t>Rescisión de contrato</w:t>
      </w:r>
      <w:r w:rsidRPr="00476C8D">
        <w:rPr>
          <w:rFonts w:asciiTheme="majorHAnsi" w:hAnsiTheme="majorHAnsi" w:cs="Segoe UI"/>
          <w:spacing w:val="-3"/>
          <w:sz w:val="24"/>
          <w:szCs w:val="24"/>
          <w:lang w:val="es-HN"/>
        </w:rPr>
        <w:t xml:space="preserve">: </w:t>
      </w:r>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Facultad que tiene </w:t>
      </w:r>
      <w:r w:rsidRPr="00476C8D">
        <w:rPr>
          <w:rFonts w:asciiTheme="majorHAnsi" w:hAnsiTheme="majorHAnsi" w:cs="Segoe UI"/>
          <w:sz w:val="24"/>
          <w:szCs w:val="24"/>
        </w:rPr>
        <w:t xml:space="preserve">el Poder Judicial </w:t>
      </w:r>
      <w:r w:rsidRPr="00476C8D">
        <w:rPr>
          <w:rFonts w:asciiTheme="majorHAnsi" w:hAnsiTheme="majorHAnsi" w:cs="Segoe UI"/>
          <w:spacing w:val="-3"/>
          <w:sz w:val="24"/>
          <w:szCs w:val="24"/>
          <w:lang w:val="es-HN"/>
        </w:rPr>
        <w:t xml:space="preserve">y el </w:t>
      </w:r>
      <w:r w:rsidR="00B64C23" w:rsidRPr="00476C8D">
        <w:rPr>
          <w:rFonts w:asciiTheme="majorHAnsi" w:hAnsiTheme="majorHAnsi" w:cs="Segoe UI"/>
          <w:spacing w:val="-3"/>
          <w:sz w:val="24"/>
          <w:szCs w:val="24"/>
          <w:lang w:val="es-HN"/>
        </w:rPr>
        <w:t>C</w:t>
      </w:r>
      <w:r w:rsidRPr="00476C8D">
        <w:rPr>
          <w:rFonts w:asciiTheme="majorHAnsi" w:hAnsiTheme="majorHAnsi" w:cs="Segoe UI"/>
          <w:spacing w:val="-3"/>
          <w:sz w:val="24"/>
          <w:szCs w:val="24"/>
          <w:lang w:val="es-HN"/>
        </w:rPr>
        <w:t>ontratista para rescindir el contrato</w:t>
      </w:r>
      <w:r w:rsidR="00B64C23" w:rsidRPr="00476C8D">
        <w:rPr>
          <w:rFonts w:asciiTheme="majorHAnsi" w:hAnsiTheme="majorHAnsi" w:cs="Segoe UI"/>
          <w:spacing w:val="-3"/>
          <w:sz w:val="24"/>
          <w:szCs w:val="24"/>
          <w:lang w:val="es-HN"/>
        </w:rPr>
        <w:t>,</w:t>
      </w:r>
      <w:r w:rsidRPr="00476C8D">
        <w:rPr>
          <w:rFonts w:asciiTheme="majorHAnsi" w:hAnsiTheme="majorHAnsi" w:cs="Segoe UI"/>
          <w:spacing w:val="-3"/>
          <w:sz w:val="24"/>
          <w:szCs w:val="24"/>
          <w:lang w:val="es-HN"/>
        </w:rPr>
        <w:t xml:space="preserve"> si existe incumplimiento grave  de alguna de las partes</w:t>
      </w:r>
      <w:r w:rsidR="00B64C23" w:rsidRPr="00476C8D">
        <w:rPr>
          <w:rFonts w:asciiTheme="majorHAnsi" w:hAnsiTheme="majorHAnsi" w:cs="Segoe UI"/>
          <w:spacing w:val="-3"/>
          <w:sz w:val="24"/>
          <w:szCs w:val="24"/>
          <w:lang w:val="es-HN"/>
        </w:rPr>
        <w:t>,</w:t>
      </w:r>
      <w:r w:rsidR="00964626">
        <w:rPr>
          <w:rFonts w:asciiTheme="majorHAnsi" w:hAnsiTheme="majorHAnsi" w:cs="Segoe UI"/>
          <w:spacing w:val="-3"/>
          <w:sz w:val="24"/>
          <w:szCs w:val="24"/>
          <w:lang w:val="es-HN"/>
        </w:rPr>
        <w:t xml:space="preserve"> </w:t>
      </w:r>
      <w:r w:rsidRPr="00476C8D">
        <w:rPr>
          <w:rFonts w:asciiTheme="majorHAnsi" w:hAnsiTheme="majorHAnsi" w:cs="Segoe UI"/>
          <w:spacing w:val="-3"/>
          <w:sz w:val="24"/>
          <w:szCs w:val="24"/>
          <w:u w:val="single"/>
          <w:lang w:val="es-HN"/>
        </w:rPr>
        <w:t xml:space="preserve">de conformidad con lo estipulado en la Ley de </w:t>
      </w:r>
      <w:r w:rsidRPr="00476C8D">
        <w:rPr>
          <w:rFonts w:asciiTheme="majorHAnsi" w:hAnsiTheme="majorHAnsi" w:cs="Segoe UI"/>
          <w:spacing w:val="-3"/>
          <w:sz w:val="24"/>
          <w:szCs w:val="24"/>
          <w:u w:val="single"/>
          <w:lang w:val="es-HN"/>
        </w:rPr>
        <w:lastRenderedPageBreak/>
        <w:t>Contratación del Estado y su Reglamento y Articulo 69 de las Disposiciones Generales del Presupuesto vigente</w:t>
      </w:r>
      <w:r w:rsidR="00B64C23" w:rsidRPr="00476C8D">
        <w:rPr>
          <w:rFonts w:asciiTheme="majorHAnsi" w:hAnsiTheme="majorHAnsi" w:cs="Segoe UI"/>
          <w:spacing w:val="-3"/>
          <w:sz w:val="24"/>
          <w:szCs w:val="24"/>
          <w:lang w:val="es-HN"/>
        </w:rPr>
        <w:t>,</w:t>
      </w:r>
      <w:r w:rsidRPr="00476C8D">
        <w:rPr>
          <w:rFonts w:asciiTheme="majorHAnsi" w:hAnsiTheme="majorHAnsi" w:cs="Segoe UI"/>
          <w:spacing w:val="-3"/>
          <w:sz w:val="24"/>
          <w:szCs w:val="24"/>
          <w:lang w:val="es-HN"/>
        </w:rPr>
        <w:t xml:space="preserve"> el cual expresa lo siguiente: </w:t>
      </w:r>
      <w:r w:rsidR="00B64C23" w:rsidRPr="00476C8D">
        <w:rPr>
          <w:rFonts w:asciiTheme="majorHAnsi" w:hAnsiTheme="majorHAnsi" w:cs="Segoe UI"/>
          <w:spacing w:val="-3"/>
          <w:sz w:val="24"/>
          <w:szCs w:val="24"/>
          <w:lang w:val="es-HN"/>
        </w:rPr>
        <w:t>“</w:t>
      </w:r>
      <w:r w:rsidRPr="00476C8D">
        <w:rPr>
          <w:rFonts w:asciiTheme="majorHAnsi" w:hAnsiTheme="majorHAnsi" w:cs="Segoe UI"/>
          <w:i/>
          <w:spacing w:val="-3"/>
          <w:sz w:val="24"/>
          <w:szCs w:val="24"/>
          <w:lang w:val="es-HN"/>
        </w:rPr>
        <w:t>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 Igual sucederá en caso de recorte presupuestario de fondos nacionales que se efectúe por razón de la situación económica y financiera del país</w:t>
      </w:r>
      <w:r w:rsidR="00B64C23" w:rsidRPr="00476C8D">
        <w:rPr>
          <w:rFonts w:asciiTheme="majorHAnsi" w:hAnsiTheme="majorHAnsi" w:cs="Segoe UI"/>
          <w:i/>
          <w:spacing w:val="-3"/>
          <w:sz w:val="24"/>
          <w:szCs w:val="24"/>
          <w:lang w:val="es-HN"/>
        </w:rPr>
        <w:t>,</w:t>
      </w:r>
      <w:r w:rsidRPr="00476C8D">
        <w:rPr>
          <w:rFonts w:asciiTheme="majorHAnsi" w:hAnsiTheme="majorHAnsi" w:cs="Segoe UI"/>
          <w:i/>
          <w:spacing w:val="-3"/>
          <w:sz w:val="24"/>
          <w:szCs w:val="24"/>
          <w:lang w:val="es-HN"/>
        </w:rPr>
        <w:t xml:space="preserve"> la estimación de la percepción de ingresos menores a los gastos proyecta</w:t>
      </w:r>
      <w:r w:rsidR="00B64C23" w:rsidRPr="00476C8D">
        <w:rPr>
          <w:rFonts w:asciiTheme="majorHAnsi" w:hAnsiTheme="majorHAnsi" w:cs="Segoe UI"/>
          <w:i/>
          <w:spacing w:val="-3"/>
          <w:sz w:val="24"/>
          <w:szCs w:val="24"/>
          <w:lang w:val="es-HN"/>
        </w:rPr>
        <w:t>d</w:t>
      </w:r>
      <w:r w:rsidRPr="00476C8D">
        <w:rPr>
          <w:rFonts w:asciiTheme="majorHAnsi" w:hAnsiTheme="majorHAnsi" w:cs="Segoe UI"/>
          <w:i/>
          <w:spacing w:val="-3"/>
          <w:sz w:val="24"/>
          <w:szCs w:val="24"/>
          <w:lang w:val="es-HN"/>
        </w:rPr>
        <w:t>os y en caso de necesidades imprevistas o de emergencia.</w:t>
      </w:r>
      <w:r w:rsidR="00964626">
        <w:rPr>
          <w:rFonts w:asciiTheme="majorHAnsi" w:hAnsiTheme="majorHAnsi" w:cs="Segoe UI"/>
          <w:i/>
          <w:spacing w:val="-3"/>
          <w:sz w:val="24"/>
          <w:szCs w:val="24"/>
          <w:lang w:val="es-HN"/>
        </w:rPr>
        <w:t xml:space="preserve"> </w:t>
      </w:r>
      <w:r w:rsidRPr="00476C8D">
        <w:rPr>
          <w:rFonts w:asciiTheme="majorHAnsi" w:hAnsiTheme="majorHAnsi" w:cs="Segoe UI"/>
          <w:i/>
          <w:spacing w:val="-3"/>
          <w:sz w:val="24"/>
          <w:szCs w:val="24"/>
          <w:lang w:val="es-HN"/>
        </w:rPr>
        <w:t>Lo dispuesto en este Artículo debe estipularse obligatoriamente en los pliegos de condiciones, bases de Licitación, términos de referencia u otros documentos previos a la celebración del contrato y en el contrato mismo del Sector Publico</w:t>
      </w:r>
      <w:r w:rsidR="00B64C23" w:rsidRPr="00476C8D">
        <w:rPr>
          <w:rFonts w:asciiTheme="majorHAnsi" w:hAnsiTheme="majorHAnsi" w:cs="Segoe UI"/>
          <w:i/>
          <w:spacing w:val="-3"/>
          <w:sz w:val="24"/>
          <w:szCs w:val="24"/>
          <w:lang w:val="es-HN"/>
        </w:rPr>
        <w:t>”</w:t>
      </w:r>
      <w:r w:rsidRPr="00476C8D">
        <w:rPr>
          <w:rFonts w:asciiTheme="majorHAnsi" w:hAnsiTheme="majorHAnsi" w:cs="Segoe UI"/>
          <w:i/>
          <w:spacing w:val="-3"/>
          <w:sz w:val="24"/>
          <w:szCs w:val="24"/>
          <w:lang w:val="es-HN"/>
        </w:rPr>
        <w:t>.</w:t>
      </w:r>
    </w:p>
    <w:p w:rsidR="00C87DBB" w:rsidRPr="00476C8D" w:rsidRDefault="00C87DBB" w:rsidP="00CA1F5F">
      <w:pPr>
        <w:tabs>
          <w:tab w:val="left" w:pos="0"/>
        </w:tabs>
        <w:suppressAutoHyphens/>
        <w:rPr>
          <w:rFonts w:asciiTheme="majorHAnsi" w:hAnsiTheme="majorHAnsi" w:cs="Segoe UI"/>
          <w:color w:val="FF0000"/>
          <w:spacing w:val="-3"/>
          <w:sz w:val="24"/>
          <w:szCs w:val="24"/>
          <w:lang w:val="es-HN"/>
        </w:rPr>
      </w:pPr>
    </w:p>
    <w:p w:rsidR="00B64C23"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bCs/>
          <w:spacing w:val="-3"/>
          <w:sz w:val="24"/>
          <w:szCs w:val="24"/>
          <w:u w:val="single"/>
          <w:lang w:val="es-HN"/>
        </w:rPr>
        <w:t>Supervisor</w:t>
      </w:r>
      <w:r w:rsidRPr="00476C8D">
        <w:rPr>
          <w:rFonts w:asciiTheme="majorHAnsi" w:hAnsiTheme="majorHAnsi" w:cs="Segoe UI"/>
          <w:spacing w:val="-3"/>
          <w:sz w:val="24"/>
          <w:szCs w:val="24"/>
          <w:u w:val="single"/>
          <w:lang w:val="es-HN"/>
        </w:rPr>
        <w:t>:</w:t>
      </w:r>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Es la </w:t>
      </w:r>
      <w:r w:rsidR="00057D6E" w:rsidRPr="00476C8D">
        <w:rPr>
          <w:rFonts w:asciiTheme="majorHAnsi" w:hAnsiTheme="majorHAnsi" w:cs="Segoe UI"/>
          <w:spacing w:val="-3"/>
          <w:sz w:val="24"/>
          <w:szCs w:val="24"/>
          <w:lang w:val="es-HN"/>
        </w:rPr>
        <w:t>P</w:t>
      </w:r>
      <w:r w:rsidRPr="00476C8D">
        <w:rPr>
          <w:rFonts w:asciiTheme="majorHAnsi" w:hAnsiTheme="majorHAnsi" w:cs="Segoe UI"/>
          <w:spacing w:val="-3"/>
          <w:sz w:val="24"/>
          <w:szCs w:val="24"/>
          <w:lang w:val="es-HN"/>
        </w:rPr>
        <w:t>ersona calificada para supervisar el estricto cumplimiento de las condiciones contractuales</w:t>
      </w:r>
      <w:r w:rsidR="00057D6E" w:rsidRPr="00476C8D">
        <w:rPr>
          <w:rFonts w:asciiTheme="majorHAnsi" w:hAnsiTheme="majorHAnsi" w:cs="Segoe UI"/>
          <w:spacing w:val="-3"/>
          <w:sz w:val="24"/>
          <w:szCs w:val="24"/>
          <w:lang w:val="es-HN"/>
        </w:rPr>
        <w:t>,</w:t>
      </w:r>
      <w:r w:rsidRPr="00476C8D">
        <w:rPr>
          <w:rFonts w:asciiTheme="majorHAnsi" w:hAnsiTheme="majorHAnsi" w:cs="Segoe UI"/>
          <w:spacing w:val="-3"/>
          <w:sz w:val="24"/>
          <w:szCs w:val="24"/>
          <w:lang w:val="es-HN"/>
        </w:rPr>
        <w:t xml:space="preserve"> contenidas en el </w:t>
      </w:r>
      <w:r w:rsidR="00057D6E" w:rsidRPr="00476C8D">
        <w:rPr>
          <w:rFonts w:asciiTheme="majorHAnsi" w:hAnsiTheme="majorHAnsi" w:cs="Segoe UI"/>
          <w:spacing w:val="-3"/>
          <w:sz w:val="24"/>
          <w:szCs w:val="24"/>
          <w:lang w:val="es-HN"/>
        </w:rPr>
        <w:t>C</w:t>
      </w:r>
      <w:r w:rsidRPr="00476C8D">
        <w:rPr>
          <w:rFonts w:asciiTheme="majorHAnsi" w:hAnsiTheme="majorHAnsi" w:cs="Segoe UI"/>
          <w:spacing w:val="-3"/>
          <w:sz w:val="24"/>
          <w:szCs w:val="24"/>
          <w:lang w:val="es-HN"/>
        </w:rPr>
        <w:t xml:space="preserve">ontrato en cuanto </w:t>
      </w:r>
      <w:r w:rsidR="004773DA">
        <w:rPr>
          <w:rFonts w:asciiTheme="majorHAnsi" w:hAnsiTheme="majorHAnsi" w:cs="Segoe UI"/>
          <w:spacing w:val="-3"/>
          <w:sz w:val="24"/>
          <w:szCs w:val="24"/>
          <w:lang w:val="es-HN"/>
        </w:rPr>
        <w:t>a especificaciones t</w:t>
      </w:r>
      <w:r w:rsidR="004773DA" w:rsidRPr="00476C8D">
        <w:rPr>
          <w:rFonts w:asciiTheme="majorHAnsi" w:hAnsiTheme="majorHAnsi" w:cs="Segoe UI"/>
          <w:spacing w:val="-3"/>
          <w:sz w:val="24"/>
          <w:szCs w:val="24"/>
          <w:lang w:val="es-HN"/>
        </w:rPr>
        <w:t>écnicas</w:t>
      </w:r>
      <w:r w:rsidRPr="00476C8D">
        <w:rPr>
          <w:rFonts w:asciiTheme="majorHAnsi" w:hAnsiTheme="majorHAnsi" w:cs="Segoe UI"/>
          <w:spacing w:val="-3"/>
          <w:sz w:val="24"/>
          <w:szCs w:val="24"/>
          <w:lang w:val="es-HN"/>
        </w:rPr>
        <w:t xml:space="preserve"> y calidad en la ejecución de la obra.</w:t>
      </w:r>
    </w:p>
    <w:p w:rsidR="00C87DBB" w:rsidRPr="00476C8D" w:rsidRDefault="00C87DBB" w:rsidP="00CA1F5F">
      <w:pPr>
        <w:tabs>
          <w:tab w:val="left" w:pos="0"/>
        </w:tabs>
        <w:suppressAutoHyphens/>
        <w:rPr>
          <w:rFonts w:asciiTheme="majorHAnsi" w:hAnsiTheme="majorHAnsi" w:cs="Segoe UI"/>
          <w:color w:val="FF0000"/>
          <w:spacing w:val="-3"/>
          <w:sz w:val="24"/>
          <w:szCs w:val="24"/>
          <w:lang w:val="es-HN"/>
        </w:rPr>
      </w:pPr>
    </w:p>
    <w:p w:rsidR="00057D6E"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u w:val="single"/>
          <w:lang w:val="es-HN"/>
        </w:rPr>
        <w:t>Sub contratista:</w:t>
      </w:r>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Persona natural o jurídica</w:t>
      </w:r>
      <w:r w:rsidR="00057D6E" w:rsidRPr="00476C8D">
        <w:rPr>
          <w:rFonts w:asciiTheme="majorHAnsi" w:hAnsiTheme="majorHAnsi" w:cs="Segoe UI"/>
          <w:spacing w:val="-3"/>
          <w:sz w:val="24"/>
          <w:szCs w:val="24"/>
          <w:lang w:val="es-HN"/>
        </w:rPr>
        <w:t>,</w:t>
      </w:r>
      <w:r w:rsidRPr="00476C8D">
        <w:rPr>
          <w:rFonts w:asciiTheme="majorHAnsi" w:hAnsiTheme="majorHAnsi" w:cs="Segoe UI"/>
          <w:spacing w:val="-3"/>
          <w:sz w:val="24"/>
          <w:szCs w:val="24"/>
          <w:lang w:val="es-HN"/>
        </w:rPr>
        <w:t xml:space="preserve"> contratada por el contratista para realizar trabajos parciales en el monto establecido en las bases. </w:t>
      </w:r>
    </w:p>
    <w:p w:rsidR="00C87DBB" w:rsidRPr="00476C8D" w:rsidRDefault="00C87DBB" w:rsidP="00CA1F5F">
      <w:pPr>
        <w:tabs>
          <w:tab w:val="left" w:pos="0"/>
        </w:tabs>
        <w:suppressAutoHyphens/>
        <w:rPr>
          <w:rFonts w:asciiTheme="majorHAnsi" w:hAnsiTheme="majorHAnsi" w:cs="Segoe UI"/>
          <w:color w:val="FF0000"/>
          <w:spacing w:val="-3"/>
          <w:sz w:val="24"/>
          <w:szCs w:val="24"/>
          <w:lang w:val="es-HN"/>
        </w:rPr>
      </w:pPr>
    </w:p>
    <w:p w:rsidR="00057D6E"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u w:val="single"/>
          <w:lang w:val="es-HN"/>
        </w:rPr>
        <w:t>Trabajo:</w:t>
      </w:r>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Este término incluye toda la mano de obra, materiales y equipo necesario para llevar a cabo la construcción</w:t>
      </w:r>
      <w:r w:rsidR="00057D6E" w:rsidRPr="00476C8D">
        <w:rPr>
          <w:rFonts w:asciiTheme="majorHAnsi" w:hAnsiTheme="majorHAnsi" w:cs="Segoe UI"/>
          <w:spacing w:val="-3"/>
          <w:sz w:val="24"/>
          <w:szCs w:val="24"/>
          <w:lang w:val="es-HN"/>
        </w:rPr>
        <w:t xml:space="preserve"> o remodelación</w:t>
      </w:r>
      <w:r w:rsidRPr="00476C8D">
        <w:rPr>
          <w:rFonts w:asciiTheme="majorHAnsi" w:hAnsiTheme="majorHAnsi" w:cs="Segoe UI"/>
          <w:spacing w:val="-3"/>
          <w:sz w:val="24"/>
          <w:szCs w:val="24"/>
          <w:lang w:val="es-HN"/>
        </w:rPr>
        <w:t>.</w:t>
      </w:r>
    </w:p>
    <w:p w:rsidR="00C87DBB" w:rsidRPr="00476C8D" w:rsidRDefault="00C87DBB" w:rsidP="00CA1F5F">
      <w:pPr>
        <w:tabs>
          <w:tab w:val="left" w:pos="0"/>
        </w:tabs>
        <w:suppressAutoHyphens/>
        <w:rPr>
          <w:rFonts w:asciiTheme="majorHAnsi" w:hAnsiTheme="majorHAnsi" w:cs="Segoe UI"/>
          <w:color w:val="FF0000"/>
          <w:spacing w:val="-3"/>
          <w:sz w:val="24"/>
          <w:szCs w:val="24"/>
          <w:lang w:val="es-HN"/>
        </w:rPr>
      </w:pPr>
    </w:p>
    <w:p w:rsidR="00057D6E"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u w:val="single"/>
          <w:lang w:val="es-HN"/>
        </w:rPr>
        <w:t>Unidad de Licitaciones</w:t>
      </w:r>
      <w:r w:rsidRPr="00476C8D">
        <w:rPr>
          <w:rFonts w:asciiTheme="majorHAnsi" w:hAnsiTheme="majorHAnsi" w:cs="Segoe UI"/>
          <w:spacing w:val="-3"/>
          <w:sz w:val="24"/>
          <w:szCs w:val="24"/>
          <w:lang w:val="es-HN"/>
        </w:rPr>
        <w:t>:</w:t>
      </w:r>
    </w:p>
    <w:p w:rsidR="00AD60F3" w:rsidRPr="004773DA" w:rsidRDefault="00C87DBB" w:rsidP="004773DA">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napToGrid w:val="0"/>
          <w:sz w:val="24"/>
          <w:szCs w:val="24"/>
          <w:lang w:val="es-HN"/>
        </w:rPr>
        <w:t xml:space="preserve">Es la coordinadora de los procesos de licitación </w:t>
      </w:r>
    </w:p>
    <w:p w:rsidR="00AD60F3" w:rsidRPr="00476C8D" w:rsidRDefault="00AD60F3" w:rsidP="00CA1F5F">
      <w:pPr>
        <w:widowControl w:val="0"/>
        <w:rPr>
          <w:rFonts w:asciiTheme="majorHAnsi" w:hAnsiTheme="majorHAnsi" w:cs="Segoe UI"/>
          <w:bCs/>
          <w:snapToGrid w:val="0"/>
          <w:color w:val="FF0000"/>
          <w:sz w:val="24"/>
          <w:szCs w:val="24"/>
          <w:lang w:val="es-HN"/>
        </w:rPr>
      </w:pPr>
    </w:p>
    <w:p w:rsidR="00C87DBB" w:rsidRPr="00476C8D" w:rsidRDefault="00C87DBB" w:rsidP="00CA1F5F">
      <w:pPr>
        <w:pStyle w:val="Ttulo1"/>
        <w:numPr>
          <w:ilvl w:val="0"/>
          <w:numId w:val="16"/>
        </w:numPr>
        <w:shd w:val="clear" w:color="auto" w:fill="C6D9F1" w:themeFill="text2" w:themeFillTint="33"/>
        <w:jc w:val="both"/>
        <w:rPr>
          <w:rFonts w:asciiTheme="majorHAnsi" w:hAnsiTheme="majorHAnsi" w:cs="Segoe UI"/>
          <w:b w:val="0"/>
          <w:iCs/>
          <w:snapToGrid w:val="0"/>
          <w:sz w:val="24"/>
          <w:szCs w:val="24"/>
        </w:rPr>
      </w:pPr>
      <w:bookmarkStart w:id="19" w:name="_Toc136921853"/>
      <w:bookmarkStart w:id="20" w:name="_Toc136921983"/>
      <w:bookmarkStart w:id="21" w:name="_Toc136922101"/>
      <w:bookmarkStart w:id="22" w:name="_Toc136923205"/>
      <w:bookmarkStart w:id="23" w:name="_Toc304812694"/>
      <w:bookmarkStart w:id="24" w:name="_Toc503358932"/>
      <w:bookmarkStart w:id="25" w:name="_Toc10547608"/>
      <w:r w:rsidRPr="00476C8D">
        <w:rPr>
          <w:rFonts w:asciiTheme="majorHAnsi" w:hAnsiTheme="majorHAnsi" w:cs="Segoe UI"/>
          <w:b w:val="0"/>
          <w:iCs/>
          <w:snapToGrid w:val="0"/>
          <w:sz w:val="24"/>
          <w:szCs w:val="24"/>
        </w:rPr>
        <w:t>CONDICIONES GENERALES</w:t>
      </w:r>
      <w:bookmarkEnd w:id="19"/>
      <w:bookmarkEnd w:id="20"/>
      <w:bookmarkEnd w:id="21"/>
      <w:bookmarkEnd w:id="22"/>
      <w:bookmarkEnd w:id="23"/>
      <w:bookmarkEnd w:id="24"/>
      <w:r w:rsidR="006F50BF" w:rsidRPr="00476C8D">
        <w:rPr>
          <w:rFonts w:asciiTheme="majorHAnsi" w:hAnsiTheme="majorHAnsi" w:cs="Segoe UI"/>
          <w:b w:val="0"/>
          <w:iCs/>
          <w:snapToGrid w:val="0"/>
          <w:sz w:val="24"/>
          <w:szCs w:val="24"/>
        </w:rPr>
        <w:t xml:space="preserve"> DEL PROCESO DE LICITACIÓN PRIVADA</w:t>
      </w:r>
      <w:bookmarkEnd w:id="25"/>
    </w:p>
    <w:p w:rsidR="00C87DBB" w:rsidRPr="00476C8D" w:rsidRDefault="00C87DBB" w:rsidP="00CA1F5F">
      <w:pPr>
        <w:tabs>
          <w:tab w:val="left" w:pos="567"/>
        </w:tabs>
        <w:suppressAutoHyphens/>
        <w:ind w:left="567" w:hanging="567"/>
        <w:rPr>
          <w:rFonts w:asciiTheme="majorHAnsi" w:hAnsiTheme="majorHAnsi" w:cs="Segoe UI"/>
          <w:bCs/>
          <w:color w:val="FF0000"/>
          <w:spacing w:val="-3"/>
          <w:sz w:val="24"/>
          <w:szCs w:val="24"/>
          <w:lang w:val="es-HN"/>
        </w:rPr>
      </w:pPr>
    </w:p>
    <w:p w:rsidR="00C87DBB" w:rsidRPr="00476C8D" w:rsidRDefault="00C87DBB" w:rsidP="00CA1F5F">
      <w:pPr>
        <w:pStyle w:val="Ttulo1"/>
        <w:numPr>
          <w:ilvl w:val="1"/>
          <w:numId w:val="16"/>
        </w:numPr>
        <w:ind w:left="360" w:hanging="360"/>
        <w:jc w:val="both"/>
        <w:rPr>
          <w:rFonts w:asciiTheme="majorHAnsi" w:hAnsiTheme="majorHAnsi" w:cs="Segoe UI"/>
          <w:b w:val="0"/>
          <w:iCs/>
          <w:snapToGrid w:val="0"/>
          <w:sz w:val="24"/>
          <w:szCs w:val="24"/>
        </w:rPr>
      </w:pPr>
      <w:bookmarkStart w:id="26" w:name="_Toc136921764"/>
      <w:bookmarkStart w:id="27" w:name="_Toc136921854"/>
      <w:bookmarkStart w:id="28" w:name="_Toc136921984"/>
      <w:bookmarkStart w:id="29" w:name="_Toc136922102"/>
      <w:bookmarkStart w:id="30" w:name="_Toc136923206"/>
      <w:bookmarkStart w:id="31" w:name="_Toc304812695"/>
      <w:bookmarkStart w:id="32" w:name="_Toc503358933"/>
      <w:bookmarkStart w:id="33" w:name="_Toc10547609"/>
      <w:r w:rsidRPr="00476C8D">
        <w:rPr>
          <w:rFonts w:asciiTheme="majorHAnsi" w:hAnsiTheme="majorHAnsi" w:cs="Segoe UI"/>
          <w:b w:val="0"/>
          <w:iCs/>
          <w:snapToGrid w:val="0"/>
          <w:sz w:val="24"/>
          <w:szCs w:val="24"/>
        </w:rPr>
        <w:t>3.1 CORRESPONDENCIA OFICIAL</w:t>
      </w:r>
      <w:bookmarkEnd w:id="26"/>
      <w:bookmarkEnd w:id="27"/>
      <w:bookmarkEnd w:id="28"/>
      <w:bookmarkEnd w:id="29"/>
      <w:bookmarkEnd w:id="30"/>
      <w:bookmarkEnd w:id="31"/>
      <w:bookmarkEnd w:id="32"/>
      <w:bookmarkEnd w:id="33"/>
    </w:p>
    <w:p w:rsidR="00C87DBB" w:rsidRPr="00476C8D" w:rsidRDefault="00C87DBB" w:rsidP="00CA1F5F">
      <w:pPr>
        <w:widowControl w:val="0"/>
        <w:tabs>
          <w:tab w:val="left" w:pos="0"/>
        </w:tab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Toda correspondencia oficial relativa a esta Licitación, será dirigida a la siguiente dirección:</w:t>
      </w:r>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Señores</w:t>
      </w:r>
      <w:r w:rsidR="00AD60F3" w:rsidRPr="00476C8D">
        <w:rPr>
          <w:rFonts w:asciiTheme="majorHAnsi" w:hAnsiTheme="majorHAnsi" w:cs="Segoe UI"/>
          <w:spacing w:val="-3"/>
          <w:sz w:val="24"/>
          <w:szCs w:val="24"/>
          <w:lang w:val="es-HN"/>
        </w:rPr>
        <w:t>:</w:t>
      </w:r>
      <w:r w:rsidRPr="00476C8D">
        <w:rPr>
          <w:rFonts w:asciiTheme="majorHAnsi" w:hAnsiTheme="majorHAnsi" w:cs="Segoe UI"/>
          <w:spacing w:val="-3"/>
          <w:sz w:val="24"/>
          <w:szCs w:val="24"/>
          <w:lang w:val="es-HN"/>
        </w:rPr>
        <w:t xml:space="preserve"> Comisión de Evaluación</w:t>
      </w:r>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Unidad de Licitaciones</w:t>
      </w:r>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Dirección Administrativa</w:t>
      </w:r>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Segundo </w:t>
      </w:r>
      <w:r w:rsidR="00AD60F3" w:rsidRPr="00476C8D">
        <w:rPr>
          <w:rFonts w:asciiTheme="majorHAnsi" w:hAnsiTheme="majorHAnsi" w:cs="Segoe UI"/>
          <w:spacing w:val="-3"/>
          <w:sz w:val="24"/>
          <w:szCs w:val="24"/>
          <w:lang w:val="es-HN"/>
        </w:rPr>
        <w:t>p</w:t>
      </w:r>
      <w:r w:rsidRPr="00476C8D">
        <w:rPr>
          <w:rFonts w:asciiTheme="majorHAnsi" w:hAnsiTheme="majorHAnsi" w:cs="Segoe UI"/>
          <w:spacing w:val="-3"/>
          <w:sz w:val="24"/>
          <w:szCs w:val="24"/>
          <w:lang w:val="es-HN"/>
        </w:rPr>
        <w:t>iso</w:t>
      </w:r>
      <w:r w:rsidR="00AD60F3" w:rsidRPr="00476C8D">
        <w:rPr>
          <w:rFonts w:asciiTheme="majorHAnsi" w:hAnsiTheme="majorHAnsi" w:cs="Segoe UI"/>
          <w:spacing w:val="-3"/>
          <w:sz w:val="24"/>
          <w:szCs w:val="24"/>
          <w:lang w:val="es-HN"/>
        </w:rPr>
        <w:t>,</w:t>
      </w:r>
      <w:r w:rsidRPr="00476C8D">
        <w:rPr>
          <w:rFonts w:asciiTheme="majorHAnsi" w:hAnsiTheme="majorHAnsi" w:cs="Segoe UI"/>
          <w:spacing w:val="-3"/>
          <w:sz w:val="24"/>
          <w:szCs w:val="24"/>
          <w:lang w:val="es-HN"/>
        </w:rPr>
        <w:t xml:space="preserve"> Edificio Administrativo Poder Judicial</w:t>
      </w:r>
    </w:p>
    <w:p w:rsidR="00C87DBB" w:rsidRPr="00476C8D" w:rsidRDefault="00AD60F3"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R</w:t>
      </w:r>
      <w:r w:rsidR="00C87DBB" w:rsidRPr="00476C8D">
        <w:rPr>
          <w:rFonts w:asciiTheme="majorHAnsi" w:hAnsiTheme="majorHAnsi" w:cs="Segoe UI"/>
          <w:spacing w:val="-3"/>
          <w:sz w:val="24"/>
          <w:szCs w:val="24"/>
          <w:lang w:val="es-HN"/>
        </w:rPr>
        <w:t>ef.: Licitación P</w:t>
      </w:r>
      <w:r w:rsidRPr="00476C8D">
        <w:rPr>
          <w:rFonts w:asciiTheme="majorHAnsi" w:hAnsiTheme="majorHAnsi" w:cs="Segoe UI"/>
          <w:spacing w:val="-3"/>
          <w:sz w:val="24"/>
          <w:szCs w:val="24"/>
          <w:lang w:val="es-HN"/>
        </w:rPr>
        <w:t>rivada</w:t>
      </w:r>
      <w:r w:rsidR="00C77A87" w:rsidRPr="00476C8D">
        <w:rPr>
          <w:rFonts w:asciiTheme="majorHAnsi" w:hAnsiTheme="majorHAnsi" w:cs="Segoe UI"/>
          <w:spacing w:val="-3"/>
          <w:sz w:val="24"/>
          <w:szCs w:val="24"/>
          <w:lang w:val="es-HN"/>
        </w:rPr>
        <w:t xml:space="preserve"> N°. 0</w:t>
      </w:r>
      <w:r w:rsidR="004773DA">
        <w:rPr>
          <w:rFonts w:asciiTheme="majorHAnsi" w:hAnsiTheme="majorHAnsi" w:cs="Segoe UI"/>
          <w:spacing w:val="-3"/>
          <w:sz w:val="24"/>
          <w:szCs w:val="24"/>
          <w:lang w:val="es-HN"/>
        </w:rPr>
        <w:t>3</w:t>
      </w:r>
      <w:r w:rsidR="003F7148" w:rsidRPr="00476C8D">
        <w:rPr>
          <w:rFonts w:asciiTheme="majorHAnsi" w:hAnsiTheme="majorHAnsi" w:cs="Segoe UI"/>
          <w:spacing w:val="-3"/>
          <w:sz w:val="24"/>
          <w:szCs w:val="24"/>
          <w:lang w:val="es-HN"/>
        </w:rPr>
        <w:t>-2019</w:t>
      </w:r>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Tegucigalpa, M.D.C.</w:t>
      </w:r>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Teléfono: 2240-</w:t>
      </w:r>
      <w:r w:rsidR="00074DAA">
        <w:rPr>
          <w:rFonts w:asciiTheme="majorHAnsi" w:hAnsiTheme="majorHAnsi" w:cs="Segoe UI"/>
          <w:spacing w:val="-3"/>
          <w:sz w:val="24"/>
          <w:szCs w:val="24"/>
          <w:lang w:val="es-HN"/>
        </w:rPr>
        <w:t>6524 – 2240-6523</w:t>
      </w:r>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Atención:    Unidad de Licitaciones</w:t>
      </w:r>
    </w:p>
    <w:p w:rsidR="00C87DBB" w:rsidRPr="00476C8D" w:rsidRDefault="00C77A87"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        Licitación P</w:t>
      </w:r>
      <w:r w:rsidR="00AD60F3" w:rsidRPr="00476C8D">
        <w:rPr>
          <w:rFonts w:asciiTheme="majorHAnsi" w:hAnsiTheme="majorHAnsi" w:cs="Segoe UI"/>
          <w:spacing w:val="-3"/>
          <w:sz w:val="24"/>
          <w:szCs w:val="24"/>
          <w:lang w:val="es-HN"/>
        </w:rPr>
        <w:t>rivada</w:t>
      </w:r>
      <w:r w:rsidR="00EF02D6">
        <w:rPr>
          <w:rFonts w:asciiTheme="majorHAnsi" w:hAnsiTheme="majorHAnsi" w:cs="Segoe UI"/>
          <w:spacing w:val="-3"/>
          <w:sz w:val="24"/>
          <w:szCs w:val="24"/>
          <w:lang w:val="es-HN"/>
        </w:rPr>
        <w:t xml:space="preserve"> Nacional</w:t>
      </w:r>
      <w:r w:rsidRPr="00476C8D">
        <w:rPr>
          <w:rFonts w:asciiTheme="majorHAnsi" w:hAnsiTheme="majorHAnsi" w:cs="Segoe UI"/>
          <w:spacing w:val="-3"/>
          <w:sz w:val="24"/>
          <w:szCs w:val="24"/>
          <w:lang w:val="es-HN"/>
        </w:rPr>
        <w:t xml:space="preserve"> N° 0</w:t>
      </w:r>
      <w:r w:rsidR="004773DA">
        <w:rPr>
          <w:rFonts w:asciiTheme="majorHAnsi" w:hAnsiTheme="majorHAnsi" w:cs="Segoe UI"/>
          <w:spacing w:val="-3"/>
          <w:sz w:val="24"/>
          <w:szCs w:val="24"/>
          <w:lang w:val="es-HN"/>
        </w:rPr>
        <w:t>3</w:t>
      </w:r>
      <w:r w:rsidR="003F7148" w:rsidRPr="00476C8D">
        <w:rPr>
          <w:rFonts w:asciiTheme="majorHAnsi" w:hAnsiTheme="majorHAnsi" w:cs="Segoe UI"/>
          <w:spacing w:val="-3"/>
          <w:sz w:val="24"/>
          <w:szCs w:val="24"/>
          <w:lang w:val="es-HN"/>
        </w:rPr>
        <w:t>-2019</w:t>
      </w:r>
      <w:r w:rsidR="00C87DBB" w:rsidRPr="00476C8D">
        <w:rPr>
          <w:rFonts w:asciiTheme="majorHAnsi" w:hAnsiTheme="majorHAnsi" w:cs="Segoe UI"/>
          <w:spacing w:val="-3"/>
          <w:sz w:val="24"/>
          <w:szCs w:val="24"/>
          <w:lang w:val="es-HN"/>
        </w:rPr>
        <w:t>.</w:t>
      </w:r>
    </w:p>
    <w:p w:rsidR="00C87DBB" w:rsidRPr="00476C8D" w:rsidRDefault="00C87DBB" w:rsidP="00CA1F5F">
      <w:pPr>
        <w:tabs>
          <w:tab w:val="left" w:pos="0"/>
        </w:tabs>
        <w:suppressAutoHyphens/>
        <w:ind w:left="2691"/>
        <w:rPr>
          <w:rFonts w:asciiTheme="majorHAnsi" w:hAnsiTheme="majorHAnsi" w:cs="Segoe UI"/>
          <w:color w:val="FF0000"/>
          <w:spacing w:val="-3"/>
          <w:sz w:val="24"/>
          <w:szCs w:val="24"/>
          <w:lang w:val="es-HN"/>
        </w:rPr>
      </w:pPr>
      <w:r w:rsidRPr="00476C8D">
        <w:rPr>
          <w:rFonts w:asciiTheme="majorHAnsi" w:hAnsiTheme="majorHAnsi" w:cs="Segoe UI"/>
          <w:color w:val="FF0000"/>
          <w:spacing w:val="-3"/>
          <w:sz w:val="24"/>
          <w:szCs w:val="24"/>
          <w:lang w:val="es-HN"/>
        </w:rPr>
        <w:tab/>
      </w: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34" w:name="_Toc136921765"/>
      <w:bookmarkStart w:id="35" w:name="_Toc136921855"/>
      <w:bookmarkStart w:id="36" w:name="_Toc136921985"/>
      <w:bookmarkStart w:id="37" w:name="_Toc136922103"/>
      <w:bookmarkStart w:id="38" w:name="_Toc136923207"/>
      <w:bookmarkStart w:id="39" w:name="_Toc304812696"/>
      <w:bookmarkStart w:id="40" w:name="_Toc503358934"/>
      <w:bookmarkStart w:id="41" w:name="_Toc10547610"/>
      <w:r w:rsidRPr="00476C8D">
        <w:rPr>
          <w:rFonts w:asciiTheme="majorHAnsi" w:hAnsiTheme="majorHAnsi" w:cs="Segoe UI"/>
          <w:b w:val="0"/>
          <w:iCs/>
          <w:snapToGrid w:val="0"/>
          <w:sz w:val="24"/>
          <w:szCs w:val="24"/>
        </w:rPr>
        <w:t>3.2 CONTENIDO Y ROTULACIÓN DE SOBRES</w:t>
      </w:r>
      <w:bookmarkEnd w:id="34"/>
      <w:bookmarkEnd w:id="35"/>
      <w:bookmarkEnd w:id="36"/>
      <w:bookmarkEnd w:id="37"/>
      <w:bookmarkEnd w:id="38"/>
      <w:bookmarkEnd w:id="39"/>
      <w:bookmarkEnd w:id="40"/>
      <w:bookmarkEnd w:id="41"/>
    </w:p>
    <w:p w:rsidR="00C87DBB" w:rsidRPr="00476C8D" w:rsidRDefault="00C87DBB" w:rsidP="00CA1F5F">
      <w:pPr>
        <w:pStyle w:val="Sangra2detindependiente"/>
        <w:spacing w:line="240" w:lineRule="auto"/>
        <w:ind w:left="0"/>
        <w:rPr>
          <w:rFonts w:asciiTheme="majorHAnsi" w:hAnsiTheme="majorHAnsi" w:cs="Segoe UI"/>
          <w:sz w:val="24"/>
          <w:szCs w:val="24"/>
          <w:lang w:val="es-HN"/>
        </w:rPr>
      </w:pPr>
      <w:r w:rsidRPr="00476C8D">
        <w:rPr>
          <w:rFonts w:asciiTheme="majorHAnsi" w:hAnsiTheme="majorHAnsi" w:cs="Segoe UI"/>
          <w:sz w:val="24"/>
          <w:szCs w:val="24"/>
          <w:lang w:val="es-HN"/>
        </w:rPr>
        <w:t xml:space="preserve">Los oferentes presentarán su oferta, en original y copia parte legal , parte técnica y económica; las páginas de la oferta deberán venir foliado, rubricada tanto en el original como la copia.- </w:t>
      </w:r>
      <w:r w:rsidRPr="00476C8D">
        <w:rPr>
          <w:rFonts w:asciiTheme="majorHAnsi" w:hAnsiTheme="majorHAnsi" w:cs="Segoe UI"/>
          <w:sz w:val="24"/>
          <w:szCs w:val="24"/>
          <w:lang w:val="es-HN"/>
        </w:rPr>
        <w:lastRenderedPageBreak/>
        <w:t xml:space="preserve">Deberán venir en un solo sobre cerrado (no engrapado) y con sello de la empresa al reverso del mismo. </w:t>
      </w:r>
    </w:p>
    <w:p w:rsidR="00C87DBB" w:rsidRPr="00476C8D" w:rsidRDefault="00C87DBB" w:rsidP="00CA1F5F">
      <w:pPr>
        <w:pStyle w:val="Sangra2detindependiente"/>
        <w:spacing w:line="240" w:lineRule="auto"/>
        <w:ind w:left="720" w:hanging="720"/>
        <w:rPr>
          <w:rFonts w:asciiTheme="majorHAnsi" w:hAnsiTheme="majorHAnsi" w:cs="Segoe UI"/>
          <w:sz w:val="24"/>
          <w:szCs w:val="24"/>
          <w:lang w:val="es-HN"/>
        </w:rPr>
      </w:pPr>
      <w:r w:rsidRPr="00476C8D">
        <w:rPr>
          <w:rFonts w:asciiTheme="majorHAnsi" w:hAnsiTheme="majorHAnsi" w:cs="Segoe UI"/>
          <w:color w:val="FF0000"/>
          <w:sz w:val="24"/>
          <w:szCs w:val="24"/>
          <w:lang w:val="es-HN"/>
        </w:rPr>
        <w:tab/>
      </w:r>
      <w:r w:rsidRPr="00476C8D">
        <w:rPr>
          <w:rFonts w:asciiTheme="majorHAnsi" w:hAnsiTheme="majorHAnsi" w:cs="Segoe UI"/>
          <w:sz w:val="24"/>
          <w:szCs w:val="24"/>
          <w:lang w:val="es-HN"/>
        </w:rPr>
        <w:t xml:space="preserve">Rotulación de sobre: El </w:t>
      </w:r>
      <w:r w:rsidR="004773DA" w:rsidRPr="00476C8D">
        <w:rPr>
          <w:rFonts w:asciiTheme="majorHAnsi" w:hAnsiTheme="majorHAnsi" w:cs="Segoe UI"/>
          <w:sz w:val="24"/>
          <w:szCs w:val="24"/>
          <w:lang w:val="es-HN"/>
        </w:rPr>
        <w:t>sobre sellado</w:t>
      </w:r>
      <w:r w:rsidRPr="00476C8D">
        <w:rPr>
          <w:rFonts w:asciiTheme="majorHAnsi" w:hAnsiTheme="majorHAnsi" w:cs="Segoe UI"/>
          <w:sz w:val="24"/>
          <w:szCs w:val="24"/>
          <w:lang w:val="es-HN"/>
        </w:rPr>
        <w:t xml:space="preserve"> que contendrá los documentos de oferta, un original y una copia, será rotulado de la siguiente manera:</w:t>
      </w:r>
      <w:r w:rsidRPr="00476C8D">
        <w:rPr>
          <w:rFonts w:asciiTheme="majorHAnsi" w:hAnsiTheme="majorHAnsi" w:cs="Segoe UI"/>
          <w:spacing w:val="-3"/>
          <w:sz w:val="24"/>
          <w:szCs w:val="24"/>
          <w:lang w:val="es-HN"/>
        </w:rPr>
        <w:t xml:space="preserve"> Parte Central:</w:t>
      </w:r>
    </w:p>
    <w:p w:rsidR="00C87DBB" w:rsidRPr="00476C8D" w:rsidRDefault="00C87DBB" w:rsidP="00CA1F5F">
      <w:pPr>
        <w:suppressAutoHyphens/>
        <w:rPr>
          <w:rFonts w:asciiTheme="majorHAnsi" w:hAnsiTheme="majorHAnsi" w:cs="Segoe UI"/>
          <w:color w:val="FF0000"/>
          <w:spacing w:val="-3"/>
          <w:sz w:val="24"/>
          <w:szCs w:val="24"/>
          <w:lang w:val="es-HN"/>
        </w:rPr>
      </w:pPr>
      <w:r w:rsidRPr="00476C8D">
        <w:rPr>
          <w:rFonts w:asciiTheme="majorHAnsi" w:hAnsiTheme="majorHAnsi" w:cs="Segoe UI"/>
          <w:spacing w:val="-3"/>
          <w:sz w:val="24"/>
          <w:szCs w:val="24"/>
          <w:lang w:val="es-HN"/>
        </w:rPr>
        <w:t xml:space="preserve">COMISIÓN DE EVALUACION </w:t>
      </w:r>
    </w:p>
    <w:p w:rsidR="00C87DBB" w:rsidRPr="00476C8D" w:rsidRDefault="00C77A87" w:rsidP="00CA1F5F">
      <w:pPr>
        <w:suppressAutoHyphens/>
        <w:rPr>
          <w:rFonts w:asciiTheme="majorHAnsi" w:hAnsiTheme="majorHAnsi" w:cs="Segoe UI"/>
          <w:spacing w:val="-3"/>
          <w:sz w:val="24"/>
          <w:szCs w:val="24"/>
          <w:lang w:val="es-ES_tradnl"/>
        </w:rPr>
      </w:pPr>
      <w:r w:rsidRPr="00476C8D">
        <w:rPr>
          <w:rFonts w:asciiTheme="majorHAnsi" w:hAnsiTheme="majorHAnsi" w:cs="Segoe UI"/>
          <w:spacing w:val="-3"/>
          <w:sz w:val="24"/>
          <w:szCs w:val="24"/>
          <w:lang w:val="es-HN"/>
        </w:rPr>
        <w:t>LICITACION P</w:t>
      </w:r>
      <w:r w:rsidR="00AD60F3" w:rsidRPr="00476C8D">
        <w:rPr>
          <w:rFonts w:asciiTheme="majorHAnsi" w:hAnsiTheme="majorHAnsi" w:cs="Segoe UI"/>
          <w:spacing w:val="-3"/>
          <w:sz w:val="24"/>
          <w:szCs w:val="24"/>
          <w:lang w:val="es-HN"/>
        </w:rPr>
        <w:t>RIVADA</w:t>
      </w:r>
      <w:r w:rsidR="00EF02D6">
        <w:rPr>
          <w:rFonts w:asciiTheme="majorHAnsi" w:hAnsiTheme="majorHAnsi" w:cs="Segoe UI"/>
          <w:spacing w:val="-3"/>
          <w:sz w:val="24"/>
          <w:szCs w:val="24"/>
          <w:lang w:val="es-HN"/>
        </w:rPr>
        <w:t xml:space="preserve"> NACIONAL</w:t>
      </w:r>
      <w:r w:rsidR="003F7148" w:rsidRPr="00476C8D">
        <w:rPr>
          <w:rFonts w:asciiTheme="majorHAnsi" w:hAnsiTheme="majorHAnsi" w:cs="Segoe UI"/>
          <w:spacing w:val="-3"/>
          <w:sz w:val="24"/>
          <w:szCs w:val="24"/>
          <w:lang w:val="es-HN"/>
        </w:rPr>
        <w:t xml:space="preserve"> N° 0</w:t>
      </w:r>
      <w:r w:rsidR="004773DA">
        <w:rPr>
          <w:rFonts w:asciiTheme="majorHAnsi" w:hAnsiTheme="majorHAnsi" w:cs="Segoe UI"/>
          <w:spacing w:val="-3"/>
          <w:sz w:val="24"/>
          <w:szCs w:val="24"/>
          <w:lang w:val="es-HN"/>
        </w:rPr>
        <w:t>3</w:t>
      </w:r>
      <w:r w:rsidR="003F7148" w:rsidRPr="00476C8D">
        <w:rPr>
          <w:rFonts w:asciiTheme="majorHAnsi" w:hAnsiTheme="majorHAnsi" w:cs="Segoe UI"/>
          <w:spacing w:val="-3"/>
          <w:sz w:val="24"/>
          <w:szCs w:val="24"/>
          <w:lang w:val="es-HN"/>
        </w:rPr>
        <w:t>-2019</w:t>
      </w:r>
    </w:p>
    <w:p w:rsidR="00C87DBB" w:rsidRPr="00476C8D" w:rsidRDefault="00C87DBB" w:rsidP="00CA1F5F">
      <w:pPr>
        <w:suppressAutoHyphens/>
        <w:rPr>
          <w:rFonts w:asciiTheme="majorHAnsi" w:hAnsiTheme="majorHAnsi" w:cs="Segoe UI"/>
          <w:caps/>
          <w:spacing w:val="-3"/>
          <w:sz w:val="24"/>
          <w:szCs w:val="24"/>
          <w:lang w:val="es-HN"/>
        </w:rPr>
      </w:pPr>
      <w:r w:rsidRPr="00476C8D">
        <w:rPr>
          <w:rFonts w:asciiTheme="majorHAnsi" w:hAnsiTheme="majorHAnsi" w:cs="Segoe UI"/>
          <w:caps/>
          <w:spacing w:val="-3"/>
          <w:sz w:val="24"/>
          <w:szCs w:val="24"/>
          <w:lang w:val="es-HN"/>
        </w:rPr>
        <w:t>Unidad de LICITACIONES</w:t>
      </w:r>
    </w:p>
    <w:p w:rsidR="00C87DBB" w:rsidRPr="00476C8D" w:rsidRDefault="00C87DBB" w:rsidP="00CA1F5F">
      <w:pPr>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DIRECCIÓN ADMINISTRATIVA</w:t>
      </w:r>
    </w:p>
    <w:p w:rsidR="00C87DBB" w:rsidRPr="00476C8D" w:rsidRDefault="00C87DBB" w:rsidP="00CA1F5F">
      <w:pPr>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TEGUCIGALPA, M.D.C.</w:t>
      </w:r>
    </w:p>
    <w:p w:rsidR="00C87DBB" w:rsidRPr="00476C8D" w:rsidRDefault="00C87DBB" w:rsidP="00CA1F5F">
      <w:pPr>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HONDURAS, C.A.</w:t>
      </w:r>
    </w:p>
    <w:p w:rsidR="00C87DBB" w:rsidRPr="00476C8D" w:rsidRDefault="00C87DBB" w:rsidP="00CA1F5F">
      <w:pPr>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Esq. </w:t>
      </w:r>
      <w:proofErr w:type="spellStart"/>
      <w:r w:rsidRPr="00476C8D">
        <w:rPr>
          <w:rFonts w:asciiTheme="majorHAnsi" w:hAnsiTheme="majorHAnsi" w:cs="Segoe UI"/>
          <w:spacing w:val="-3"/>
          <w:sz w:val="24"/>
          <w:szCs w:val="24"/>
          <w:lang w:val="es-HN"/>
        </w:rPr>
        <w:t>Sup</w:t>
      </w:r>
      <w:proofErr w:type="spellEnd"/>
      <w:r w:rsidRPr="00476C8D">
        <w:rPr>
          <w:rFonts w:asciiTheme="majorHAnsi" w:hAnsiTheme="majorHAnsi" w:cs="Segoe UI"/>
          <w:spacing w:val="-3"/>
          <w:sz w:val="24"/>
          <w:szCs w:val="24"/>
          <w:lang w:val="es-HN"/>
        </w:rPr>
        <w:t>. Izquierda:</w:t>
      </w:r>
      <w:r w:rsidRPr="00476C8D">
        <w:rPr>
          <w:rFonts w:asciiTheme="majorHAnsi" w:hAnsiTheme="majorHAnsi" w:cs="Segoe UI"/>
          <w:spacing w:val="-3"/>
          <w:sz w:val="24"/>
          <w:szCs w:val="24"/>
          <w:lang w:val="es-HN"/>
        </w:rPr>
        <w:tab/>
        <w:t xml:space="preserve">Representante Legal y su Dirección Completa. </w:t>
      </w:r>
    </w:p>
    <w:p w:rsidR="00C87DBB" w:rsidRPr="00476C8D" w:rsidRDefault="00C87DBB" w:rsidP="00CA1F5F">
      <w:pPr>
        <w:pStyle w:val="Ttulo4"/>
        <w:suppressAutoHyphens/>
        <w:rPr>
          <w:rFonts w:asciiTheme="majorHAnsi" w:hAnsiTheme="majorHAnsi" w:cs="Segoe UI"/>
          <w:spacing w:val="-3"/>
          <w:sz w:val="24"/>
          <w:szCs w:val="24"/>
          <w:lang w:val="es-HN"/>
        </w:rPr>
      </w:pPr>
      <w:bookmarkStart w:id="42" w:name="_Toc500418987"/>
      <w:bookmarkStart w:id="43" w:name="_Toc503355855"/>
      <w:bookmarkStart w:id="44" w:name="_Toc503358935"/>
      <w:r w:rsidRPr="00476C8D">
        <w:rPr>
          <w:rFonts w:asciiTheme="majorHAnsi" w:hAnsiTheme="majorHAnsi" w:cs="Segoe UI"/>
          <w:spacing w:val="-3"/>
          <w:sz w:val="24"/>
          <w:szCs w:val="24"/>
          <w:lang w:val="es-HN"/>
        </w:rPr>
        <w:t xml:space="preserve">Esq. </w:t>
      </w:r>
      <w:proofErr w:type="spellStart"/>
      <w:r w:rsidRPr="00476C8D">
        <w:rPr>
          <w:rFonts w:asciiTheme="majorHAnsi" w:hAnsiTheme="majorHAnsi" w:cs="Segoe UI"/>
          <w:spacing w:val="-3"/>
          <w:sz w:val="24"/>
          <w:szCs w:val="24"/>
          <w:lang w:val="es-HN"/>
        </w:rPr>
        <w:t>Inf</w:t>
      </w:r>
      <w:proofErr w:type="spellEnd"/>
      <w:r w:rsidRPr="00476C8D">
        <w:rPr>
          <w:rFonts w:asciiTheme="majorHAnsi" w:hAnsiTheme="majorHAnsi" w:cs="Segoe UI"/>
          <w:spacing w:val="-3"/>
          <w:sz w:val="24"/>
          <w:szCs w:val="24"/>
          <w:lang w:val="es-HN"/>
        </w:rPr>
        <w:t xml:space="preserve">. Izquierda: </w:t>
      </w:r>
      <w:r w:rsidRPr="00476C8D">
        <w:rPr>
          <w:rFonts w:asciiTheme="majorHAnsi" w:hAnsiTheme="majorHAnsi" w:cs="Segoe UI"/>
          <w:spacing w:val="-3"/>
          <w:sz w:val="24"/>
          <w:szCs w:val="24"/>
          <w:lang w:val="es-HN"/>
        </w:rPr>
        <w:tab/>
        <w:t xml:space="preserve">Oferta </w:t>
      </w:r>
      <w:r w:rsidR="00C77A87" w:rsidRPr="00476C8D">
        <w:rPr>
          <w:rFonts w:asciiTheme="majorHAnsi" w:hAnsiTheme="majorHAnsi" w:cs="Segoe UI"/>
          <w:spacing w:val="-3"/>
          <w:sz w:val="24"/>
          <w:szCs w:val="24"/>
          <w:lang w:val="es-HN"/>
        </w:rPr>
        <w:t>Licitación P</w:t>
      </w:r>
      <w:r w:rsidR="00AD60F3" w:rsidRPr="00476C8D">
        <w:rPr>
          <w:rFonts w:asciiTheme="majorHAnsi" w:hAnsiTheme="majorHAnsi" w:cs="Segoe UI"/>
          <w:spacing w:val="-3"/>
          <w:sz w:val="24"/>
          <w:szCs w:val="24"/>
          <w:lang w:val="es-HN"/>
        </w:rPr>
        <w:t>rivada</w:t>
      </w:r>
      <w:r w:rsidR="00EF02D6">
        <w:rPr>
          <w:rFonts w:asciiTheme="majorHAnsi" w:hAnsiTheme="majorHAnsi" w:cs="Segoe UI"/>
          <w:spacing w:val="-3"/>
          <w:sz w:val="24"/>
          <w:szCs w:val="24"/>
          <w:lang w:val="es-HN"/>
        </w:rPr>
        <w:t xml:space="preserve"> Nacional</w:t>
      </w:r>
      <w:r w:rsidR="00C77A87" w:rsidRPr="00476C8D">
        <w:rPr>
          <w:rFonts w:asciiTheme="majorHAnsi" w:hAnsiTheme="majorHAnsi" w:cs="Segoe UI"/>
          <w:spacing w:val="-3"/>
          <w:sz w:val="24"/>
          <w:szCs w:val="24"/>
          <w:lang w:val="es-HN"/>
        </w:rPr>
        <w:t xml:space="preserve"> N°. 0</w:t>
      </w:r>
      <w:r w:rsidR="004773DA">
        <w:rPr>
          <w:rFonts w:asciiTheme="majorHAnsi" w:hAnsiTheme="majorHAnsi" w:cs="Segoe UI"/>
          <w:spacing w:val="-3"/>
          <w:sz w:val="24"/>
          <w:szCs w:val="24"/>
          <w:lang w:val="es-HN"/>
        </w:rPr>
        <w:t>3</w:t>
      </w:r>
      <w:r w:rsidRPr="00476C8D">
        <w:rPr>
          <w:rFonts w:asciiTheme="majorHAnsi" w:hAnsiTheme="majorHAnsi" w:cs="Segoe UI"/>
          <w:spacing w:val="-3"/>
          <w:sz w:val="24"/>
          <w:szCs w:val="24"/>
          <w:lang w:val="es-HN"/>
        </w:rPr>
        <w:t>-201</w:t>
      </w:r>
      <w:bookmarkEnd w:id="42"/>
      <w:bookmarkEnd w:id="43"/>
      <w:bookmarkEnd w:id="44"/>
      <w:r w:rsidR="003F7148" w:rsidRPr="00476C8D">
        <w:rPr>
          <w:rFonts w:asciiTheme="majorHAnsi" w:hAnsiTheme="majorHAnsi" w:cs="Segoe UI"/>
          <w:spacing w:val="-3"/>
          <w:sz w:val="24"/>
          <w:szCs w:val="24"/>
          <w:lang w:val="es-HN"/>
        </w:rPr>
        <w:t>9</w:t>
      </w:r>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Esq. </w:t>
      </w:r>
      <w:proofErr w:type="spellStart"/>
      <w:r w:rsidRPr="00476C8D">
        <w:rPr>
          <w:rFonts w:asciiTheme="majorHAnsi" w:hAnsiTheme="majorHAnsi" w:cs="Segoe UI"/>
          <w:spacing w:val="-3"/>
          <w:sz w:val="24"/>
          <w:szCs w:val="24"/>
          <w:lang w:val="es-HN"/>
        </w:rPr>
        <w:t>Sup</w:t>
      </w:r>
      <w:proofErr w:type="spellEnd"/>
      <w:r w:rsidRPr="00476C8D">
        <w:rPr>
          <w:rFonts w:asciiTheme="majorHAnsi" w:hAnsiTheme="majorHAnsi" w:cs="Segoe UI"/>
          <w:spacing w:val="-3"/>
          <w:sz w:val="24"/>
          <w:szCs w:val="24"/>
          <w:lang w:val="es-HN"/>
        </w:rPr>
        <w:t xml:space="preserve">. Derecha: </w:t>
      </w:r>
      <w:r w:rsidRPr="00476C8D">
        <w:rPr>
          <w:rFonts w:asciiTheme="majorHAnsi" w:hAnsiTheme="majorHAnsi" w:cs="Segoe UI"/>
          <w:spacing w:val="-3"/>
          <w:sz w:val="24"/>
          <w:szCs w:val="24"/>
          <w:lang w:val="es-HN"/>
        </w:rPr>
        <w:tab/>
        <w:t>Fecha de Recepción</w:t>
      </w:r>
      <w:r w:rsidR="00AD60F3" w:rsidRPr="00476C8D">
        <w:rPr>
          <w:rFonts w:asciiTheme="majorHAnsi" w:hAnsiTheme="majorHAnsi" w:cs="Segoe UI"/>
          <w:spacing w:val="-3"/>
          <w:sz w:val="24"/>
          <w:szCs w:val="24"/>
          <w:lang w:val="es-HN"/>
        </w:rPr>
        <w:t>,</w:t>
      </w:r>
      <w:r w:rsidRPr="00476C8D">
        <w:rPr>
          <w:rFonts w:asciiTheme="majorHAnsi" w:hAnsiTheme="majorHAnsi" w:cs="Segoe UI"/>
          <w:spacing w:val="-3"/>
          <w:sz w:val="24"/>
          <w:szCs w:val="24"/>
          <w:lang w:val="es-HN"/>
        </w:rPr>
        <w:t xml:space="preserve"> y apertura y </w:t>
      </w:r>
      <w:r w:rsidR="00AD60F3" w:rsidRPr="00476C8D">
        <w:rPr>
          <w:rFonts w:asciiTheme="majorHAnsi" w:hAnsiTheme="majorHAnsi" w:cs="Segoe UI"/>
          <w:spacing w:val="-3"/>
          <w:sz w:val="24"/>
          <w:szCs w:val="24"/>
          <w:lang w:val="es-HN"/>
        </w:rPr>
        <w:t>h</w:t>
      </w:r>
      <w:r w:rsidRPr="00476C8D">
        <w:rPr>
          <w:rFonts w:asciiTheme="majorHAnsi" w:hAnsiTheme="majorHAnsi" w:cs="Segoe UI"/>
          <w:spacing w:val="-3"/>
          <w:sz w:val="24"/>
          <w:szCs w:val="24"/>
          <w:lang w:val="es-HN"/>
        </w:rPr>
        <w:t>ora de apertura.</w:t>
      </w:r>
    </w:p>
    <w:p w:rsidR="00C87DBB" w:rsidRPr="00476C8D" w:rsidRDefault="00C87DBB" w:rsidP="00CA1F5F">
      <w:pPr>
        <w:pStyle w:val="Sangra2detindependiente"/>
        <w:spacing w:line="240" w:lineRule="auto"/>
        <w:ind w:left="567" w:hanging="567"/>
        <w:rPr>
          <w:rFonts w:asciiTheme="majorHAnsi" w:hAnsiTheme="majorHAnsi" w:cs="Segoe UI"/>
          <w:color w:val="FF0000"/>
          <w:sz w:val="24"/>
          <w:szCs w:val="24"/>
          <w:lang w:val="es-HN"/>
        </w:rPr>
      </w:pPr>
      <w:r w:rsidRPr="00476C8D">
        <w:rPr>
          <w:rFonts w:asciiTheme="majorHAnsi" w:hAnsiTheme="majorHAnsi" w:cs="Segoe UI"/>
          <w:color w:val="FF0000"/>
          <w:sz w:val="24"/>
          <w:szCs w:val="24"/>
          <w:lang w:val="es-HN"/>
        </w:rPr>
        <w:tab/>
      </w:r>
    </w:p>
    <w:p w:rsidR="00C87DBB" w:rsidRPr="00476C8D" w:rsidRDefault="00C87DBB" w:rsidP="00CA1F5F">
      <w:pPr>
        <w:pStyle w:val="Sangra2detindependiente"/>
        <w:spacing w:line="240" w:lineRule="auto"/>
        <w:ind w:left="0"/>
        <w:rPr>
          <w:rFonts w:asciiTheme="majorHAnsi" w:hAnsiTheme="majorHAnsi" w:cs="Segoe UI"/>
          <w:sz w:val="24"/>
          <w:szCs w:val="24"/>
          <w:lang w:val="es-HN"/>
        </w:rPr>
      </w:pPr>
      <w:r w:rsidRPr="00476C8D">
        <w:rPr>
          <w:rFonts w:asciiTheme="majorHAnsi" w:hAnsiTheme="majorHAnsi" w:cs="Segoe UI"/>
          <w:sz w:val="24"/>
          <w:szCs w:val="24"/>
          <w:lang w:val="es-HN"/>
        </w:rPr>
        <w:t xml:space="preserve">Orden en la presentación de las ofertas: </w:t>
      </w:r>
      <w:r w:rsidR="004773DA" w:rsidRPr="00476C8D">
        <w:rPr>
          <w:rFonts w:asciiTheme="majorHAnsi" w:hAnsiTheme="majorHAnsi" w:cs="Segoe UI"/>
          <w:sz w:val="24"/>
          <w:szCs w:val="24"/>
          <w:lang w:val="es-HN"/>
        </w:rPr>
        <w:t>Los documentos</w:t>
      </w:r>
      <w:r w:rsidRPr="00476C8D">
        <w:rPr>
          <w:rFonts w:asciiTheme="majorHAnsi" w:hAnsiTheme="majorHAnsi" w:cs="Segoe UI"/>
          <w:sz w:val="24"/>
          <w:szCs w:val="24"/>
          <w:lang w:val="es-HN"/>
        </w:rPr>
        <w:t xml:space="preserve"> de la oferta, en original y copia, deberán estar organizados bajo las siguientes reglas de presentación y orden:</w:t>
      </w:r>
    </w:p>
    <w:p w:rsidR="00C87DBB" w:rsidRPr="00476C8D" w:rsidRDefault="00C87DBB" w:rsidP="00CA1F5F">
      <w:pPr>
        <w:numPr>
          <w:ilvl w:val="0"/>
          <w:numId w:val="8"/>
        </w:numPr>
        <w:tabs>
          <w:tab w:val="left" w:pos="0"/>
          <w:tab w:val="left" w:pos="1134"/>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Todas las ofertas</w:t>
      </w:r>
      <w:r w:rsidR="00ED3576" w:rsidRPr="00476C8D">
        <w:rPr>
          <w:rFonts w:asciiTheme="majorHAnsi" w:hAnsiTheme="majorHAnsi" w:cs="Segoe UI"/>
          <w:spacing w:val="-3"/>
          <w:sz w:val="24"/>
          <w:szCs w:val="24"/>
          <w:lang w:val="es-HN"/>
        </w:rPr>
        <w:t>,</w:t>
      </w:r>
      <w:r w:rsidRPr="00476C8D">
        <w:rPr>
          <w:rFonts w:asciiTheme="majorHAnsi" w:hAnsiTheme="majorHAnsi" w:cs="Segoe UI"/>
          <w:spacing w:val="-3"/>
          <w:sz w:val="24"/>
          <w:szCs w:val="24"/>
          <w:lang w:val="es-HN"/>
        </w:rPr>
        <w:t xml:space="preserve"> se deberán presentar debidamente encuadernadas o empastadas.  </w:t>
      </w:r>
    </w:p>
    <w:p w:rsidR="00C87DBB" w:rsidRPr="00476C8D" w:rsidRDefault="00C87DBB" w:rsidP="00CA1F5F">
      <w:pPr>
        <w:numPr>
          <w:ilvl w:val="0"/>
          <w:numId w:val="8"/>
        </w:numPr>
        <w:tabs>
          <w:tab w:val="left" w:pos="0"/>
          <w:tab w:val="left" w:pos="1134"/>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La Portada</w:t>
      </w:r>
      <w:r w:rsidR="00ED3576" w:rsidRPr="00476C8D">
        <w:rPr>
          <w:rFonts w:asciiTheme="majorHAnsi" w:hAnsiTheme="majorHAnsi" w:cs="Segoe UI"/>
          <w:spacing w:val="-3"/>
          <w:sz w:val="24"/>
          <w:szCs w:val="24"/>
          <w:lang w:val="es-HN"/>
        </w:rPr>
        <w:t>,</w:t>
      </w:r>
      <w:r w:rsidRPr="00476C8D">
        <w:rPr>
          <w:rFonts w:asciiTheme="majorHAnsi" w:hAnsiTheme="majorHAnsi" w:cs="Segoe UI"/>
          <w:spacing w:val="-3"/>
          <w:sz w:val="24"/>
          <w:szCs w:val="24"/>
          <w:lang w:val="es-HN"/>
        </w:rPr>
        <w:t xml:space="preserve"> deberá contener el Nombre de la </w:t>
      </w:r>
      <w:r w:rsidR="00ED3576" w:rsidRPr="00476C8D">
        <w:rPr>
          <w:rFonts w:asciiTheme="majorHAnsi" w:hAnsiTheme="majorHAnsi" w:cs="Segoe UI"/>
          <w:spacing w:val="-3"/>
          <w:sz w:val="24"/>
          <w:szCs w:val="24"/>
          <w:lang w:val="es-HN"/>
        </w:rPr>
        <w:t>E</w:t>
      </w:r>
      <w:r w:rsidRPr="00476C8D">
        <w:rPr>
          <w:rFonts w:asciiTheme="majorHAnsi" w:hAnsiTheme="majorHAnsi" w:cs="Segoe UI"/>
          <w:spacing w:val="-3"/>
          <w:sz w:val="24"/>
          <w:szCs w:val="24"/>
          <w:lang w:val="es-HN"/>
        </w:rPr>
        <w:t xml:space="preserve">mpresa </w:t>
      </w:r>
      <w:r w:rsidR="00ED3576" w:rsidRPr="00476C8D">
        <w:rPr>
          <w:rFonts w:asciiTheme="majorHAnsi" w:hAnsiTheme="majorHAnsi" w:cs="Segoe UI"/>
          <w:spacing w:val="-3"/>
          <w:sz w:val="24"/>
          <w:szCs w:val="24"/>
          <w:lang w:val="es-HN"/>
        </w:rPr>
        <w:t>C</w:t>
      </w:r>
      <w:r w:rsidRPr="00476C8D">
        <w:rPr>
          <w:rFonts w:asciiTheme="majorHAnsi" w:hAnsiTheme="majorHAnsi" w:cs="Segoe UI"/>
          <w:spacing w:val="-3"/>
          <w:sz w:val="24"/>
          <w:szCs w:val="24"/>
          <w:lang w:val="es-HN"/>
        </w:rPr>
        <w:t xml:space="preserve">onstructora, el Número de la Licitación y la </w:t>
      </w:r>
      <w:r w:rsidR="00ED3576" w:rsidRPr="00476C8D">
        <w:rPr>
          <w:rFonts w:asciiTheme="majorHAnsi" w:hAnsiTheme="majorHAnsi" w:cs="Segoe UI"/>
          <w:spacing w:val="-3"/>
          <w:sz w:val="24"/>
          <w:szCs w:val="24"/>
          <w:lang w:val="es-HN"/>
        </w:rPr>
        <w:t>f</w:t>
      </w:r>
      <w:r w:rsidRPr="00476C8D">
        <w:rPr>
          <w:rFonts w:asciiTheme="majorHAnsi" w:hAnsiTheme="majorHAnsi" w:cs="Segoe UI"/>
          <w:spacing w:val="-3"/>
          <w:sz w:val="24"/>
          <w:szCs w:val="24"/>
          <w:lang w:val="es-HN"/>
        </w:rPr>
        <w:t xml:space="preserve">echa de </w:t>
      </w:r>
      <w:r w:rsidR="00ED3576" w:rsidRPr="00476C8D">
        <w:rPr>
          <w:rFonts w:asciiTheme="majorHAnsi" w:hAnsiTheme="majorHAnsi" w:cs="Segoe UI"/>
          <w:spacing w:val="-3"/>
          <w:sz w:val="24"/>
          <w:szCs w:val="24"/>
          <w:lang w:val="es-HN"/>
        </w:rPr>
        <w:t>a</w:t>
      </w:r>
      <w:r w:rsidRPr="00476C8D">
        <w:rPr>
          <w:rFonts w:asciiTheme="majorHAnsi" w:hAnsiTheme="majorHAnsi" w:cs="Segoe UI"/>
          <w:spacing w:val="-3"/>
          <w:sz w:val="24"/>
          <w:szCs w:val="24"/>
          <w:lang w:val="es-HN"/>
        </w:rPr>
        <w:t xml:space="preserve">pertura. </w:t>
      </w:r>
    </w:p>
    <w:p w:rsidR="00C87DBB" w:rsidRPr="00476C8D" w:rsidRDefault="00C87DBB" w:rsidP="00CA1F5F">
      <w:pPr>
        <w:numPr>
          <w:ilvl w:val="0"/>
          <w:numId w:val="8"/>
        </w:numPr>
        <w:tabs>
          <w:tab w:val="left" w:pos="0"/>
          <w:tab w:val="left" w:pos="1134"/>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La oferta original contendrá</w:t>
      </w:r>
      <w:r w:rsidR="007C17D0" w:rsidRPr="00476C8D">
        <w:rPr>
          <w:rFonts w:asciiTheme="majorHAnsi" w:hAnsiTheme="majorHAnsi" w:cs="Segoe UI"/>
          <w:spacing w:val="-3"/>
          <w:sz w:val="24"/>
          <w:szCs w:val="24"/>
          <w:lang w:val="es-HN"/>
        </w:rPr>
        <w:t>:</w:t>
      </w:r>
    </w:p>
    <w:p w:rsidR="00C87DBB" w:rsidRPr="00476C8D" w:rsidRDefault="00C87DBB" w:rsidP="00CA1F5F">
      <w:pPr>
        <w:numPr>
          <w:ilvl w:val="1"/>
          <w:numId w:val="6"/>
        </w:numPr>
        <w:tabs>
          <w:tab w:val="clear" w:pos="928"/>
          <w:tab w:val="left" w:pos="0"/>
          <w:tab w:val="num" w:pos="580"/>
          <w:tab w:val="num" w:pos="1068"/>
          <w:tab w:val="left" w:pos="1134"/>
        </w:tabs>
        <w:suppressAutoHyphens/>
        <w:ind w:left="720"/>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Carta Propuesta: (Ver </w:t>
      </w:r>
      <w:r w:rsidRPr="00476C8D">
        <w:rPr>
          <w:rFonts w:asciiTheme="majorHAnsi" w:hAnsiTheme="majorHAnsi" w:cs="Segoe UI"/>
          <w:bCs/>
          <w:spacing w:val="-3"/>
          <w:sz w:val="24"/>
          <w:szCs w:val="24"/>
          <w:lang w:val="es-HN"/>
        </w:rPr>
        <w:t>Ane</w:t>
      </w:r>
      <w:r w:rsidR="00ED3576" w:rsidRPr="00476C8D">
        <w:rPr>
          <w:rFonts w:asciiTheme="majorHAnsi" w:hAnsiTheme="majorHAnsi" w:cs="Segoe UI"/>
          <w:bCs/>
          <w:spacing w:val="-3"/>
          <w:sz w:val="24"/>
          <w:szCs w:val="24"/>
          <w:lang w:val="es-HN"/>
        </w:rPr>
        <w:t>xo</w:t>
      </w:r>
      <w:r w:rsidRPr="00476C8D">
        <w:rPr>
          <w:rFonts w:asciiTheme="majorHAnsi" w:hAnsiTheme="majorHAnsi" w:cs="Segoe UI"/>
          <w:bCs/>
          <w:spacing w:val="-3"/>
          <w:sz w:val="24"/>
          <w:szCs w:val="24"/>
          <w:lang w:val="es-HN"/>
        </w:rPr>
        <w:t>)</w:t>
      </w:r>
    </w:p>
    <w:p w:rsidR="00C87DBB" w:rsidRPr="00476C8D" w:rsidRDefault="00C87DBB" w:rsidP="00CA1F5F">
      <w:pPr>
        <w:numPr>
          <w:ilvl w:val="1"/>
          <w:numId w:val="6"/>
        </w:numPr>
        <w:tabs>
          <w:tab w:val="clear" w:pos="928"/>
          <w:tab w:val="left" w:pos="0"/>
          <w:tab w:val="num" w:pos="580"/>
          <w:tab w:val="num" w:pos="1068"/>
          <w:tab w:val="left" w:pos="1134"/>
        </w:tabs>
        <w:suppressAutoHyphens/>
        <w:ind w:left="720"/>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Declaración Jurada (Ver Anexo)</w:t>
      </w:r>
    </w:p>
    <w:p w:rsidR="00C87DBB" w:rsidRPr="00476C8D" w:rsidRDefault="00C87DBB" w:rsidP="00CA1F5F">
      <w:pPr>
        <w:numPr>
          <w:ilvl w:val="1"/>
          <w:numId w:val="6"/>
        </w:numPr>
        <w:tabs>
          <w:tab w:val="clear" w:pos="928"/>
          <w:tab w:val="left" w:pos="0"/>
          <w:tab w:val="num" w:pos="580"/>
          <w:tab w:val="num" w:pos="1068"/>
          <w:tab w:val="left" w:pos="1134"/>
        </w:tabs>
        <w:suppressAutoHyphens/>
        <w:ind w:left="720"/>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Garantía de Mantenimiento de Oferta: de acuerdo a lo establecido en estas bases.</w:t>
      </w:r>
    </w:p>
    <w:p w:rsidR="00C87DBB" w:rsidRPr="00476C8D" w:rsidRDefault="00C87DBB" w:rsidP="00CA1F5F">
      <w:pPr>
        <w:numPr>
          <w:ilvl w:val="1"/>
          <w:numId w:val="6"/>
        </w:numPr>
        <w:tabs>
          <w:tab w:val="clear" w:pos="928"/>
          <w:tab w:val="left" w:pos="0"/>
          <w:tab w:val="num" w:pos="580"/>
          <w:tab w:val="num" w:pos="1068"/>
          <w:tab w:val="left" w:pos="1134"/>
        </w:tabs>
        <w:suppressAutoHyphens/>
        <w:ind w:left="720"/>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Documentos Legales de acuerdo al orden expuesto en estas bases.</w:t>
      </w:r>
    </w:p>
    <w:p w:rsidR="00C87DBB" w:rsidRPr="00476C8D" w:rsidRDefault="00C87DBB" w:rsidP="00CA1F5F">
      <w:pPr>
        <w:tabs>
          <w:tab w:val="left" w:pos="0"/>
          <w:tab w:val="left" w:pos="1134"/>
          <w:tab w:val="num" w:pos="1979"/>
        </w:tabs>
        <w:suppressAutoHyphens/>
        <w:rPr>
          <w:rFonts w:asciiTheme="majorHAnsi" w:hAnsiTheme="majorHAnsi" w:cs="Segoe UI"/>
          <w:color w:val="FF0000"/>
          <w:spacing w:val="-3"/>
          <w:sz w:val="24"/>
          <w:szCs w:val="24"/>
          <w:lang w:val="es-HN"/>
        </w:rPr>
      </w:pPr>
    </w:p>
    <w:p w:rsidR="00C87DBB" w:rsidRPr="00476C8D" w:rsidRDefault="00C87DBB" w:rsidP="00CA1F5F">
      <w:pPr>
        <w:tabs>
          <w:tab w:val="left" w:pos="0"/>
          <w:tab w:val="num" w:pos="1068"/>
          <w:tab w:val="left" w:pos="1134"/>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El formato de la oferta y el cuadro de </w:t>
      </w:r>
      <w:r w:rsidR="00ED3576" w:rsidRPr="00476C8D">
        <w:rPr>
          <w:rFonts w:asciiTheme="majorHAnsi" w:hAnsiTheme="majorHAnsi" w:cs="Segoe UI"/>
          <w:spacing w:val="-3"/>
          <w:sz w:val="24"/>
          <w:szCs w:val="24"/>
          <w:lang w:val="es-HN"/>
        </w:rPr>
        <w:t>P</w:t>
      </w:r>
      <w:r w:rsidRPr="00476C8D">
        <w:rPr>
          <w:rFonts w:asciiTheme="majorHAnsi" w:hAnsiTheme="majorHAnsi" w:cs="Segoe UI"/>
          <w:spacing w:val="-3"/>
          <w:sz w:val="24"/>
          <w:szCs w:val="24"/>
          <w:lang w:val="es-HN"/>
        </w:rPr>
        <w:t xml:space="preserve">recios </w:t>
      </w:r>
      <w:r w:rsidR="00ED3576" w:rsidRPr="00476C8D">
        <w:rPr>
          <w:rFonts w:asciiTheme="majorHAnsi" w:hAnsiTheme="majorHAnsi" w:cs="Segoe UI"/>
          <w:spacing w:val="-3"/>
          <w:sz w:val="24"/>
          <w:szCs w:val="24"/>
          <w:lang w:val="es-HN"/>
        </w:rPr>
        <w:t>U</w:t>
      </w:r>
      <w:r w:rsidRPr="00476C8D">
        <w:rPr>
          <w:rFonts w:asciiTheme="majorHAnsi" w:hAnsiTheme="majorHAnsi" w:cs="Segoe UI"/>
          <w:spacing w:val="-3"/>
          <w:sz w:val="24"/>
          <w:szCs w:val="24"/>
          <w:lang w:val="es-HN"/>
        </w:rPr>
        <w:t>nitarios, deberán contener toda la información solicitada.</w:t>
      </w:r>
      <w:r w:rsidR="007C17D0" w:rsidRPr="00476C8D">
        <w:rPr>
          <w:rFonts w:asciiTheme="majorHAnsi" w:hAnsiTheme="majorHAnsi" w:cs="Segoe UI"/>
          <w:spacing w:val="-3"/>
          <w:sz w:val="24"/>
          <w:szCs w:val="24"/>
          <w:lang w:val="es-HN"/>
        </w:rPr>
        <w:t>-</w:t>
      </w:r>
      <w:r w:rsidRPr="00476C8D">
        <w:rPr>
          <w:rFonts w:asciiTheme="majorHAnsi" w:hAnsiTheme="majorHAnsi" w:cs="Segoe UI"/>
          <w:spacing w:val="-3"/>
          <w:sz w:val="24"/>
          <w:szCs w:val="24"/>
          <w:lang w:val="es-HN"/>
        </w:rPr>
        <w:t xml:space="preserve">La omisión de uno o varios de los renglones mencionados, podrá dar lugar a descalificación de la propuesta a criterio de la </w:t>
      </w:r>
      <w:r w:rsidR="00ED3576" w:rsidRPr="00476C8D">
        <w:rPr>
          <w:rFonts w:asciiTheme="majorHAnsi" w:hAnsiTheme="majorHAnsi" w:cs="Segoe UI"/>
          <w:spacing w:val="-3"/>
          <w:sz w:val="24"/>
          <w:szCs w:val="24"/>
          <w:lang w:val="es-HN"/>
        </w:rPr>
        <w:t>C</w:t>
      </w:r>
      <w:r w:rsidRPr="00476C8D">
        <w:rPr>
          <w:rFonts w:asciiTheme="majorHAnsi" w:hAnsiTheme="majorHAnsi" w:cs="Segoe UI"/>
          <w:spacing w:val="-3"/>
          <w:sz w:val="24"/>
          <w:szCs w:val="24"/>
          <w:lang w:val="es-HN"/>
        </w:rPr>
        <w:t xml:space="preserve">omisión de </w:t>
      </w:r>
      <w:r w:rsidR="00ED3576" w:rsidRPr="00476C8D">
        <w:rPr>
          <w:rFonts w:asciiTheme="majorHAnsi" w:hAnsiTheme="majorHAnsi" w:cs="Segoe UI"/>
          <w:spacing w:val="-3"/>
          <w:sz w:val="24"/>
          <w:szCs w:val="24"/>
          <w:lang w:val="es-HN"/>
        </w:rPr>
        <w:t>E</w:t>
      </w:r>
      <w:r w:rsidRPr="00476C8D">
        <w:rPr>
          <w:rFonts w:asciiTheme="majorHAnsi" w:hAnsiTheme="majorHAnsi" w:cs="Segoe UI"/>
          <w:spacing w:val="-3"/>
          <w:sz w:val="24"/>
          <w:szCs w:val="24"/>
          <w:lang w:val="es-HN"/>
        </w:rPr>
        <w:t>valuación del Poder Judicial, dependiendo de la importancia relativa de la información remitida. La propuesta deberá ceñirse a los planos y especificaciones.</w:t>
      </w:r>
      <w:r w:rsidR="007C17D0" w:rsidRPr="00476C8D">
        <w:rPr>
          <w:rFonts w:asciiTheme="majorHAnsi" w:hAnsiTheme="majorHAnsi" w:cs="Segoe UI"/>
          <w:spacing w:val="-3"/>
          <w:sz w:val="24"/>
          <w:szCs w:val="24"/>
          <w:lang w:val="es-HN"/>
        </w:rPr>
        <w:t>- Solo se consideraran las propuestas de las Empresas oferentes que estén debidamente precalificadas.</w:t>
      </w:r>
    </w:p>
    <w:p w:rsidR="00C87DBB" w:rsidRPr="00476C8D" w:rsidRDefault="00C87DBB" w:rsidP="00CA1F5F">
      <w:pPr>
        <w:numPr>
          <w:ilvl w:val="0"/>
          <w:numId w:val="5"/>
        </w:numPr>
        <w:tabs>
          <w:tab w:val="left" w:pos="0"/>
          <w:tab w:val="num" w:pos="1080"/>
        </w:tabs>
        <w:suppressAutoHyphens/>
        <w:ind w:left="1080"/>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Cada sección de la oferta debe ir con un separador</w:t>
      </w:r>
      <w:r w:rsidR="007C17D0" w:rsidRPr="00476C8D">
        <w:rPr>
          <w:rFonts w:asciiTheme="majorHAnsi" w:hAnsiTheme="majorHAnsi" w:cs="Segoe UI"/>
          <w:spacing w:val="-3"/>
          <w:sz w:val="24"/>
          <w:szCs w:val="24"/>
          <w:lang w:val="es-HN"/>
        </w:rPr>
        <w:t>,</w:t>
      </w:r>
      <w:r w:rsidRPr="00476C8D">
        <w:rPr>
          <w:rFonts w:asciiTheme="majorHAnsi" w:hAnsiTheme="majorHAnsi" w:cs="Segoe UI"/>
          <w:spacing w:val="-3"/>
          <w:sz w:val="24"/>
          <w:szCs w:val="24"/>
          <w:lang w:val="es-HN"/>
        </w:rPr>
        <w:t xml:space="preserve"> indicando el nombre de la sección, de preferencia con colores que permitan su fácil manejo.</w:t>
      </w:r>
    </w:p>
    <w:p w:rsidR="00C87DBB" w:rsidRPr="00476C8D" w:rsidRDefault="00C87DBB" w:rsidP="00CA1F5F">
      <w:pPr>
        <w:tabs>
          <w:tab w:val="left" w:pos="0"/>
          <w:tab w:val="num" w:pos="1080"/>
        </w:tabs>
        <w:suppressAutoHyphens/>
        <w:ind w:left="720"/>
        <w:rPr>
          <w:rFonts w:asciiTheme="majorHAnsi" w:hAnsiTheme="majorHAnsi" w:cs="Segoe UI"/>
          <w:color w:val="FF0000"/>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color w:val="FF0000"/>
          <w:sz w:val="24"/>
          <w:szCs w:val="24"/>
        </w:rPr>
      </w:pPr>
      <w:bookmarkStart w:id="45" w:name="_Toc136921766"/>
      <w:bookmarkStart w:id="46" w:name="_Toc136921856"/>
      <w:bookmarkStart w:id="47" w:name="_Toc136921986"/>
      <w:bookmarkStart w:id="48" w:name="_Toc136922104"/>
      <w:bookmarkStart w:id="49" w:name="_Toc136923208"/>
      <w:bookmarkStart w:id="50" w:name="_Toc304812697"/>
      <w:bookmarkStart w:id="51" w:name="_Toc503358936"/>
      <w:bookmarkStart w:id="52" w:name="_Toc10547611"/>
      <w:r w:rsidRPr="00476C8D">
        <w:rPr>
          <w:rFonts w:asciiTheme="majorHAnsi" w:hAnsiTheme="majorHAnsi" w:cs="Segoe UI"/>
          <w:b w:val="0"/>
          <w:iCs/>
          <w:snapToGrid w:val="0"/>
          <w:sz w:val="24"/>
          <w:szCs w:val="24"/>
        </w:rPr>
        <w:t>3.3 INTERPRETACIÓN</w:t>
      </w:r>
      <w:bookmarkEnd w:id="45"/>
      <w:bookmarkEnd w:id="46"/>
      <w:bookmarkEnd w:id="47"/>
      <w:bookmarkEnd w:id="48"/>
      <w:bookmarkEnd w:id="49"/>
      <w:r w:rsidRPr="00476C8D">
        <w:rPr>
          <w:rFonts w:asciiTheme="majorHAnsi" w:hAnsiTheme="majorHAnsi" w:cs="Segoe UI"/>
          <w:b w:val="0"/>
          <w:iCs/>
          <w:snapToGrid w:val="0"/>
          <w:sz w:val="24"/>
          <w:szCs w:val="24"/>
        </w:rPr>
        <w:t>ES Y ACLARACIONES</w:t>
      </w:r>
      <w:bookmarkEnd w:id="50"/>
      <w:bookmarkEnd w:id="51"/>
      <w:bookmarkEnd w:id="52"/>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Cualquier consulta que desee realizar el oferente, relacionada con el significado o la interpretación de las especificaciones generales, especificaciones especiales y planos constructivos,</w:t>
      </w:r>
      <w:r w:rsidR="00964626">
        <w:rPr>
          <w:rFonts w:asciiTheme="majorHAnsi" w:hAnsiTheme="majorHAnsi" w:cs="Segoe UI"/>
          <w:sz w:val="24"/>
          <w:szCs w:val="24"/>
        </w:rPr>
        <w:t xml:space="preserve"> </w:t>
      </w:r>
      <w:r w:rsidRPr="00476C8D">
        <w:rPr>
          <w:rFonts w:asciiTheme="majorHAnsi" w:hAnsiTheme="majorHAnsi" w:cs="Segoe UI"/>
          <w:sz w:val="24"/>
          <w:szCs w:val="24"/>
        </w:rPr>
        <w:t>deberá hacerse por escrito y será recibida hasta diez (10) días hábiles antes de la fecha de apertura de las ofertas</w:t>
      </w:r>
      <w:r w:rsidR="007C17D0" w:rsidRPr="00476C8D">
        <w:rPr>
          <w:rFonts w:asciiTheme="majorHAnsi" w:hAnsiTheme="majorHAnsi" w:cs="Segoe UI"/>
          <w:sz w:val="24"/>
          <w:szCs w:val="24"/>
        </w:rPr>
        <w:t>.-L</w:t>
      </w:r>
      <w:r w:rsidRPr="00476C8D">
        <w:rPr>
          <w:rFonts w:asciiTheme="majorHAnsi" w:hAnsiTheme="majorHAnsi" w:cs="Segoe UI"/>
          <w:sz w:val="24"/>
          <w:szCs w:val="24"/>
        </w:rPr>
        <w:t xml:space="preserve">as respuestas se enviaran a más tardar cinco (5) días hábiles antes de la apertura. Cualquier interpretación o aclaración en este sentido, constituirá un </w:t>
      </w:r>
      <w:r w:rsidRPr="00476C8D">
        <w:rPr>
          <w:rFonts w:asciiTheme="majorHAnsi" w:hAnsiTheme="majorHAnsi" w:cs="Segoe UI"/>
          <w:sz w:val="24"/>
          <w:szCs w:val="24"/>
          <w:lang w:val="la-Latn"/>
        </w:rPr>
        <w:t>Addendum</w:t>
      </w:r>
      <w:r w:rsidRPr="00476C8D">
        <w:rPr>
          <w:rFonts w:asciiTheme="majorHAnsi" w:hAnsiTheme="majorHAnsi" w:cs="Segoe UI"/>
          <w:sz w:val="24"/>
          <w:szCs w:val="24"/>
        </w:rPr>
        <w:t xml:space="preserve"> de las Especificaciones y se enviará copia de las preguntas, una explicación de las consultas y las respuestas del Poder Judicial, a todos los que hayan requerido los documentos </w:t>
      </w:r>
      <w:r w:rsidRPr="00476C8D">
        <w:rPr>
          <w:rFonts w:asciiTheme="majorHAnsi" w:hAnsiTheme="majorHAnsi" w:cs="Segoe UI"/>
          <w:sz w:val="24"/>
          <w:szCs w:val="24"/>
        </w:rPr>
        <w:lastRenderedPageBreak/>
        <w:t>de licitación, sin identificar la procedencia de la consulta; los oferentes deberán acusar recibo de la misma.</w:t>
      </w:r>
    </w:p>
    <w:p w:rsidR="00C87DBB" w:rsidRPr="00476C8D" w:rsidRDefault="00C87DBB" w:rsidP="00CA1F5F">
      <w:pPr>
        <w:rPr>
          <w:rFonts w:asciiTheme="majorHAnsi" w:hAnsiTheme="majorHAnsi" w:cs="Segoe UI"/>
          <w:color w:val="FF0000"/>
          <w:sz w:val="24"/>
          <w:szCs w:val="24"/>
        </w:rPr>
      </w:pPr>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El Poder Judicial</w:t>
      </w:r>
      <w:r w:rsidR="003D2323" w:rsidRPr="00476C8D">
        <w:rPr>
          <w:rFonts w:asciiTheme="majorHAnsi" w:hAnsiTheme="majorHAnsi" w:cs="Segoe UI"/>
          <w:sz w:val="24"/>
          <w:szCs w:val="24"/>
        </w:rPr>
        <w:t>,</w:t>
      </w:r>
      <w:r w:rsidRPr="00476C8D">
        <w:rPr>
          <w:rFonts w:asciiTheme="majorHAnsi" w:hAnsiTheme="majorHAnsi" w:cs="Segoe UI"/>
          <w:sz w:val="24"/>
          <w:szCs w:val="24"/>
        </w:rPr>
        <w:t xml:space="preserve"> podrá modificar los documentos de licitación mediante la emisión de enmiendas o modificaciones, antes de que venza el plazo para la presentación de las of</w:t>
      </w:r>
      <w:r w:rsidR="003D2323" w:rsidRPr="00476C8D">
        <w:rPr>
          <w:rFonts w:asciiTheme="majorHAnsi" w:hAnsiTheme="majorHAnsi" w:cs="Segoe UI"/>
          <w:sz w:val="24"/>
          <w:szCs w:val="24"/>
        </w:rPr>
        <w:t xml:space="preserve">ertas; el aviso de modificación </w:t>
      </w:r>
      <w:r w:rsidRPr="00476C8D">
        <w:rPr>
          <w:rFonts w:asciiTheme="majorHAnsi" w:hAnsiTheme="majorHAnsi" w:cs="Segoe UI"/>
          <w:sz w:val="24"/>
          <w:szCs w:val="24"/>
        </w:rPr>
        <w:t xml:space="preserve">será publicado en </w:t>
      </w:r>
      <w:r w:rsidR="007C17D0" w:rsidRPr="00476C8D">
        <w:rPr>
          <w:rFonts w:asciiTheme="majorHAnsi" w:hAnsiTheme="majorHAnsi" w:cs="Segoe UI"/>
          <w:sz w:val="24"/>
          <w:szCs w:val="24"/>
        </w:rPr>
        <w:t>la página de HONDUCOMPRAS</w:t>
      </w:r>
      <w:r w:rsidR="003D2323" w:rsidRPr="00476C8D">
        <w:rPr>
          <w:rFonts w:asciiTheme="majorHAnsi" w:hAnsiTheme="majorHAnsi" w:cs="Segoe UI"/>
          <w:sz w:val="24"/>
          <w:szCs w:val="24"/>
        </w:rPr>
        <w:t>,</w:t>
      </w:r>
      <w:r w:rsidR="004773DA">
        <w:rPr>
          <w:rFonts w:asciiTheme="majorHAnsi" w:hAnsiTheme="majorHAnsi" w:cs="Segoe UI"/>
          <w:sz w:val="24"/>
          <w:szCs w:val="24"/>
        </w:rPr>
        <w:t xml:space="preserve"> </w:t>
      </w:r>
      <w:r w:rsidR="003D2323" w:rsidRPr="00476C8D">
        <w:rPr>
          <w:rFonts w:asciiTheme="majorHAnsi" w:hAnsiTheme="majorHAnsi" w:cs="Segoe UI"/>
          <w:sz w:val="24"/>
          <w:szCs w:val="24"/>
        </w:rPr>
        <w:t>y será entregada una copia del mismo ya sea en físico o mediante correo electrónico, a todos los oferentes que retiraron el documento base a fin de garantizar el principio de igualdad y libre competencia</w:t>
      </w:r>
      <w:r w:rsidRPr="00476C8D">
        <w:rPr>
          <w:rFonts w:asciiTheme="majorHAnsi" w:hAnsiTheme="majorHAnsi" w:cs="Segoe UI"/>
          <w:sz w:val="24"/>
          <w:szCs w:val="24"/>
        </w:rPr>
        <w:t xml:space="preserve">. </w:t>
      </w:r>
    </w:p>
    <w:p w:rsidR="00C87DBB" w:rsidRPr="00476C8D" w:rsidRDefault="00C87DBB" w:rsidP="00CA1F5F">
      <w:pPr>
        <w:rPr>
          <w:rFonts w:asciiTheme="majorHAnsi" w:hAnsiTheme="majorHAnsi" w:cs="Segoe UI"/>
          <w:color w:val="FF0000"/>
          <w:sz w:val="24"/>
          <w:szCs w:val="24"/>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53" w:name="_Toc304812698"/>
      <w:bookmarkStart w:id="54" w:name="_Toc503358937"/>
      <w:bookmarkStart w:id="55" w:name="_Toc10547612"/>
      <w:r w:rsidRPr="00476C8D">
        <w:rPr>
          <w:rFonts w:asciiTheme="majorHAnsi" w:hAnsiTheme="majorHAnsi" w:cs="Segoe UI"/>
          <w:b w:val="0"/>
          <w:iCs/>
          <w:snapToGrid w:val="0"/>
          <w:sz w:val="24"/>
          <w:szCs w:val="24"/>
        </w:rPr>
        <w:t>3.4 OFERTAS ALTERNATIVAS</w:t>
      </w:r>
      <w:bookmarkEnd w:id="53"/>
      <w:bookmarkEnd w:id="54"/>
      <w:bookmarkEnd w:id="55"/>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No se aceptaran ofertas alternativas ni parciales, los oferentes presentaran una sola oferta, conforme a las especificaciones descritas por cada concepto individual y  totalizado por todos los conceptos.- Si se presentara más de una oferta parcial esta será descalificada.</w:t>
      </w:r>
    </w:p>
    <w:p w:rsidR="00C87DBB" w:rsidRPr="00476C8D" w:rsidRDefault="00C87DBB" w:rsidP="00CA1F5F">
      <w:pPr>
        <w:tabs>
          <w:tab w:val="left" w:pos="0"/>
        </w:tabs>
        <w:suppressAutoHyphens/>
        <w:rPr>
          <w:rFonts w:asciiTheme="majorHAnsi" w:hAnsiTheme="majorHAnsi" w:cs="Segoe UI"/>
          <w:color w:val="FF0000"/>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56" w:name="_Toc304812699"/>
      <w:bookmarkStart w:id="57" w:name="_Toc503358938"/>
      <w:bookmarkStart w:id="58" w:name="_Toc10547613"/>
      <w:r w:rsidRPr="00476C8D">
        <w:rPr>
          <w:rFonts w:asciiTheme="majorHAnsi" w:hAnsiTheme="majorHAnsi" w:cs="Segoe UI"/>
          <w:b w:val="0"/>
          <w:iCs/>
          <w:snapToGrid w:val="0"/>
          <w:sz w:val="24"/>
          <w:szCs w:val="24"/>
        </w:rPr>
        <w:t>3.5 NÚMERO DE OFERENTES</w:t>
      </w:r>
      <w:bookmarkEnd w:id="56"/>
      <w:bookmarkEnd w:id="57"/>
      <w:bookmarkEnd w:id="58"/>
    </w:p>
    <w:p w:rsidR="00C87DBB" w:rsidRPr="00476C8D" w:rsidRDefault="00C87DBB" w:rsidP="00CA1F5F">
      <w:pPr>
        <w:tabs>
          <w:tab w:val="left" w:pos="0"/>
        </w:tabs>
        <w:suppressAutoHyphens/>
        <w:rPr>
          <w:rFonts w:asciiTheme="majorHAnsi" w:hAnsiTheme="majorHAnsi" w:cs="Segoe UI"/>
          <w:spacing w:val="-3"/>
          <w:sz w:val="24"/>
          <w:szCs w:val="24"/>
        </w:rPr>
      </w:pPr>
      <w:r w:rsidRPr="00476C8D">
        <w:rPr>
          <w:rFonts w:asciiTheme="majorHAnsi" w:hAnsiTheme="majorHAnsi" w:cs="Segoe UI"/>
          <w:spacing w:val="-3"/>
          <w:sz w:val="24"/>
          <w:szCs w:val="24"/>
          <w:lang w:val="es-HN"/>
        </w:rPr>
        <w:t>La apertura de las ofertas</w:t>
      </w:r>
      <w:r w:rsidR="00BD66F9" w:rsidRPr="00476C8D">
        <w:rPr>
          <w:rFonts w:asciiTheme="majorHAnsi" w:hAnsiTheme="majorHAnsi" w:cs="Segoe UI"/>
          <w:spacing w:val="-3"/>
          <w:sz w:val="24"/>
          <w:szCs w:val="24"/>
          <w:lang w:val="es-HN"/>
        </w:rPr>
        <w:t>,</w:t>
      </w:r>
      <w:r w:rsidRPr="00476C8D">
        <w:rPr>
          <w:rFonts w:asciiTheme="majorHAnsi" w:hAnsiTheme="majorHAnsi" w:cs="Segoe UI"/>
          <w:spacing w:val="-3"/>
          <w:sz w:val="24"/>
          <w:szCs w:val="24"/>
          <w:lang w:val="es-HN"/>
        </w:rPr>
        <w:t xml:space="preserve"> se llevara a cabo con el o los oferentes que se presenten. De todo lo anterior se levantará el acta correspondiente la cual será firmada por todos los asistentes al acto.</w:t>
      </w:r>
    </w:p>
    <w:p w:rsidR="00C87DBB" w:rsidRPr="00476C8D" w:rsidRDefault="00C87DBB" w:rsidP="00CA1F5F">
      <w:pPr>
        <w:tabs>
          <w:tab w:val="left" w:pos="0"/>
        </w:tabs>
        <w:suppressAutoHyphens/>
        <w:rPr>
          <w:rFonts w:asciiTheme="majorHAnsi" w:hAnsiTheme="majorHAnsi" w:cs="Segoe UI"/>
          <w:color w:val="FF0000"/>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59" w:name="_Toc304812700"/>
      <w:bookmarkStart w:id="60" w:name="_Toc503358939"/>
      <w:bookmarkStart w:id="61" w:name="_Toc10547614"/>
      <w:r w:rsidRPr="00476C8D">
        <w:rPr>
          <w:rFonts w:asciiTheme="majorHAnsi" w:hAnsiTheme="majorHAnsi" w:cs="Segoe UI"/>
          <w:b w:val="0"/>
          <w:iCs/>
          <w:snapToGrid w:val="0"/>
          <w:sz w:val="24"/>
          <w:szCs w:val="24"/>
        </w:rPr>
        <w:t>3.6 MANTENIMIENTO DE LA OFERTA</w:t>
      </w:r>
      <w:bookmarkEnd w:id="59"/>
      <w:bookmarkEnd w:id="60"/>
      <w:bookmarkEnd w:id="61"/>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El tiempo de mantenimiento de la oferta será de </w:t>
      </w:r>
      <w:r w:rsidR="003B11D3" w:rsidRPr="00476C8D">
        <w:rPr>
          <w:rFonts w:asciiTheme="majorHAnsi" w:hAnsiTheme="majorHAnsi" w:cs="Segoe UI"/>
          <w:spacing w:val="-3"/>
          <w:sz w:val="24"/>
          <w:szCs w:val="24"/>
          <w:lang w:val="es-HN"/>
        </w:rPr>
        <w:t>14</w:t>
      </w:r>
      <w:r w:rsidRPr="00476C8D">
        <w:rPr>
          <w:rFonts w:asciiTheme="majorHAnsi" w:hAnsiTheme="majorHAnsi" w:cs="Segoe UI"/>
          <w:spacing w:val="-3"/>
          <w:sz w:val="24"/>
          <w:szCs w:val="24"/>
          <w:lang w:val="es-HN"/>
        </w:rPr>
        <w:t>0 días calendario contados a partir de la fecha de apertura de las ofertas.</w:t>
      </w:r>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En casos calificados y cuando sea estrictamente necesario, </w:t>
      </w:r>
      <w:r w:rsidRPr="00476C8D">
        <w:rPr>
          <w:rFonts w:asciiTheme="majorHAnsi" w:hAnsiTheme="majorHAnsi" w:cs="Segoe UI"/>
          <w:sz w:val="24"/>
          <w:szCs w:val="24"/>
        </w:rPr>
        <w:t>el Poder Judicial</w:t>
      </w:r>
      <w:r w:rsidRPr="00476C8D">
        <w:rPr>
          <w:rFonts w:asciiTheme="majorHAnsi" w:hAnsiTheme="majorHAnsi" w:cs="Segoe UI"/>
          <w:spacing w:val="-3"/>
          <w:sz w:val="24"/>
          <w:szCs w:val="24"/>
          <w:lang w:val="es-HN"/>
        </w:rPr>
        <w:t xml:space="preserve"> podrá solicitar la </w:t>
      </w:r>
      <w:r w:rsidR="00450106" w:rsidRPr="00476C8D">
        <w:rPr>
          <w:rFonts w:asciiTheme="majorHAnsi" w:hAnsiTheme="majorHAnsi" w:cs="Segoe UI"/>
          <w:spacing w:val="-3"/>
          <w:sz w:val="24"/>
          <w:szCs w:val="24"/>
          <w:lang w:val="es-HN"/>
        </w:rPr>
        <w:t>A</w:t>
      </w:r>
      <w:r w:rsidRPr="00476C8D">
        <w:rPr>
          <w:rFonts w:asciiTheme="majorHAnsi" w:hAnsiTheme="majorHAnsi" w:cs="Segoe UI"/>
          <w:spacing w:val="-3"/>
          <w:sz w:val="24"/>
          <w:szCs w:val="24"/>
          <w:lang w:val="es-HN"/>
        </w:rPr>
        <w:t xml:space="preserve">mpliación de la </w:t>
      </w:r>
      <w:r w:rsidR="004773DA" w:rsidRPr="00476C8D">
        <w:rPr>
          <w:rFonts w:asciiTheme="majorHAnsi" w:hAnsiTheme="majorHAnsi" w:cs="Segoe UI"/>
          <w:spacing w:val="-3"/>
          <w:sz w:val="24"/>
          <w:szCs w:val="24"/>
          <w:lang w:val="es-HN"/>
        </w:rPr>
        <w:t>Vigencia de</w:t>
      </w:r>
      <w:r w:rsidRPr="00476C8D">
        <w:rPr>
          <w:rFonts w:asciiTheme="majorHAnsi" w:hAnsiTheme="majorHAnsi" w:cs="Segoe UI"/>
          <w:spacing w:val="-3"/>
          <w:sz w:val="24"/>
          <w:szCs w:val="24"/>
          <w:lang w:val="es-HN"/>
        </w:rPr>
        <w:t xml:space="preserve"> la </w:t>
      </w:r>
      <w:r w:rsidR="00450106" w:rsidRPr="00476C8D">
        <w:rPr>
          <w:rFonts w:asciiTheme="majorHAnsi" w:hAnsiTheme="majorHAnsi" w:cs="Segoe UI"/>
          <w:spacing w:val="-3"/>
          <w:sz w:val="24"/>
          <w:szCs w:val="24"/>
          <w:lang w:val="es-HN"/>
        </w:rPr>
        <w:t>O</w:t>
      </w:r>
      <w:r w:rsidRPr="00476C8D">
        <w:rPr>
          <w:rFonts w:asciiTheme="majorHAnsi" w:hAnsiTheme="majorHAnsi" w:cs="Segoe UI"/>
          <w:spacing w:val="-3"/>
          <w:sz w:val="24"/>
          <w:szCs w:val="24"/>
          <w:lang w:val="es-HN"/>
        </w:rPr>
        <w:t>ferta</w:t>
      </w:r>
      <w:r w:rsidR="004773DA" w:rsidRPr="00476C8D">
        <w:rPr>
          <w:rFonts w:asciiTheme="majorHAnsi" w:hAnsiTheme="majorHAnsi" w:cs="Segoe UI"/>
          <w:spacing w:val="-3"/>
          <w:sz w:val="24"/>
          <w:szCs w:val="24"/>
          <w:lang w:val="es-HN"/>
        </w:rPr>
        <w:t>, a</w:t>
      </w:r>
      <w:r w:rsidRPr="00476C8D">
        <w:rPr>
          <w:rFonts w:asciiTheme="majorHAnsi" w:hAnsiTheme="majorHAnsi" w:cs="Segoe UI"/>
          <w:spacing w:val="-3"/>
          <w:sz w:val="24"/>
          <w:szCs w:val="24"/>
          <w:lang w:val="es-HN"/>
        </w:rPr>
        <w:t xml:space="preserve"> todos los </w:t>
      </w:r>
      <w:r w:rsidR="00450106" w:rsidRPr="00476C8D">
        <w:rPr>
          <w:rFonts w:asciiTheme="majorHAnsi" w:hAnsiTheme="majorHAnsi" w:cs="Segoe UI"/>
          <w:spacing w:val="-3"/>
          <w:sz w:val="24"/>
          <w:szCs w:val="24"/>
          <w:lang w:val="es-HN"/>
        </w:rPr>
        <w:t>O</w:t>
      </w:r>
      <w:r w:rsidRPr="00476C8D">
        <w:rPr>
          <w:rFonts w:asciiTheme="majorHAnsi" w:hAnsiTheme="majorHAnsi" w:cs="Segoe UI"/>
          <w:spacing w:val="-3"/>
          <w:sz w:val="24"/>
          <w:szCs w:val="24"/>
          <w:lang w:val="es-HN"/>
        </w:rPr>
        <w:t xml:space="preserve">ferentes siempre que fuere necesario antes de la </w:t>
      </w:r>
      <w:r w:rsidR="004773DA" w:rsidRPr="00476C8D">
        <w:rPr>
          <w:rFonts w:asciiTheme="majorHAnsi" w:hAnsiTheme="majorHAnsi" w:cs="Segoe UI"/>
          <w:spacing w:val="-3"/>
          <w:sz w:val="24"/>
          <w:szCs w:val="24"/>
          <w:lang w:val="es-HN"/>
        </w:rPr>
        <w:t>fecha prevista</w:t>
      </w:r>
      <w:r w:rsidRPr="00476C8D">
        <w:rPr>
          <w:rFonts w:asciiTheme="majorHAnsi" w:hAnsiTheme="majorHAnsi" w:cs="Segoe UI"/>
          <w:spacing w:val="-3"/>
          <w:sz w:val="24"/>
          <w:szCs w:val="24"/>
          <w:lang w:val="es-HN"/>
        </w:rPr>
        <w:t xml:space="preserve"> para su vencimiento, así como el plazo de la Garantía de Mantenimiento, el silencio de los oferentes se entenderá como disentimiento, lo anterior en aplicación al </w:t>
      </w:r>
      <w:r w:rsidR="00450106" w:rsidRPr="00476C8D">
        <w:rPr>
          <w:rFonts w:asciiTheme="majorHAnsi" w:hAnsiTheme="majorHAnsi" w:cs="Segoe UI"/>
          <w:i/>
          <w:spacing w:val="-3"/>
          <w:sz w:val="24"/>
          <w:szCs w:val="24"/>
          <w:u w:val="single"/>
          <w:lang w:val="es-HN"/>
        </w:rPr>
        <w:t>A</w:t>
      </w:r>
      <w:r w:rsidRPr="00476C8D">
        <w:rPr>
          <w:rFonts w:asciiTheme="majorHAnsi" w:hAnsiTheme="majorHAnsi" w:cs="Segoe UI"/>
          <w:i/>
          <w:spacing w:val="-3"/>
          <w:sz w:val="24"/>
          <w:szCs w:val="24"/>
          <w:u w:val="single"/>
          <w:lang w:val="es-HN"/>
        </w:rPr>
        <w:t>rtículo 117 del Reglamento a la Ley de Contratación del Estado.</w:t>
      </w:r>
      <w:r w:rsidR="00BD66F9" w:rsidRPr="00476C8D">
        <w:rPr>
          <w:rFonts w:asciiTheme="majorHAnsi" w:hAnsiTheme="majorHAnsi" w:cs="Segoe UI"/>
          <w:i/>
          <w:spacing w:val="-3"/>
          <w:sz w:val="24"/>
          <w:szCs w:val="24"/>
          <w:u w:val="single"/>
          <w:lang w:val="es-HN"/>
        </w:rPr>
        <w:t xml:space="preserve"> “Mantenimiento de la Oferta”</w:t>
      </w:r>
      <w:r w:rsidR="00BD66F9" w:rsidRPr="00476C8D">
        <w:rPr>
          <w:rFonts w:asciiTheme="majorHAnsi" w:hAnsiTheme="majorHAnsi" w:cs="Segoe UI"/>
          <w:spacing w:val="-3"/>
          <w:sz w:val="24"/>
          <w:szCs w:val="24"/>
          <w:lang w:val="es-HN"/>
        </w:rPr>
        <w:t>.</w:t>
      </w:r>
    </w:p>
    <w:p w:rsidR="00C87DBB" w:rsidRPr="00476C8D" w:rsidRDefault="00C87DBB" w:rsidP="00CA1F5F">
      <w:pPr>
        <w:tabs>
          <w:tab w:val="left" w:pos="0"/>
        </w:tabs>
        <w:suppressAutoHyphens/>
        <w:ind w:left="708"/>
        <w:rPr>
          <w:rFonts w:asciiTheme="majorHAnsi" w:hAnsiTheme="majorHAnsi" w:cs="Segoe UI"/>
          <w:color w:val="FF0000"/>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62" w:name="_Toc304812701"/>
      <w:bookmarkStart w:id="63" w:name="_Toc503358940"/>
      <w:bookmarkStart w:id="64" w:name="_Toc10547615"/>
      <w:r w:rsidRPr="00476C8D">
        <w:rPr>
          <w:rFonts w:asciiTheme="majorHAnsi" w:hAnsiTheme="majorHAnsi" w:cs="Segoe UI"/>
          <w:b w:val="0"/>
          <w:iCs/>
          <w:snapToGrid w:val="0"/>
          <w:sz w:val="24"/>
          <w:szCs w:val="24"/>
        </w:rPr>
        <w:t>3.7 LISTA DE CANTIDADES DE OBRA</w:t>
      </w:r>
      <w:bookmarkEnd w:id="62"/>
      <w:bookmarkEnd w:id="63"/>
      <w:bookmarkEnd w:id="64"/>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El listado de cantidades de obra será elaborado en forma detallada y minuciosa; sin embargo, es responsabilidad del oferente revisar todas y cada una de ellas para comprobar su exactitud. De encontrar diferencias en el listado de cantidades de obra</w:t>
      </w:r>
      <w:r w:rsidR="00450106" w:rsidRPr="00476C8D">
        <w:rPr>
          <w:rFonts w:asciiTheme="majorHAnsi" w:hAnsiTheme="majorHAnsi" w:cs="Segoe UI"/>
          <w:sz w:val="24"/>
          <w:szCs w:val="24"/>
        </w:rPr>
        <w:t>,</w:t>
      </w:r>
      <w:r w:rsidRPr="00476C8D">
        <w:rPr>
          <w:rFonts w:asciiTheme="majorHAnsi" w:hAnsiTheme="majorHAnsi" w:cs="Segoe UI"/>
          <w:sz w:val="24"/>
          <w:szCs w:val="24"/>
        </w:rPr>
        <w:t xml:space="preserve"> el oferente está obligado a consultar al respecto al Poder Judicial, antes de la apertura de ofertas.</w:t>
      </w:r>
    </w:p>
    <w:p w:rsidR="00C87DBB" w:rsidRPr="00476C8D" w:rsidRDefault="00C87DBB" w:rsidP="00CA1F5F">
      <w:pPr>
        <w:ind w:left="709"/>
        <w:rPr>
          <w:rFonts w:asciiTheme="majorHAnsi" w:hAnsiTheme="majorHAnsi" w:cs="Segoe UI"/>
          <w:color w:val="FF0000"/>
          <w:sz w:val="24"/>
          <w:szCs w:val="24"/>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65" w:name="_Toc304812702"/>
      <w:bookmarkStart w:id="66" w:name="_Toc503358941"/>
      <w:bookmarkStart w:id="67" w:name="_Toc10547616"/>
      <w:r w:rsidRPr="00476C8D">
        <w:rPr>
          <w:rFonts w:asciiTheme="majorHAnsi" w:hAnsiTheme="majorHAnsi" w:cs="Segoe UI"/>
          <w:b w:val="0"/>
          <w:iCs/>
          <w:snapToGrid w:val="0"/>
          <w:sz w:val="24"/>
          <w:szCs w:val="24"/>
        </w:rPr>
        <w:t>3.8 CONOCIMIENTO DE LAS CONDICIONES FÍSICAS DEL SITIO.</w:t>
      </w:r>
      <w:bookmarkEnd w:id="65"/>
      <w:bookmarkEnd w:id="66"/>
      <w:bookmarkEnd w:id="67"/>
    </w:p>
    <w:p w:rsidR="001D289E" w:rsidRPr="004773DA" w:rsidRDefault="00C87DBB" w:rsidP="004773DA">
      <w:pPr>
        <w:rPr>
          <w:rFonts w:asciiTheme="majorHAnsi" w:hAnsiTheme="majorHAnsi" w:cs="Segoe UI"/>
          <w:sz w:val="24"/>
          <w:szCs w:val="24"/>
        </w:rPr>
      </w:pPr>
      <w:r w:rsidRPr="00476C8D">
        <w:rPr>
          <w:rFonts w:asciiTheme="majorHAnsi" w:hAnsiTheme="majorHAnsi" w:cs="Segoe UI"/>
          <w:sz w:val="24"/>
          <w:szCs w:val="24"/>
        </w:rPr>
        <w:t>Los oferentes podrán visitar y reconocer el sitio en que se realizará la obra, para analizar las condiciones físicas del sitio, bajo las cuales se verá obligado a operar o que en cualquier forma puedan afectar el desarrollo de su trabajo, garantizando así, que en el futuro no se aleguen errores u omisiones debido a desconocimiento del lugar. El Supervisor del Departamento de Obras Físicas será la persona responsable por parte del Poder Judicial de acompañar a los oferentes al lugar donde está ubicado el proyecto, los gastos de la visita correrán por cuenta de cada uno de los oferentes, exceptuando el gasto del supervisor asignado</w:t>
      </w:r>
      <w:r w:rsidR="00015D24">
        <w:rPr>
          <w:rFonts w:asciiTheme="majorHAnsi" w:hAnsiTheme="majorHAnsi" w:cs="Segoe UI"/>
          <w:sz w:val="24"/>
          <w:szCs w:val="24"/>
        </w:rPr>
        <w:t xml:space="preserve"> </w:t>
      </w:r>
      <w:r w:rsidRPr="00476C8D">
        <w:rPr>
          <w:rFonts w:asciiTheme="majorHAnsi" w:hAnsiTheme="majorHAnsi" w:cs="Segoe UI"/>
          <w:sz w:val="24"/>
          <w:szCs w:val="24"/>
        </w:rPr>
        <w:t>por el Poder Judicial, quien decidirá el día y la hora de dicha inspección, debiendo él extenderles una constancia de visita de inspección a los que asistieron a la misma.</w:t>
      </w:r>
    </w:p>
    <w:p w:rsidR="001D289E" w:rsidRPr="00476C8D" w:rsidRDefault="001D289E" w:rsidP="00CA1F5F">
      <w:pPr>
        <w:ind w:left="709"/>
        <w:rPr>
          <w:rFonts w:asciiTheme="majorHAnsi" w:hAnsiTheme="majorHAnsi" w:cs="Segoe UI"/>
          <w:color w:val="FF0000"/>
          <w:sz w:val="24"/>
          <w:szCs w:val="24"/>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68" w:name="_Toc304812703"/>
      <w:bookmarkStart w:id="69" w:name="_Toc503358942"/>
      <w:bookmarkStart w:id="70" w:name="_Toc10547617"/>
      <w:r w:rsidRPr="00476C8D">
        <w:rPr>
          <w:rFonts w:asciiTheme="majorHAnsi" w:hAnsiTheme="majorHAnsi" w:cs="Segoe UI"/>
          <w:b w:val="0"/>
          <w:iCs/>
          <w:snapToGrid w:val="0"/>
          <w:sz w:val="24"/>
          <w:szCs w:val="24"/>
        </w:rPr>
        <w:lastRenderedPageBreak/>
        <w:t>3.9 EXAMEN DE LAS ESPECIFICACIONES TÉCNICAS Y PLANOS DE LA CONSTRUCCIÓN.</w:t>
      </w:r>
      <w:bookmarkEnd w:id="68"/>
      <w:bookmarkEnd w:id="69"/>
      <w:bookmarkEnd w:id="70"/>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Los oferentes, deberán examinar cuidadosamente los planos, especificaciones, condiciones generales y especiales de la contratación, forma de oferta y todos los documentos relacionados con el contrato.</w:t>
      </w:r>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El oferente no deberá aprovecharse de errores y omisiones que aparezcan en los planos y especificaciones, cualquier duda o pregunta deberá hacerla al Poder Judicial a través de la Unidad de Licitaciones, como se especifica en el numeral correspondiente a interpretaciones y aclaraciones.</w:t>
      </w:r>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Se exige al oferente que examine cuidadosamente el lugar en que se construirá la obra y que se familiarice con la naturaleza, extensión, calidad y cantidad de la obra o servicios que haya de ejecutar, materiales que tenga que suministrar y condiciones del terreno</w:t>
      </w:r>
      <w:r w:rsidR="004773DA" w:rsidRPr="00476C8D">
        <w:rPr>
          <w:rFonts w:asciiTheme="majorHAnsi" w:hAnsiTheme="majorHAnsi" w:cs="Segoe UI"/>
          <w:sz w:val="24"/>
          <w:szCs w:val="24"/>
        </w:rPr>
        <w:t>, calidad</w:t>
      </w:r>
      <w:r w:rsidRPr="00476C8D">
        <w:rPr>
          <w:rFonts w:asciiTheme="majorHAnsi" w:hAnsiTheme="majorHAnsi" w:cs="Segoe UI"/>
          <w:sz w:val="24"/>
          <w:szCs w:val="24"/>
        </w:rPr>
        <w:t xml:space="preserve"> y cantidad de la mano de obra local, tipo de terreno y accesibilidad, así como con las circunstancias en que tendrá que operar. </w:t>
      </w:r>
    </w:p>
    <w:p w:rsidR="00C87DBB" w:rsidRPr="00476C8D" w:rsidRDefault="00C87DBB" w:rsidP="00CA1F5F">
      <w:pPr>
        <w:rPr>
          <w:rFonts w:asciiTheme="majorHAnsi" w:hAnsiTheme="majorHAnsi" w:cs="Segoe UI"/>
          <w:spacing w:val="-3"/>
          <w:sz w:val="24"/>
          <w:szCs w:val="24"/>
        </w:rPr>
      </w:pPr>
      <w:r w:rsidRPr="00476C8D">
        <w:rPr>
          <w:rFonts w:asciiTheme="majorHAnsi" w:hAnsiTheme="majorHAnsi" w:cs="Segoe UI"/>
          <w:sz w:val="24"/>
          <w:szCs w:val="24"/>
          <w:u w:val="single"/>
        </w:rPr>
        <w:t>Ningún oferente, después de adjudicada la obra, podrá alegar omisiones en su oferta o interpretaciones erróneas de los documentos de la Licitación, pues se entiende que el licitante conoció todas las condiciones exigidas al formular su oferta.</w:t>
      </w:r>
      <w:r w:rsidRPr="00476C8D">
        <w:rPr>
          <w:rFonts w:asciiTheme="majorHAnsi" w:hAnsiTheme="majorHAnsi" w:cs="Segoe UI"/>
          <w:sz w:val="24"/>
          <w:szCs w:val="24"/>
        </w:rPr>
        <w:t xml:space="preserve"> La omisión por parte del oferente, no lo relevará en caso de ser el adjudicatario, de la responsabilidad de realizar todas las obras necesarias para la correcta terminación del proyecto.</w:t>
      </w:r>
    </w:p>
    <w:p w:rsidR="00C87DBB" w:rsidRPr="00476C8D" w:rsidRDefault="00C87DBB" w:rsidP="00CA1F5F">
      <w:pPr>
        <w:tabs>
          <w:tab w:val="left" w:pos="0"/>
        </w:tabs>
        <w:suppressAutoHyphens/>
        <w:ind w:left="705" w:hanging="705"/>
        <w:rPr>
          <w:rFonts w:asciiTheme="majorHAnsi" w:hAnsiTheme="majorHAnsi" w:cs="Segoe UI"/>
          <w:color w:val="FF0000"/>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71" w:name="_Toc136921767"/>
      <w:bookmarkStart w:id="72" w:name="_Toc136921857"/>
      <w:bookmarkStart w:id="73" w:name="_Toc136921987"/>
      <w:bookmarkStart w:id="74" w:name="_Toc136922105"/>
      <w:bookmarkStart w:id="75" w:name="_Toc136923209"/>
      <w:bookmarkStart w:id="76" w:name="_Toc304812704"/>
      <w:bookmarkStart w:id="77" w:name="_Toc503358943"/>
      <w:bookmarkStart w:id="78" w:name="_Toc10547618"/>
      <w:r w:rsidRPr="00476C8D">
        <w:rPr>
          <w:rFonts w:asciiTheme="majorHAnsi" w:hAnsiTheme="majorHAnsi" w:cs="Segoe UI"/>
          <w:b w:val="0"/>
          <w:iCs/>
          <w:snapToGrid w:val="0"/>
          <w:sz w:val="24"/>
          <w:szCs w:val="24"/>
        </w:rPr>
        <w:t>3.10 FINANCIAMIENTO</w:t>
      </w:r>
      <w:bookmarkEnd w:id="71"/>
      <w:bookmarkEnd w:id="72"/>
      <w:bookmarkEnd w:id="73"/>
      <w:bookmarkEnd w:id="74"/>
      <w:bookmarkEnd w:id="75"/>
      <w:bookmarkEnd w:id="76"/>
      <w:bookmarkEnd w:id="77"/>
      <w:bookmarkEnd w:id="78"/>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La </w:t>
      </w:r>
      <w:r w:rsidR="00015D24">
        <w:rPr>
          <w:rFonts w:asciiTheme="majorHAnsi" w:hAnsiTheme="majorHAnsi" w:cs="Segoe UI"/>
          <w:spacing w:val="-3"/>
          <w:sz w:val="24"/>
          <w:szCs w:val="24"/>
          <w:lang w:val="es-HN"/>
        </w:rPr>
        <w:t>adquisición del objeto de esta l</w:t>
      </w:r>
      <w:r w:rsidRPr="00476C8D">
        <w:rPr>
          <w:rFonts w:asciiTheme="majorHAnsi" w:hAnsiTheme="majorHAnsi" w:cs="Segoe UI"/>
          <w:spacing w:val="-3"/>
          <w:sz w:val="24"/>
          <w:szCs w:val="24"/>
          <w:lang w:val="es-HN"/>
        </w:rPr>
        <w:t>icitación</w:t>
      </w:r>
      <w:r w:rsidR="00B4684A" w:rsidRPr="00476C8D">
        <w:rPr>
          <w:rFonts w:asciiTheme="majorHAnsi" w:hAnsiTheme="majorHAnsi" w:cs="Segoe UI"/>
          <w:spacing w:val="-3"/>
          <w:sz w:val="24"/>
          <w:szCs w:val="24"/>
          <w:lang w:val="es-HN"/>
        </w:rPr>
        <w:t>,</w:t>
      </w:r>
      <w:r w:rsidRPr="00476C8D">
        <w:rPr>
          <w:rFonts w:asciiTheme="majorHAnsi" w:hAnsiTheme="majorHAnsi" w:cs="Segoe UI"/>
          <w:spacing w:val="-3"/>
          <w:sz w:val="24"/>
          <w:szCs w:val="24"/>
          <w:lang w:val="es-HN"/>
        </w:rPr>
        <w:t xml:space="preserve"> será sufragada con fondos propios del Poder Judicial.</w:t>
      </w:r>
    </w:p>
    <w:p w:rsidR="00C87DBB" w:rsidRPr="00476C8D" w:rsidRDefault="00C87DBB" w:rsidP="00CA1F5F">
      <w:pPr>
        <w:tabs>
          <w:tab w:val="left" w:pos="0"/>
        </w:tabs>
        <w:suppressAutoHyphens/>
        <w:rPr>
          <w:rFonts w:asciiTheme="majorHAnsi" w:hAnsiTheme="majorHAnsi" w:cs="Segoe UI"/>
          <w:color w:val="FF0000"/>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79" w:name="_Toc136921768"/>
      <w:bookmarkStart w:id="80" w:name="_Toc136921858"/>
      <w:bookmarkStart w:id="81" w:name="_Toc136921988"/>
      <w:bookmarkStart w:id="82" w:name="_Toc136922106"/>
      <w:bookmarkStart w:id="83" w:name="_Toc136923210"/>
      <w:bookmarkStart w:id="84" w:name="_Toc304812705"/>
      <w:bookmarkStart w:id="85" w:name="_Toc503358944"/>
      <w:bookmarkStart w:id="86" w:name="_Toc10547619"/>
      <w:r w:rsidRPr="00476C8D">
        <w:rPr>
          <w:rFonts w:asciiTheme="majorHAnsi" w:hAnsiTheme="majorHAnsi" w:cs="Segoe UI"/>
          <w:b w:val="0"/>
          <w:iCs/>
          <w:snapToGrid w:val="0"/>
          <w:sz w:val="24"/>
          <w:szCs w:val="24"/>
        </w:rPr>
        <w:t>3.11 RETIRO DE OFERTAS DE LOS OFERENTES</w:t>
      </w:r>
      <w:bookmarkEnd w:id="79"/>
      <w:bookmarkEnd w:id="80"/>
      <w:bookmarkEnd w:id="81"/>
      <w:bookmarkEnd w:id="82"/>
      <w:bookmarkEnd w:id="83"/>
      <w:bookmarkEnd w:id="84"/>
      <w:bookmarkEnd w:id="85"/>
      <w:bookmarkEnd w:id="86"/>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Cuando el oferente desee retirar su oferta y su petición llegase después de iniciado el </w:t>
      </w:r>
      <w:r w:rsidR="004773DA">
        <w:rPr>
          <w:rFonts w:asciiTheme="majorHAnsi" w:hAnsiTheme="majorHAnsi" w:cs="Segoe UI"/>
          <w:spacing w:val="-3"/>
          <w:sz w:val="24"/>
          <w:szCs w:val="24"/>
          <w:lang w:val="es-HN"/>
        </w:rPr>
        <w:t>a</w:t>
      </w:r>
      <w:r w:rsidRPr="00476C8D">
        <w:rPr>
          <w:rFonts w:asciiTheme="majorHAnsi" w:hAnsiTheme="majorHAnsi" w:cs="Segoe UI"/>
          <w:spacing w:val="-3"/>
          <w:sz w:val="24"/>
          <w:szCs w:val="24"/>
          <w:lang w:val="es-HN"/>
        </w:rPr>
        <w:t xml:space="preserve">cto de </w:t>
      </w:r>
      <w:r w:rsidR="004773DA">
        <w:rPr>
          <w:rFonts w:asciiTheme="majorHAnsi" w:hAnsiTheme="majorHAnsi" w:cs="Segoe UI"/>
          <w:spacing w:val="-3"/>
          <w:sz w:val="24"/>
          <w:szCs w:val="24"/>
          <w:lang w:val="es-HN"/>
        </w:rPr>
        <w:t>a</w:t>
      </w:r>
      <w:r w:rsidRPr="00476C8D">
        <w:rPr>
          <w:rFonts w:asciiTheme="majorHAnsi" w:hAnsiTheme="majorHAnsi" w:cs="Segoe UI"/>
          <w:spacing w:val="-3"/>
          <w:sz w:val="24"/>
          <w:szCs w:val="24"/>
          <w:lang w:val="es-HN"/>
        </w:rPr>
        <w:t xml:space="preserve">pertura, </w:t>
      </w:r>
      <w:r w:rsidRPr="00476C8D">
        <w:rPr>
          <w:rFonts w:asciiTheme="majorHAnsi" w:hAnsiTheme="majorHAnsi" w:cs="Segoe UI"/>
          <w:spacing w:val="-3"/>
          <w:sz w:val="24"/>
          <w:szCs w:val="24"/>
          <w:u w:val="single"/>
          <w:lang w:val="es-HN"/>
        </w:rPr>
        <w:t xml:space="preserve">la </w:t>
      </w:r>
      <w:r w:rsidR="004773DA">
        <w:rPr>
          <w:rFonts w:asciiTheme="majorHAnsi" w:hAnsiTheme="majorHAnsi" w:cs="Segoe UI"/>
          <w:spacing w:val="-3"/>
          <w:sz w:val="24"/>
          <w:szCs w:val="24"/>
          <w:u w:val="single"/>
          <w:lang w:val="es-HN"/>
        </w:rPr>
        <w:t>c</w:t>
      </w:r>
      <w:r w:rsidRPr="00476C8D">
        <w:rPr>
          <w:rFonts w:asciiTheme="majorHAnsi" w:hAnsiTheme="majorHAnsi" w:cs="Segoe UI"/>
          <w:spacing w:val="-3"/>
          <w:sz w:val="24"/>
          <w:szCs w:val="24"/>
          <w:u w:val="single"/>
          <w:lang w:val="es-HN"/>
        </w:rPr>
        <w:t xml:space="preserve">omisión </w:t>
      </w:r>
      <w:r w:rsidR="004773DA">
        <w:rPr>
          <w:rFonts w:asciiTheme="majorHAnsi" w:hAnsiTheme="majorHAnsi" w:cs="Segoe UI"/>
          <w:spacing w:val="-3"/>
          <w:sz w:val="24"/>
          <w:szCs w:val="24"/>
          <w:u w:val="single"/>
          <w:lang w:val="es-HN"/>
        </w:rPr>
        <w:t>e</w:t>
      </w:r>
      <w:r w:rsidRPr="00476C8D">
        <w:rPr>
          <w:rFonts w:asciiTheme="majorHAnsi" w:hAnsiTheme="majorHAnsi" w:cs="Segoe UI"/>
          <w:spacing w:val="-3"/>
          <w:sz w:val="24"/>
          <w:szCs w:val="24"/>
          <w:u w:val="single"/>
          <w:lang w:val="es-HN"/>
        </w:rPr>
        <w:t>valuadora no aceptará el retiro de la oferta</w:t>
      </w:r>
      <w:r w:rsidRPr="00476C8D">
        <w:rPr>
          <w:rFonts w:asciiTheme="majorHAnsi" w:hAnsiTheme="majorHAnsi" w:cs="Segoe UI"/>
          <w:spacing w:val="-3"/>
          <w:sz w:val="24"/>
          <w:szCs w:val="24"/>
          <w:lang w:val="es-HN"/>
        </w:rPr>
        <w:t>.</w:t>
      </w:r>
    </w:p>
    <w:p w:rsidR="00C87DBB" w:rsidRPr="00476C8D" w:rsidRDefault="00C87DBB" w:rsidP="00CA1F5F">
      <w:pPr>
        <w:tabs>
          <w:tab w:val="left" w:pos="0"/>
        </w:tabs>
        <w:suppressAutoHyphens/>
        <w:rPr>
          <w:rFonts w:asciiTheme="majorHAnsi" w:hAnsiTheme="majorHAnsi" w:cs="Segoe UI"/>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87" w:name="_Toc136921769"/>
      <w:bookmarkStart w:id="88" w:name="_Toc136921859"/>
      <w:bookmarkStart w:id="89" w:name="_Toc136921989"/>
      <w:bookmarkStart w:id="90" w:name="_Toc136922107"/>
      <w:bookmarkStart w:id="91" w:name="_Toc136923211"/>
      <w:bookmarkStart w:id="92" w:name="_Toc304812706"/>
      <w:bookmarkStart w:id="93" w:name="_Toc503358945"/>
      <w:bookmarkStart w:id="94" w:name="_Toc10547620"/>
      <w:r w:rsidRPr="00476C8D">
        <w:rPr>
          <w:rFonts w:asciiTheme="majorHAnsi" w:hAnsiTheme="majorHAnsi" w:cs="Segoe UI"/>
          <w:b w:val="0"/>
          <w:iCs/>
          <w:snapToGrid w:val="0"/>
          <w:sz w:val="24"/>
          <w:szCs w:val="24"/>
        </w:rPr>
        <w:t>3.12 RECEPCION Y APERTURA DE LAS OFERTAS</w:t>
      </w:r>
      <w:bookmarkEnd w:id="87"/>
      <w:bookmarkEnd w:id="88"/>
      <w:bookmarkEnd w:id="89"/>
      <w:bookmarkEnd w:id="90"/>
      <w:bookmarkEnd w:id="91"/>
      <w:bookmarkEnd w:id="92"/>
      <w:bookmarkEnd w:id="93"/>
      <w:bookmarkEnd w:id="94"/>
    </w:p>
    <w:p w:rsidR="00C87DBB" w:rsidRPr="00476C8D" w:rsidRDefault="00C87DBB" w:rsidP="00CA1F5F">
      <w:pPr>
        <w:widowControl w:val="0"/>
        <w:tabs>
          <w:tab w:val="left" w:pos="567"/>
        </w:tab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Una vez recibidos los sobres d</w:t>
      </w:r>
      <w:r w:rsidR="00015D24">
        <w:rPr>
          <w:rFonts w:asciiTheme="majorHAnsi" w:hAnsiTheme="majorHAnsi" w:cs="Segoe UI"/>
          <w:spacing w:val="-3"/>
          <w:sz w:val="24"/>
          <w:szCs w:val="24"/>
          <w:lang w:val="es-HN"/>
        </w:rPr>
        <w:t>e las ofertas para la presente l</w:t>
      </w:r>
      <w:r w:rsidRPr="00476C8D">
        <w:rPr>
          <w:rFonts w:asciiTheme="majorHAnsi" w:hAnsiTheme="majorHAnsi" w:cs="Segoe UI"/>
          <w:spacing w:val="-3"/>
          <w:sz w:val="24"/>
          <w:szCs w:val="24"/>
          <w:lang w:val="es-HN"/>
        </w:rPr>
        <w:t xml:space="preserve">icitación, el coordinador de la Comisión de evaluación procederá a la apertura de las mismas, con la asistencia únicamente de las personas que comparezcan el día y la hora señalados en </w:t>
      </w:r>
      <w:r w:rsidR="00015D24">
        <w:rPr>
          <w:rFonts w:asciiTheme="majorHAnsi" w:hAnsiTheme="majorHAnsi" w:cs="Segoe UI"/>
          <w:spacing w:val="-3"/>
          <w:sz w:val="24"/>
          <w:szCs w:val="24"/>
          <w:lang w:val="es-HN"/>
        </w:rPr>
        <w:t>la i</w:t>
      </w:r>
      <w:r w:rsidR="00B4684A" w:rsidRPr="00476C8D">
        <w:rPr>
          <w:rFonts w:asciiTheme="majorHAnsi" w:hAnsiTheme="majorHAnsi" w:cs="Segoe UI"/>
          <w:spacing w:val="-3"/>
          <w:sz w:val="24"/>
          <w:szCs w:val="24"/>
          <w:lang w:val="es-HN"/>
        </w:rPr>
        <w:t>nvita</w:t>
      </w:r>
      <w:r w:rsidR="00015D24">
        <w:rPr>
          <w:rFonts w:asciiTheme="majorHAnsi" w:hAnsiTheme="majorHAnsi" w:cs="Segoe UI"/>
          <w:spacing w:val="-3"/>
          <w:sz w:val="24"/>
          <w:szCs w:val="24"/>
          <w:lang w:val="es-HN"/>
        </w:rPr>
        <w:t>ción a l</w:t>
      </w:r>
      <w:r w:rsidR="00B4684A" w:rsidRPr="00476C8D">
        <w:rPr>
          <w:rFonts w:asciiTheme="majorHAnsi" w:hAnsiTheme="majorHAnsi" w:cs="Segoe UI"/>
          <w:spacing w:val="-3"/>
          <w:sz w:val="24"/>
          <w:szCs w:val="24"/>
          <w:lang w:val="es-HN"/>
        </w:rPr>
        <w:t>icitar, así como en el documento base</w:t>
      </w:r>
      <w:r w:rsidRPr="00476C8D">
        <w:rPr>
          <w:rFonts w:asciiTheme="majorHAnsi" w:hAnsiTheme="majorHAnsi" w:cs="Segoe UI"/>
          <w:spacing w:val="-3"/>
          <w:sz w:val="24"/>
          <w:szCs w:val="24"/>
          <w:lang w:val="es-HN"/>
        </w:rPr>
        <w:t xml:space="preserve">, en dicho acto </w:t>
      </w:r>
      <w:r w:rsidR="00B4684A" w:rsidRPr="00476C8D">
        <w:rPr>
          <w:rFonts w:asciiTheme="majorHAnsi" w:hAnsiTheme="majorHAnsi" w:cs="Segoe UI"/>
          <w:spacing w:val="-3"/>
          <w:sz w:val="24"/>
          <w:szCs w:val="24"/>
          <w:lang w:val="es-HN"/>
        </w:rPr>
        <w:t xml:space="preserve">de apertura de ofertas, </w:t>
      </w:r>
      <w:r w:rsidRPr="00476C8D">
        <w:rPr>
          <w:rFonts w:asciiTheme="majorHAnsi" w:hAnsiTheme="majorHAnsi" w:cs="Segoe UI"/>
          <w:spacing w:val="-3"/>
          <w:sz w:val="24"/>
          <w:szCs w:val="24"/>
          <w:lang w:val="es-HN"/>
        </w:rPr>
        <w:t xml:space="preserve">se le dará lectura a </w:t>
      </w:r>
      <w:r w:rsidR="004773DA" w:rsidRPr="00476C8D">
        <w:rPr>
          <w:rFonts w:asciiTheme="majorHAnsi" w:hAnsiTheme="majorHAnsi" w:cs="Segoe UI"/>
          <w:spacing w:val="-3"/>
          <w:sz w:val="24"/>
          <w:szCs w:val="24"/>
          <w:lang w:val="es-HN"/>
        </w:rPr>
        <w:t>lo siguiente</w:t>
      </w:r>
      <w:r w:rsidRPr="00476C8D">
        <w:rPr>
          <w:rFonts w:asciiTheme="majorHAnsi" w:hAnsiTheme="majorHAnsi" w:cs="Segoe UI"/>
          <w:spacing w:val="-3"/>
          <w:sz w:val="24"/>
          <w:szCs w:val="24"/>
          <w:lang w:val="es-HN"/>
        </w:rPr>
        <w:t>:</w:t>
      </w:r>
    </w:p>
    <w:p w:rsidR="00800736" w:rsidRPr="00476C8D" w:rsidRDefault="00800736" w:rsidP="00CA1F5F">
      <w:pPr>
        <w:widowControl w:val="0"/>
        <w:tabs>
          <w:tab w:val="left" w:pos="567"/>
        </w:tabs>
        <w:rPr>
          <w:rFonts w:asciiTheme="majorHAnsi" w:hAnsiTheme="majorHAnsi" w:cs="Segoe UI"/>
          <w:spacing w:val="-3"/>
          <w:sz w:val="24"/>
          <w:szCs w:val="24"/>
          <w:lang w:val="es-HN"/>
        </w:rPr>
      </w:pPr>
    </w:p>
    <w:p w:rsidR="00C87DBB" w:rsidRPr="00476C8D" w:rsidRDefault="00800736" w:rsidP="00CA1F5F">
      <w:pPr>
        <w:pStyle w:val="Ttulo1"/>
        <w:shd w:val="clear" w:color="auto" w:fill="C6D9F1" w:themeFill="text2" w:themeFillTint="33"/>
        <w:jc w:val="both"/>
        <w:rPr>
          <w:rFonts w:asciiTheme="majorHAnsi" w:hAnsiTheme="majorHAnsi" w:cs="Segoe UI"/>
          <w:b w:val="0"/>
          <w:iCs/>
          <w:snapToGrid w:val="0"/>
          <w:sz w:val="24"/>
          <w:szCs w:val="24"/>
        </w:rPr>
      </w:pPr>
      <w:bookmarkStart w:id="95" w:name="_Toc10547621"/>
      <w:r w:rsidRPr="00476C8D">
        <w:rPr>
          <w:rFonts w:asciiTheme="majorHAnsi" w:hAnsiTheme="majorHAnsi" w:cs="Segoe UI"/>
          <w:b w:val="0"/>
          <w:iCs/>
          <w:snapToGrid w:val="0"/>
          <w:sz w:val="24"/>
          <w:szCs w:val="24"/>
        </w:rPr>
        <w:t>3.13</w:t>
      </w:r>
      <w:r w:rsidRPr="00476C8D">
        <w:rPr>
          <w:rFonts w:asciiTheme="majorHAnsi" w:hAnsiTheme="majorHAnsi" w:cs="Segoe UI"/>
          <w:b w:val="0"/>
          <w:iCs/>
          <w:snapToGrid w:val="0"/>
          <w:sz w:val="24"/>
          <w:szCs w:val="24"/>
        </w:rPr>
        <w:tab/>
      </w:r>
      <w:r w:rsidRPr="00476C8D">
        <w:rPr>
          <w:rFonts w:asciiTheme="majorHAnsi" w:hAnsiTheme="majorHAnsi" w:cs="Segoe UI"/>
          <w:b w:val="0"/>
          <w:iCs/>
          <w:snapToGrid w:val="0"/>
          <w:sz w:val="24"/>
          <w:szCs w:val="24"/>
          <w:shd w:val="clear" w:color="auto" w:fill="C6D9F1" w:themeFill="text2" w:themeFillTint="33"/>
        </w:rPr>
        <w:t>APERTURA DE OFERTAS</w:t>
      </w:r>
      <w:r w:rsidRPr="00476C8D">
        <w:rPr>
          <w:rFonts w:asciiTheme="majorHAnsi" w:hAnsiTheme="majorHAnsi" w:cs="Segoe UI"/>
          <w:b w:val="0"/>
          <w:iCs/>
          <w:snapToGrid w:val="0"/>
          <w:sz w:val="24"/>
          <w:szCs w:val="24"/>
        </w:rPr>
        <w:t>:</w:t>
      </w:r>
      <w:bookmarkEnd w:id="95"/>
    </w:p>
    <w:p w:rsidR="009D4CDF" w:rsidRPr="00476C8D" w:rsidRDefault="009D4CDF" w:rsidP="00CA1F5F">
      <w:pPr>
        <w:pStyle w:val="Prrafodelista"/>
        <w:ind w:left="0"/>
        <w:rPr>
          <w:rFonts w:asciiTheme="majorHAnsi" w:hAnsiTheme="majorHAnsi" w:cs="Segoe UI"/>
          <w:sz w:val="24"/>
          <w:szCs w:val="24"/>
        </w:rPr>
      </w:pPr>
      <w:r w:rsidRPr="00476C8D">
        <w:rPr>
          <w:rFonts w:asciiTheme="majorHAnsi" w:hAnsiTheme="majorHAnsi" w:cs="Segoe UI"/>
          <w:sz w:val="24"/>
          <w:szCs w:val="24"/>
        </w:rPr>
        <w:t>Las ofertas serán presentadas en Original y copia, y serán abiertas y leídas en el lugar indicado en la “</w:t>
      </w:r>
      <w:r w:rsidRPr="00476C8D">
        <w:rPr>
          <w:rFonts w:asciiTheme="majorHAnsi" w:hAnsiTheme="majorHAnsi" w:cs="Segoe UI"/>
          <w:sz w:val="24"/>
          <w:szCs w:val="24"/>
          <w:u w:val="single"/>
        </w:rPr>
        <w:t>Invitación a Licitar</w:t>
      </w:r>
      <w:r w:rsidRPr="00476C8D">
        <w:rPr>
          <w:rFonts w:asciiTheme="majorHAnsi" w:hAnsiTheme="majorHAnsi" w:cs="Segoe UI"/>
          <w:sz w:val="24"/>
          <w:szCs w:val="24"/>
        </w:rPr>
        <w:t xml:space="preserve">”, en la fecha y hora señalada.- Una vez </w:t>
      </w:r>
      <w:proofErr w:type="spellStart"/>
      <w:r w:rsidRPr="00476C8D">
        <w:rPr>
          <w:rFonts w:asciiTheme="majorHAnsi" w:hAnsiTheme="majorHAnsi" w:cs="Segoe UI"/>
          <w:sz w:val="24"/>
          <w:szCs w:val="24"/>
        </w:rPr>
        <w:t>recepcionados</w:t>
      </w:r>
      <w:proofErr w:type="spellEnd"/>
      <w:r w:rsidRPr="00476C8D">
        <w:rPr>
          <w:rFonts w:asciiTheme="majorHAnsi" w:hAnsiTheme="majorHAnsi" w:cs="Segoe UI"/>
          <w:sz w:val="24"/>
          <w:szCs w:val="24"/>
        </w:rPr>
        <w:t xml:space="preserve"> lo sobres </w:t>
      </w:r>
      <w:r w:rsidR="008E2F4B" w:rsidRPr="00476C8D">
        <w:rPr>
          <w:rFonts w:asciiTheme="majorHAnsi" w:hAnsiTheme="majorHAnsi" w:cs="Segoe UI"/>
          <w:sz w:val="24"/>
          <w:szCs w:val="24"/>
        </w:rPr>
        <w:t>contendiendo</w:t>
      </w:r>
      <w:r w:rsidRPr="00476C8D">
        <w:rPr>
          <w:rFonts w:asciiTheme="majorHAnsi" w:hAnsiTheme="majorHAnsi" w:cs="Segoe UI"/>
          <w:sz w:val="24"/>
          <w:szCs w:val="24"/>
        </w:rPr>
        <w:t xml:space="preserve"> las ofertas y demás documentos de licitación, el Coordinador del proceso de licitación, procederá a la apertura de las mismas y se leerá lo siguiente:</w:t>
      </w:r>
    </w:p>
    <w:p w:rsidR="009D4CDF" w:rsidRPr="00476C8D" w:rsidRDefault="009D4CDF" w:rsidP="00CB2FF9">
      <w:pPr>
        <w:pStyle w:val="Prrafodelista"/>
        <w:numPr>
          <w:ilvl w:val="0"/>
          <w:numId w:val="23"/>
        </w:numPr>
        <w:rPr>
          <w:rFonts w:asciiTheme="majorHAnsi" w:hAnsiTheme="majorHAnsi" w:cs="Segoe UI"/>
          <w:sz w:val="24"/>
          <w:szCs w:val="24"/>
        </w:rPr>
      </w:pPr>
      <w:r w:rsidRPr="00476C8D">
        <w:rPr>
          <w:rFonts w:asciiTheme="majorHAnsi" w:hAnsiTheme="majorHAnsi" w:cs="Segoe UI"/>
          <w:sz w:val="24"/>
          <w:szCs w:val="24"/>
        </w:rPr>
        <w:t>Nombre de la Empresa</w:t>
      </w:r>
    </w:p>
    <w:p w:rsidR="009D4CDF" w:rsidRPr="00476C8D" w:rsidRDefault="009D4CDF" w:rsidP="00CB2FF9">
      <w:pPr>
        <w:pStyle w:val="Prrafodelista"/>
        <w:numPr>
          <w:ilvl w:val="0"/>
          <w:numId w:val="23"/>
        </w:numPr>
        <w:rPr>
          <w:rFonts w:asciiTheme="majorHAnsi" w:hAnsiTheme="majorHAnsi" w:cs="Segoe UI"/>
          <w:sz w:val="24"/>
          <w:szCs w:val="24"/>
        </w:rPr>
      </w:pPr>
      <w:r w:rsidRPr="00476C8D">
        <w:rPr>
          <w:rFonts w:asciiTheme="majorHAnsi" w:hAnsiTheme="majorHAnsi" w:cs="Segoe UI"/>
          <w:sz w:val="24"/>
          <w:szCs w:val="24"/>
        </w:rPr>
        <w:t>Nombre del Representante Legal de la Empresa</w:t>
      </w:r>
    </w:p>
    <w:p w:rsidR="009D4CDF" w:rsidRPr="00476C8D" w:rsidRDefault="009D4CDF" w:rsidP="00CB2FF9">
      <w:pPr>
        <w:pStyle w:val="Prrafodelista"/>
        <w:numPr>
          <w:ilvl w:val="0"/>
          <w:numId w:val="23"/>
        </w:numPr>
        <w:rPr>
          <w:rFonts w:asciiTheme="majorHAnsi" w:hAnsiTheme="majorHAnsi" w:cs="Segoe UI"/>
          <w:sz w:val="24"/>
          <w:szCs w:val="24"/>
        </w:rPr>
      </w:pPr>
      <w:r w:rsidRPr="00476C8D">
        <w:rPr>
          <w:rFonts w:asciiTheme="majorHAnsi" w:hAnsiTheme="majorHAnsi" w:cs="Segoe UI"/>
          <w:sz w:val="24"/>
          <w:szCs w:val="24"/>
        </w:rPr>
        <w:t>Monto total de la Oferta</w:t>
      </w:r>
    </w:p>
    <w:p w:rsidR="009D4CDF" w:rsidRPr="00476C8D" w:rsidRDefault="009D4CDF" w:rsidP="00CB2FF9">
      <w:pPr>
        <w:pStyle w:val="Prrafodelista"/>
        <w:numPr>
          <w:ilvl w:val="0"/>
          <w:numId w:val="23"/>
        </w:numPr>
        <w:rPr>
          <w:rFonts w:asciiTheme="majorHAnsi" w:hAnsiTheme="majorHAnsi" w:cs="Segoe UI"/>
          <w:sz w:val="24"/>
          <w:szCs w:val="24"/>
        </w:rPr>
      </w:pPr>
      <w:r w:rsidRPr="00476C8D">
        <w:rPr>
          <w:rFonts w:asciiTheme="majorHAnsi" w:hAnsiTheme="majorHAnsi" w:cs="Segoe UI"/>
          <w:sz w:val="24"/>
          <w:szCs w:val="24"/>
        </w:rPr>
        <w:t>Garantía de Mantenimiento de la Oferta, (monto y número de la Garantía, Institución Bancaría o Compañía Aseguradora que la emite, vigencia de la garantía).</w:t>
      </w:r>
    </w:p>
    <w:p w:rsidR="008E2F4B" w:rsidRPr="00476C8D" w:rsidRDefault="008E2F4B" w:rsidP="00CB2FF9">
      <w:pPr>
        <w:pStyle w:val="Prrafodelista"/>
        <w:numPr>
          <w:ilvl w:val="0"/>
          <w:numId w:val="23"/>
        </w:numPr>
        <w:rPr>
          <w:rFonts w:asciiTheme="majorHAnsi" w:hAnsiTheme="majorHAnsi" w:cs="Segoe UI"/>
          <w:sz w:val="24"/>
          <w:szCs w:val="24"/>
        </w:rPr>
      </w:pPr>
      <w:r w:rsidRPr="00476C8D">
        <w:rPr>
          <w:rFonts w:asciiTheme="majorHAnsi" w:hAnsiTheme="majorHAnsi" w:cs="Segoe UI"/>
          <w:sz w:val="24"/>
          <w:szCs w:val="24"/>
        </w:rPr>
        <w:t>Numero de folios</w:t>
      </w:r>
    </w:p>
    <w:p w:rsidR="009D4CDF" w:rsidRPr="00476C8D" w:rsidRDefault="009D4CDF" w:rsidP="00CA1F5F">
      <w:pPr>
        <w:rPr>
          <w:rFonts w:asciiTheme="majorHAnsi" w:hAnsiTheme="majorHAnsi" w:cs="Segoe UI"/>
          <w:sz w:val="24"/>
          <w:szCs w:val="24"/>
        </w:rPr>
      </w:pPr>
    </w:p>
    <w:p w:rsidR="00C87DBB" w:rsidRPr="00476C8D" w:rsidRDefault="00C87DBB" w:rsidP="004773DA">
      <w:pPr>
        <w:pStyle w:val="Ttulo1"/>
        <w:shd w:val="clear" w:color="auto" w:fill="95B3D7" w:themeFill="accent1" w:themeFillTint="99"/>
        <w:jc w:val="both"/>
        <w:rPr>
          <w:rFonts w:asciiTheme="majorHAnsi" w:hAnsiTheme="majorHAnsi" w:cs="Segoe UI"/>
          <w:b w:val="0"/>
          <w:iCs/>
          <w:snapToGrid w:val="0"/>
          <w:sz w:val="24"/>
          <w:szCs w:val="24"/>
        </w:rPr>
      </w:pPr>
      <w:bookmarkStart w:id="96" w:name="_Toc304812707"/>
      <w:bookmarkStart w:id="97" w:name="_Toc503358946"/>
      <w:bookmarkStart w:id="98" w:name="_Toc10547622"/>
      <w:r w:rsidRPr="00476C8D">
        <w:rPr>
          <w:rFonts w:asciiTheme="majorHAnsi" w:hAnsiTheme="majorHAnsi" w:cs="Segoe UI"/>
          <w:b w:val="0"/>
          <w:iCs/>
          <w:snapToGrid w:val="0"/>
          <w:sz w:val="24"/>
          <w:szCs w:val="24"/>
        </w:rPr>
        <w:lastRenderedPageBreak/>
        <w:t>3.1</w:t>
      </w:r>
      <w:r w:rsidR="006F1A70" w:rsidRPr="00476C8D">
        <w:rPr>
          <w:rFonts w:asciiTheme="majorHAnsi" w:hAnsiTheme="majorHAnsi" w:cs="Segoe UI"/>
          <w:b w:val="0"/>
          <w:iCs/>
          <w:snapToGrid w:val="0"/>
          <w:sz w:val="24"/>
          <w:szCs w:val="24"/>
        </w:rPr>
        <w:t>3</w:t>
      </w:r>
      <w:r w:rsidRPr="00476C8D">
        <w:rPr>
          <w:rFonts w:asciiTheme="majorHAnsi" w:hAnsiTheme="majorHAnsi" w:cs="Segoe UI"/>
          <w:b w:val="0"/>
          <w:iCs/>
          <w:snapToGrid w:val="0"/>
          <w:sz w:val="24"/>
          <w:szCs w:val="24"/>
        </w:rPr>
        <w:t>.1 CARTA PROPUESTA DE PRESENTACIÓN DE OFERTA</w:t>
      </w:r>
      <w:bookmarkEnd w:id="96"/>
      <w:bookmarkEnd w:id="97"/>
      <w:bookmarkEnd w:id="98"/>
    </w:p>
    <w:p w:rsidR="00C87DBB" w:rsidRPr="00476C8D" w:rsidRDefault="00C87DBB" w:rsidP="00CA1F5F">
      <w:pPr>
        <w:widowControl w:val="0"/>
        <w:tabs>
          <w:tab w:val="left" w:pos="567"/>
        </w:tabs>
        <w:rPr>
          <w:rFonts w:asciiTheme="majorHAnsi" w:hAnsiTheme="majorHAnsi" w:cs="Segoe UI"/>
          <w:spacing w:val="-3"/>
          <w:sz w:val="24"/>
          <w:szCs w:val="24"/>
          <w:lang w:val="es-HN"/>
        </w:rPr>
      </w:pPr>
      <w:r w:rsidRPr="00476C8D">
        <w:rPr>
          <w:rFonts w:asciiTheme="majorHAnsi" w:hAnsiTheme="majorHAnsi" w:cs="Segoe UI"/>
          <w:snapToGrid w:val="0"/>
          <w:sz w:val="24"/>
          <w:szCs w:val="24"/>
        </w:rPr>
        <w:t>La misma contendrá el precio total de la oferta, en números y letras, de haber sido adjudicado el compromiso de entrega, el plazo de ejecución, la información de la garantía de mantenimiento, fecha, nombre completo, firma y sello del oferente.</w:t>
      </w:r>
    </w:p>
    <w:p w:rsidR="00C87DBB" w:rsidRPr="00476C8D" w:rsidRDefault="00C87DBB" w:rsidP="00CA1F5F">
      <w:pPr>
        <w:pStyle w:val="Ttulo1"/>
        <w:jc w:val="both"/>
        <w:rPr>
          <w:rFonts w:asciiTheme="majorHAnsi" w:hAnsiTheme="majorHAnsi" w:cs="Segoe UI"/>
          <w:b w:val="0"/>
          <w:iCs/>
          <w:snapToGrid w:val="0"/>
          <w:sz w:val="24"/>
          <w:szCs w:val="24"/>
        </w:rPr>
      </w:pPr>
      <w:bookmarkStart w:id="99" w:name="_Toc304812708"/>
    </w:p>
    <w:p w:rsidR="00C87DBB" w:rsidRPr="00476C8D" w:rsidRDefault="00C87DBB" w:rsidP="004773DA">
      <w:pPr>
        <w:pStyle w:val="Ttulo1"/>
        <w:shd w:val="clear" w:color="auto" w:fill="95B3D7" w:themeFill="accent1" w:themeFillTint="99"/>
        <w:jc w:val="both"/>
        <w:rPr>
          <w:rFonts w:asciiTheme="majorHAnsi" w:hAnsiTheme="majorHAnsi" w:cs="Segoe UI"/>
          <w:b w:val="0"/>
          <w:iCs/>
          <w:snapToGrid w:val="0"/>
          <w:sz w:val="24"/>
          <w:szCs w:val="24"/>
        </w:rPr>
      </w:pPr>
      <w:bookmarkStart w:id="100" w:name="_Toc503358947"/>
      <w:bookmarkStart w:id="101" w:name="_Toc10547623"/>
      <w:r w:rsidRPr="00476C8D">
        <w:rPr>
          <w:rFonts w:asciiTheme="majorHAnsi" w:hAnsiTheme="majorHAnsi" w:cs="Segoe UI"/>
          <w:b w:val="0"/>
          <w:iCs/>
          <w:snapToGrid w:val="0"/>
          <w:sz w:val="24"/>
          <w:szCs w:val="24"/>
          <w:lang w:val="es-HN"/>
        </w:rPr>
        <w:t>3.1</w:t>
      </w:r>
      <w:r w:rsidR="006F1A70" w:rsidRPr="00476C8D">
        <w:rPr>
          <w:rFonts w:asciiTheme="majorHAnsi" w:hAnsiTheme="majorHAnsi" w:cs="Segoe UI"/>
          <w:b w:val="0"/>
          <w:iCs/>
          <w:snapToGrid w:val="0"/>
          <w:sz w:val="24"/>
          <w:szCs w:val="24"/>
          <w:lang w:val="es-HN"/>
        </w:rPr>
        <w:t>3</w:t>
      </w:r>
      <w:r w:rsidRPr="00476C8D">
        <w:rPr>
          <w:rFonts w:asciiTheme="majorHAnsi" w:hAnsiTheme="majorHAnsi" w:cs="Segoe UI"/>
          <w:b w:val="0"/>
          <w:iCs/>
          <w:snapToGrid w:val="0"/>
          <w:sz w:val="24"/>
          <w:szCs w:val="24"/>
          <w:lang w:val="es-HN"/>
        </w:rPr>
        <w:t xml:space="preserve">.2 </w:t>
      </w:r>
      <w:r w:rsidRPr="00476C8D">
        <w:rPr>
          <w:rFonts w:asciiTheme="majorHAnsi" w:hAnsiTheme="majorHAnsi" w:cs="Segoe UI"/>
          <w:b w:val="0"/>
          <w:iCs/>
          <w:snapToGrid w:val="0"/>
          <w:sz w:val="24"/>
          <w:szCs w:val="24"/>
        </w:rPr>
        <w:t>GARANTÍA DE MANTENIMIENTO DE OFERTA:</w:t>
      </w:r>
      <w:bookmarkEnd w:id="99"/>
      <w:bookmarkEnd w:id="100"/>
      <w:bookmarkEnd w:id="101"/>
    </w:p>
    <w:p w:rsidR="00C87DBB" w:rsidRPr="00476C8D" w:rsidRDefault="00C87DBB" w:rsidP="00CA1F5F">
      <w:pPr>
        <w:widowControl w:val="0"/>
        <w:tabs>
          <w:tab w:val="left" w:pos="567"/>
        </w:tabs>
        <w:rPr>
          <w:rFonts w:asciiTheme="majorHAnsi" w:hAnsiTheme="majorHAnsi" w:cs="Segoe UI"/>
          <w:spacing w:val="-3"/>
          <w:sz w:val="24"/>
          <w:szCs w:val="24"/>
          <w:lang w:val="es-HN"/>
        </w:rPr>
      </w:pPr>
      <w:bookmarkStart w:id="102" w:name="_Toc302652284"/>
      <w:r w:rsidRPr="00476C8D">
        <w:rPr>
          <w:rFonts w:asciiTheme="majorHAnsi" w:hAnsiTheme="majorHAnsi" w:cs="Segoe UI"/>
          <w:spacing w:val="-3"/>
          <w:sz w:val="24"/>
          <w:szCs w:val="24"/>
          <w:lang w:val="es-HN"/>
        </w:rPr>
        <w:t>En el acto de apertura de ofertas, se dará lectura a lo siguiente: Monto de la garantía, número de la garantía, institución Bancaria o Compañía de Seguros que la emite, vigencia de la garantía, número de folios que conforman la oferta</w:t>
      </w:r>
      <w:bookmarkEnd w:id="102"/>
      <w:r w:rsidRPr="00476C8D">
        <w:rPr>
          <w:rFonts w:asciiTheme="majorHAnsi" w:hAnsiTheme="majorHAnsi" w:cs="Segoe UI"/>
          <w:spacing w:val="-3"/>
          <w:sz w:val="24"/>
          <w:szCs w:val="24"/>
          <w:lang w:val="es-HN"/>
        </w:rPr>
        <w:t>, original y copia.</w:t>
      </w:r>
    </w:p>
    <w:p w:rsidR="00C87DBB" w:rsidRPr="00476C8D" w:rsidRDefault="00C87DBB" w:rsidP="00CA1F5F">
      <w:pPr>
        <w:widowControl w:val="0"/>
        <w:tabs>
          <w:tab w:val="left" w:pos="567"/>
        </w:tabs>
        <w:rPr>
          <w:rFonts w:asciiTheme="majorHAnsi" w:hAnsiTheme="majorHAnsi" w:cs="Segoe UI"/>
          <w:color w:val="FF0000"/>
          <w:spacing w:val="-3"/>
          <w:sz w:val="24"/>
          <w:szCs w:val="24"/>
          <w:lang w:val="es-HN"/>
        </w:rPr>
      </w:pPr>
    </w:p>
    <w:p w:rsidR="00C87DBB" w:rsidRPr="00476C8D" w:rsidRDefault="008E2F4B" w:rsidP="00CA1F5F">
      <w:pPr>
        <w:rPr>
          <w:rFonts w:asciiTheme="majorHAnsi" w:hAnsiTheme="majorHAnsi" w:cs="Segoe UI"/>
          <w:spacing w:val="-3"/>
          <w:sz w:val="24"/>
          <w:szCs w:val="24"/>
          <w:lang w:val="es-HN"/>
        </w:rPr>
      </w:pPr>
      <w:r w:rsidRPr="00476C8D">
        <w:rPr>
          <w:rFonts w:asciiTheme="majorHAnsi" w:hAnsiTheme="majorHAnsi" w:cs="Segoe UI"/>
          <w:sz w:val="24"/>
          <w:szCs w:val="24"/>
        </w:rPr>
        <w:t xml:space="preserve">El </w:t>
      </w:r>
      <w:r w:rsidR="00964626" w:rsidRPr="00476C8D">
        <w:rPr>
          <w:rFonts w:asciiTheme="majorHAnsi" w:hAnsiTheme="majorHAnsi" w:cs="Segoe UI"/>
          <w:sz w:val="24"/>
          <w:szCs w:val="24"/>
        </w:rPr>
        <w:t>acto de</w:t>
      </w:r>
      <w:r w:rsidR="00964626">
        <w:rPr>
          <w:rFonts w:asciiTheme="majorHAnsi" w:hAnsiTheme="majorHAnsi" w:cs="Segoe UI"/>
          <w:sz w:val="24"/>
          <w:szCs w:val="24"/>
        </w:rPr>
        <w:t xml:space="preserve"> </w:t>
      </w:r>
      <w:r w:rsidR="00964626" w:rsidRPr="00476C8D">
        <w:rPr>
          <w:rFonts w:asciiTheme="majorHAnsi" w:hAnsiTheme="majorHAnsi" w:cs="Segoe UI"/>
          <w:sz w:val="24"/>
          <w:szCs w:val="24"/>
        </w:rPr>
        <w:t>apertura de ofertas</w:t>
      </w:r>
      <w:r w:rsidR="00C87DBB" w:rsidRPr="00476C8D">
        <w:rPr>
          <w:rFonts w:asciiTheme="majorHAnsi" w:hAnsiTheme="majorHAnsi" w:cs="Segoe UI"/>
          <w:sz w:val="24"/>
          <w:szCs w:val="24"/>
        </w:rPr>
        <w:t xml:space="preserve"> se llevará a cabo</w:t>
      </w:r>
      <w:r w:rsidRPr="00476C8D">
        <w:rPr>
          <w:rFonts w:asciiTheme="majorHAnsi" w:hAnsiTheme="majorHAnsi" w:cs="Segoe UI"/>
          <w:sz w:val="24"/>
          <w:szCs w:val="24"/>
        </w:rPr>
        <w:t>, con el mínimo de un (1) oferente que se presente.-</w:t>
      </w:r>
      <w:r w:rsidR="00C87DBB" w:rsidRPr="00476C8D">
        <w:rPr>
          <w:rFonts w:asciiTheme="majorHAnsi" w:hAnsiTheme="majorHAnsi" w:cs="Segoe UI"/>
          <w:spacing w:val="-3"/>
          <w:sz w:val="24"/>
          <w:szCs w:val="24"/>
          <w:lang w:val="es-HN"/>
        </w:rPr>
        <w:t xml:space="preserve">De todo lo anterior se levantará el </w:t>
      </w:r>
      <w:r w:rsidRPr="00476C8D">
        <w:rPr>
          <w:rFonts w:asciiTheme="majorHAnsi" w:hAnsiTheme="majorHAnsi" w:cs="Segoe UI"/>
          <w:spacing w:val="-3"/>
          <w:sz w:val="24"/>
          <w:szCs w:val="24"/>
          <w:lang w:val="es-HN"/>
        </w:rPr>
        <w:t>A</w:t>
      </w:r>
      <w:r w:rsidR="00C87DBB" w:rsidRPr="00476C8D">
        <w:rPr>
          <w:rFonts w:asciiTheme="majorHAnsi" w:hAnsiTheme="majorHAnsi" w:cs="Segoe UI"/>
          <w:spacing w:val="-3"/>
          <w:sz w:val="24"/>
          <w:szCs w:val="24"/>
          <w:lang w:val="es-HN"/>
        </w:rPr>
        <w:t>cta correspondiente, la cual será firmada por todos los asistentes al acto.</w:t>
      </w:r>
      <w:r w:rsidRPr="00476C8D">
        <w:rPr>
          <w:rFonts w:asciiTheme="majorHAnsi" w:hAnsiTheme="majorHAnsi" w:cs="Segoe UI"/>
          <w:spacing w:val="-3"/>
          <w:sz w:val="24"/>
          <w:szCs w:val="24"/>
          <w:lang w:val="es-HN"/>
        </w:rPr>
        <w:t xml:space="preserve">- </w:t>
      </w:r>
      <w:r w:rsidR="00292753" w:rsidRPr="00476C8D">
        <w:rPr>
          <w:rFonts w:asciiTheme="majorHAnsi" w:hAnsiTheme="majorHAnsi" w:cs="Segoe UI"/>
          <w:spacing w:val="-3"/>
          <w:sz w:val="24"/>
          <w:szCs w:val="24"/>
          <w:lang w:val="es-HN"/>
        </w:rPr>
        <w:t>Después</w:t>
      </w:r>
      <w:r w:rsidRPr="00476C8D">
        <w:rPr>
          <w:rFonts w:asciiTheme="majorHAnsi" w:hAnsiTheme="majorHAnsi" w:cs="Segoe UI"/>
          <w:spacing w:val="-3"/>
          <w:sz w:val="24"/>
          <w:szCs w:val="24"/>
          <w:lang w:val="es-HN"/>
        </w:rPr>
        <w:t xml:space="preserve">, de haberle dado lectura a todas las Ofertas presentadas en el </w:t>
      </w:r>
      <w:r w:rsidR="00964626">
        <w:rPr>
          <w:rFonts w:asciiTheme="majorHAnsi" w:hAnsiTheme="majorHAnsi" w:cs="Segoe UI"/>
          <w:spacing w:val="-3"/>
          <w:sz w:val="24"/>
          <w:szCs w:val="24"/>
          <w:lang w:val="es-HN"/>
        </w:rPr>
        <w:t>a</w:t>
      </w:r>
      <w:r w:rsidRPr="00476C8D">
        <w:rPr>
          <w:rFonts w:asciiTheme="majorHAnsi" w:hAnsiTheme="majorHAnsi" w:cs="Segoe UI"/>
          <w:spacing w:val="-3"/>
          <w:sz w:val="24"/>
          <w:szCs w:val="24"/>
          <w:lang w:val="es-HN"/>
        </w:rPr>
        <w:t xml:space="preserve">cto </w:t>
      </w:r>
      <w:r w:rsidR="00964626">
        <w:rPr>
          <w:rFonts w:asciiTheme="majorHAnsi" w:hAnsiTheme="majorHAnsi" w:cs="Segoe UI"/>
          <w:spacing w:val="-3"/>
          <w:sz w:val="24"/>
          <w:szCs w:val="24"/>
          <w:lang w:val="es-HN"/>
        </w:rPr>
        <w:t>p</w:t>
      </w:r>
      <w:r w:rsidRPr="00476C8D">
        <w:rPr>
          <w:rFonts w:asciiTheme="majorHAnsi" w:hAnsiTheme="majorHAnsi" w:cs="Segoe UI"/>
          <w:spacing w:val="-3"/>
          <w:sz w:val="24"/>
          <w:szCs w:val="24"/>
          <w:lang w:val="es-HN"/>
        </w:rPr>
        <w:t xml:space="preserve">úblico, se les permitirá a los Oferentes examinar los documentos de cada una de ellas.- </w:t>
      </w:r>
      <w:r w:rsidR="00292753" w:rsidRPr="00476C8D">
        <w:rPr>
          <w:rFonts w:asciiTheme="majorHAnsi" w:hAnsiTheme="majorHAnsi" w:cs="Segoe UI"/>
          <w:spacing w:val="-3"/>
          <w:sz w:val="24"/>
          <w:szCs w:val="24"/>
          <w:lang w:val="es-HN"/>
        </w:rPr>
        <w:t>(“</w:t>
      </w:r>
      <w:r w:rsidRPr="00476C8D">
        <w:rPr>
          <w:rFonts w:asciiTheme="majorHAnsi" w:hAnsiTheme="majorHAnsi" w:cs="Segoe UI"/>
          <w:i/>
          <w:spacing w:val="-3"/>
          <w:sz w:val="24"/>
          <w:szCs w:val="24"/>
          <w:lang w:val="es-HN"/>
        </w:rPr>
        <w:t>Art</w:t>
      </w:r>
      <w:r w:rsidR="00292753" w:rsidRPr="00476C8D">
        <w:rPr>
          <w:rFonts w:asciiTheme="majorHAnsi" w:hAnsiTheme="majorHAnsi" w:cs="Segoe UI"/>
          <w:i/>
          <w:spacing w:val="-3"/>
          <w:sz w:val="24"/>
          <w:szCs w:val="24"/>
          <w:lang w:val="es-HN"/>
        </w:rPr>
        <w:t>ículo 50, párrafo segundo de la Ley de Contratación del Estado y su Reglamento</w:t>
      </w:r>
      <w:r w:rsidR="00292753" w:rsidRPr="00476C8D">
        <w:rPr>
          <w:rFonts w:asciiTheme="majorHAnsi" w:hAnsiTheme="majorHAnsi" w:cs="Segoe UI"/>
          <w:spacing w:val="-3"/>
          <w:sz w:val="24"/>
          <w:szCs w:val="24"/>
          <w:lang w:val="es-HN"/>
        </w:rPr>
        <w:t>”).</w:t>
      </w:r>
    </w:p>
    <w:p w:rsidR="00C87DBB" w:rsidRPr="00476C8D" w:rsidRDefault="00C87DBB" w:rsidP="00CA1F5F">
      <w:pPr>
        <w:rPr>
          <w:rFonts w:asciiTheme="majorHAnsi" w:hAnsiTheme="majorHAnsi" w:cs="Segoe UI"/>
          <w:color w:val="FF0000"/>
          <w:sz w:val="24"/>
          <w:szCs w:val="24"/>
          <w:lang w:val="es-HN"/>
        </w:rPr>
      </w:pPr>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Ningún licitante podrá modificar su oferta</w:t>
      </w:r>
      <w:r w:rsidR="00BC404C" w:rsidRPr="00476C8D">
        <w:rPr>
          <w:rFonts w:asciiTheme="majorHAnsi" w:hAnsiTheme="majorHAnsi" w:cs="Segoe UI"/>
          <w:sz w:val="24"/>
          <w:szCs w:val="24"/>
        </w:rPr>
        <w:t>,</w:t>
      </w:r>
      <w:r w:rsidRPr="00476C8D">
        <w:rPr>
          <w:rFonts w:asciiTheme="majorHAnsi" w:hAnsiTheme="majorHAnsi" w:cs="Segoe UI"/>
          <w:sz w:val="24"/>
          <w:szCs w:val="24"/>
        </w:rPr>
        <w:t xml:space="preserve"> después de que ésta haya sido abierta. El Poder Judicial</w:t>
      </w:r>
      <w:r w:rsidR="00BC404C" w:rsidRPr="00476C8D">
        <w:rPr>
          <w:rFonts w:asciiTheme="majorHAnsi" w:hAnsiTheme="majorHAnsi" w:cs="Segoe UI"/>
          <w:sz w:val="24"/>
          <w:szCs w:val="24"/>
        </w:rPr>
        <w:t>,</w:t>
      </w:r>
      <w:r w:rsidRPr="00476C8D">
        <w:rPr>
          <w:rFonts w:asciiTheme="majorHAnsi" w:hAnsiTheme="majorHAnsi" w:cs="Segoe UI"/>
          <w:sz w:val="24"/>
          <w:szCs w:val="24"/>
        </w:rPr>
        <w:t xml:space="preserve"> se reserva el derecho de aceptar o solicitar aclaraciones que no alteren su contenido después de la apertura de ofertas.</w:t>
      </w:r>
    </w:p>
    <w:p w:rsidR="00BC404C" w:rsidRPr="00476C8D" w:rsidRDefault="00BC404C" w:rsidP="00CA1F5F">
      <w:pPr>
        <w:rPr>
          <w:rFonts w:asciiTheme="majorHAnsi" w:hAnsiTheme="majorHAnsi" w:cs="Segoe UI"/>
          <w:sz w:val="24"/>
          <w:szCs w:val="24"/>
        </w:rPr>
      </w:pPr>
    </w:p>
    <w:p w:rsidR="00C87DBB" w:rsidRPr="00476C8D" w:rsidRDefault="00964626" w:rsidP="00CA1F5F">
      <w:pPr>
        <w:rPr>
          <w:rFonts w:asciiTheme="majorHAnsi" w:hAnsiTheme="majorHAnsi" w:cs="Segoe UI"/>
          <w:sz w:val="24"/>
          <w:szCs w:val="24"/>
        </w:rPr>
      </w:pPr>
      <w:r>
        <w:rPr>
          <w:rFonts w:asciiTheme="majorHAnsi" w:hAnsiTheme="majorHAnsi" w:cs="Segoe UI"/>
          <w:sz w:val="24"/>
          <w:szCs w:val="24"/>
        </w:rPr>
        <w:t>Posteriormente a este a</w:t>
      </w:r>
      <w:r w:rsidR="00C624AD" w:rsidRPr="00476C8D">
        <w:rPr>
          <w:rFonts w:asciiTheme="majorHAnsi" w:hAnsiTheme="majorHAnsi" w:cs="Segoe UI"/>
          <w:sz w:val="24"/>
          <w:szCs w:val="24"/>
        </w:rPr>
        <w:t>cto</w:t>
      </w:r>
      <w:r>
        <w:rPr>
          <w:rFonts w:asciiTheme="majorHAnsi" w:hAnsiTheme="majorHAnsi" w:cs="Segoe UI"/>
          <w:sz w:val="24"/>
          <w:szCs w:val="24"/>
        </w:rPr>
        <w:t xml:space="preserve"> p</w:t>
      </w:r>
      <w:r w:rsidR="00C624AD" w:rsidRPr="00476C8D">
        <w:rPr>
          <w:rFonts w:asciiTheme="majorHAnsi" w:hAnsiTheme="majorHAnsi" w:cs="Segoe UI"/>
          <w:sz w:val="24"/>
          <w:szCs w:val="24"/>
        </w:rPr>
        <w:t xml:space="preserve">úblico el órgano responsable de la contratación, designará una </w:t>
      </w:r>
      <w:r w:rsidR="00C87DBB" w:rsidRPr="00476C8D">
        <w:rPr>
          <w:rFonts w:asciiTheme="majorHAnsi" w:hAnsiTheme="majorHAnsi" w:cs="Segoe UI"/>
          <w:sz w:val="24"/>
          <w:szCs w:val="24"/>
        </w:rPr>
        <w:t xml:space="preserve">Comisión de Evaluación, </w:t>
      </w:r>
      <w:r w:rsidR="00C624AD" w:rsidRPr="00476C8D">
        <w:rPr>
          <w:rFonts w:asciiTheme="majorHAnsi" w:hAnsiTheme="majorHAnsi" w:cs="Segoe UI"/>
          <w:sz w:val="24"/>
          <w:szCs w:val="24"/>
        </w:rPr>
        <w:t>para la revisión y análisis de las ofertas en los procedimientos de selección de contratistas, integrada por tres (3) o cinco (5) funcionarios de amplia experiencia, capacidad, la cual formulará la recomendación correspondiente, facultada para pedir a cualquiera de los oferentes que aclaren cualquier aspecto relacionado con su oferta y que presente información adicional sobre ella, siempre y cuando no modifique el precio ni el objeto.</w:t>
      </w:r>
      <w:r w:rsidR="0087703A" w:rsidRPr="00476C8D">
        <w:rPr>
          <w:rFonts w:asciiTheme="majorHAnsi" w:hAnsiTheme="majorHAnsi" w:cs="Segoe UI"/>
          <w:sz w:val="24"/>
          <w:szCs w:val="24"/>
        </w:rPr>
        <w:t>-(</w:t>
      </w:r>
      <w:r w:rsidR="0087703A" w:rsidRPr="00476C8D">
        <w:rPr>
          <w:rFonts w:asciiTheme="majorHAnsi" w:hAnsiTheme="majorHAnsi" w:cs="Segoe UI"/>
          <w:i/>
          <w:sz w:val="24"/>
          <w:szCs w:val="24"/>
          <w:u w:val="single"/>
        </w:rPr>
        <w:t>Artículo 33 de la Ley de Contratación del Estado y su Reglamento</w:t>
      </w:r>
      <w:r w:rsidR="0087703A" w:rsidRPr="00476C8D">
        <w:rPr>
          <w:rFonts w:asciiTheme="majorHAnsi" w:hAnsiTheme="majorHAnsi" w:cs="Segoe UI"/>
          <w:sz w:val="24"/>
          <w:szCs w:val="24"/>
        </w:rPr>
        <w:t>)</w:t>
      </w:r>
      <w:r w:rsidR="00C87DBB" w:rsidRPr="00476C8D">
        <w:rPr>
          <w:rFonts w:asciiTheme="majorHAnsi" w:hAnsiTheme="majorHAnsi" w:cs="Segoe UI"/>
          <w:sz w:val="24"/>
          <w:szCs w:val="24"/>
        </w:rPr>
        <w:t>.</w:t>
      </w:r>
    </w:p>
    <w:p w:rsidR="00C87DBB" w:rsidRPr="00476C8D" w:rsidRDefault="00C87DBB" w:rsidP="00CA1F5F">
      <w:pPr>
        <w:rPr>
          <w:rFonts w:asciiTheme="majorHAnsi" w:hAnsiTheme="majorHAnsi" w:cs="Segoe UI"/>
          <w:color w:val="FF0000"/>
          <w:sz w:val="24"/>
          <w:szCs w:val="24"/>
        </w:rPr>
      </w:pPr>
    </w:p>
    <w:p w:rsidR="00C87DBB" w:rsidRPr="00476C8D" w:rsidRDefault="00C87DBB" w:rsidP="00CA1F5F">
      <w:pPr>
        <w:widowControl w:val="0"/>
        <w:tabs>
          <w:tab w:val="left" w:pos="567"/>
        </w:tabs>
        <w:rPr>
          <w:rFonts w:asciiTheme="majorHAnsi" w:hAnsiTheme="majorHAnsi" w:cs="Segoe UI"/>
          <w:sz w:val="24"/>
          <w:szCs w:val="24"/>
        </w:rPr>
      </w:pPr>
      <w:r w:rsidRPr="00476C8D">
        <w:rPr>
          <w:rFonts w:asciiTheme="majorHAnsi" w:hAnsiTheme="majorHAnsi" w:cs="Segoe UI"/>
          <w:sz w:val="24"/>
          <w:szCs w:val="24"/>
        </w:rPr>
        <w:t xml:space="preserve">El Poder Judicial corregirá los errores meramente aritméticos que se hubieran detectado durante el examen de las ofertas, procediendo a notificarle al oferente, según </w:t>
      </w:r>
      <w:r w:rsidRPr="00476C8D">
        <w:rPr>
          <w:rFonts w:asciiTheme="majorHAnsi" w:hAnsiTheme="majorHAnsi" w:cs="Segoe UI"/>
          <w:i/>
          <w:sz w:val="24"/>
          <w:szCs w:val="24"/>
          <w:u w:val="single"/>
        </w:rPr>
        <w:t>párrafo segundo del Artículo 133 del Reglamento a la Ley de Contratación del Estado</w:t>
      </w:r>
      <w:r w:rsidRPr="00476C8D">
        <w:rPr>
          <w:rFonts w:asciiTheme="majorHAnsi" w:hAnsiTheme="majorHAnsi" w:cs="Segoe UI"/>
          <w:sz w:val="24"/>
          <w:szCs w:val="24"/>
        </w:rPr>
        <w:t>.</w:t>
      </w:r>
    </w:p>
    <w:p w:rsidR="001D289E" w:rsidRPr="00476C8D" w:rsidRDefault="001D289E" w:rsidP="00CA1F5F">
      <w:pPr>
        <w:widowControl w:val="0"/>
        <w:tabs>
          <w:tab w:val="left" w:pos="567"/>
        </w:tabs>
        <w:rPr>
          <w:rFonts w:asciiTheme="majorHAnsi" w:hAnsiTheme="majorHAnsi" w:cs="Segoe UI"/>
          <w:bCs/>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103" w:name="_Toc304812709"/>
      <w:bookmarkStart w:id="104" w:name="_Toc503358948"/>
      <w:bookmarkStart w:id="105" w:name="_Toc10547624"/>
      <w:r w:rsidRPr="00476C8D">
        <w:rPr>
          <w:rFonts w:asciiTheme="majorHAnsi" w:hAnsiTheme="majorHAnsi" w:cs="Segoe UI"/>
          <w:b w:val="0"/>
          <w:iCs/>
          <w:snapToGrid w:val="0"/>
          <w:sz w:val="24"/>
          <w:szCs w:val="24"/>
        </w:rPr>
        <w:t>3.1</w:t>
      </w:r>
      <w:r w:rsidR="006F1A70" w:rsidRPr="00476C8D">
        <w:rPr>
          <w:rFonts w:asciiTheme="majorHAnsi" w:hAnsiTheme="majorHAnsi" w:cs="Segoe UI"/>
          <w:b w:val="0"/>
          <w:iCs/>
          <w:snapToGrid w:val="0"/>
          <w:sz w:val="24"/>
          <w:szCs w:val="24"/>
        </w:rPr>
        <w:t>4</w:t>
      </w:r>
      <w:r w:rsidRPr="00476C8D">
        <w:rPr>
          <w:rFonts w:asciiTheme="majorHAnsi" w:hAnsiTheme="majorHAnsi" w:cs="Segoe UI"/>
          <w:b w:val="0"/>
          <w:iCs/>
          <w:snapToGrid w:val="0"/>
          <w:sz w:val="24"/>
          <w:szCs w:val="24"/>
        </w:rPr>
        <w:t>REVISION DE LAS OFERTAS</w:t>
      </w:r>
      <w:bookmarkEnd w:id="103"/>
      <w:bookmarkEnd w:id="104"/>
      <w:bookmarkEnd w:id="105"/>
    </w:p>
    <w:p w:rsidR="00C87DBB" w:rsidRPr="00476C8D" w:rsidRDefault="00C87DBB" w:rsidP="00CA1F5F">
      <w:pPr>
        <w:tabs>
          <w:tab w:val="num" w:pos="72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Los oferentes podrán examinar las </w:t>
      </w:r>
      <w:r w:rsidR="004773DA" w:rsidRPr="00476C8D">
        <w:rPr>
          <w:rFonts w:asciiTheme="majorHAnsi" w:hAnsiTheme="majorHAnsi" w:cs="Segoe UI"/>
          <w:spacing w:val="-3"/>
          <w:sz w:val="24"/>
          <w:szCs w:val="24"/>
          <w:lang w:val="es-HN"/>
        </w:rPr>
        <w:t>ofertas tal</w:t>
      </w:r>
      <w:r w:rsidRPr="00476C8D">
        <w:rPr>
          <w:rFonts w:asciiTheme="majorHAnsi" w:hAnsiTheme="majorHAnsi" w:cs="Segoe UI"/>
          <w:spacing w:val="-3"/>
          <w:sz w:val="24"/>
          <w:szCs w:val="24"/>
          <w:lang w:val="es-HN"/>
        </w:rPr>
        <w:t xml:space="preserve"> como se indica en el </w:t>
      </w:r>
      <w:r w:rsidR="007F7767" w:rsidRPr="00476C8D">
        <w:rPr>
          <w:rFonts w:asciiTheme="majorHAnsi" w:hAnsiTheme="majorHAnsi" w:cs="Segoe UI"/>
          <w:i/>
          <w:spacing w:val="-3"/>
          <w:sz w:val="24"/>
          <w:szCs w:val="24"/>
          <w:u w:val="single"/>
          <w:lang w:val="es-HN"/>
        </w:rPr>
        <w:t>A</w:t>
      </w:r>
      <w:r w:rsidRPr="00476C8D">
        <w:rPr>
          <w:rFonts w:asciiTheme="majorHAnsi" w:hAnsiTheme="majorHAnsi" w:cs="Segoe UI"/>
          <w:i/>
          <w:spacing w:val="-3"/>
          <w:sz w:val="24"/>
          <w:szCs w:val="24"/>
          <w:u w:val="single"/>
          <w:lang w:val="es-HN"/>
        </w:rPr>
        <w:t>rtículo 50, párrafo segundo de la Ley de Contratación del Estado y en el Art</w:t>
      </w:r>
      <w:r w:rsidR="007F7767" w:rsidRPr="00476C8D">
        <w:rPr>
          <w:rFonts w:asciiTheme="majorHAnsi" w:hAnsiTheme="majorHAnsi" w:cs="Segoe UI"/>
          <w:i/>
          <w:spacing w:val="-3"/>
          <w:sz w:val="24"/>
          <w:szCs w:val="24"/>
          <w:u w:val="single"/>
          <w:lang w:val="es-HN"/>
        </w:rPr>
        <w:t>ículo</w:t>
      </w:r>
      <w:r w:rsidRPr="00476C8D">
        <w:rPr>
          <w:rFonts w:asciiTheme="majorHAnsi" w:hAnsiTheme="majorHAnsi" w:cs="Segoe UI"/>
          <w:i/>
          <w:spacing w:val="-3"/>
          <w:sz w:val="24"/>
          <w:szCs w:val="24"/>
          <w:u w:val="single"/>
          <w:lang w:val="es-HN"/>
        </w:rPr>
        <w:t xml:space="preserve"> 124 de su Reglamento</w:t>
      </w:r>
      <w:r w:rsidRPr="00476C8D">
        <w:rPr>
          <w:rFonts w:asciiTheme="majorHAnsi" w:hAnsiTheme="majorHAnsi" w:cs="Segoe UI"/>
          <w:spacing w:val="-3"/>
          <w:sz w:val="24"/>
          <w:szCs w:val="24"/>
          <w:lang w:val="es-HN"/>
        </w:rPr>
        <w:t>.</w:t>
      </w:r>
    </w:p>
    <w:p w:rsidR="00C87DBB" w:rsidRPr="00476C8D" w:rsidRDefault="00C87DBB" w:rsidP="00CA1F5F">
      <w:pPr>
        <w:tabs>
          <w:tab w:val="left" w:pos="567"/>
          <w:tab w:val="left" w:pos="3270"/>
        </w:tabs>
        <w:suppressAutoHyphens/>
        <w:ind w:left="567"/>
        <w:rPr>
          <w:rFonts w:asciiTheme="majorHAnsi" w:hAnsiTheme="majorHAnsi" w:cs="Segoe UI"/>
          <w:color w:val="FF0000"/>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color w:val="FF0000"/>
          <w:sz w:val="24"/>
          <w:szCs w:val="24"/>
        </w:rPr>
      </w:pPr>
      <w:bookmarkStart w:id="106" w:name="_Toc136921771"/>
      <w:bookmarkStart w:id="107" w:name="_Toc136921861"/>
      <w:bookmarkStart w:id="108" w:name="_Toc136921991"/>
      <w:bookmarkStart w:id="109" w:name="_Toc136922109"/>
      <w:bookmarkStart w:id="110" w:name="_Toc136923213"/>
      <w:bookmarkStart w:id="111" w:name="_Toc304812710"/>
      <w:bookmarkStart w:id="112" w:name="_Toc503358949"/>
      <w:bookmarkStart w:id="113" w:name="_Toc10547625"/>
      <w:r w:rsidRPr="00476C8D">
        <w:rPr>
          <w:rFonts w:asciiTheme="majorHAnsi" w:hAnsiTheme="majorHAnsi" w:cs="Segoe UI"/>
          <w:b w:val="0"/>
          <w:iCs/>
          <w:snapToGrid w:val="0"/>
          <w:sz w:val="24"/>
          <w:szCs w:val="24"/>
        </w:rPr>
        <w:t>3.1</w:t>
      </w:r>
      <w:r w:rsidR="006F1A70" w:rsidRPr="00476C8D">
        <w:rPr>
          <w:rFonts w:asciiTheme="majorHAnsi" w:hAnsiTheme="majorHAnsi" w:cs="Segoe UI"/>
          <w:b w:val="0"/>
          <w:iCs/>
          <w:snapToGrid w:val="0"/>
          <w:sz w:val="24"/>
          <w:szCs w:val="24"/>
        </w:rPr>
        <w:t>5</w:t>
      </w:r>
      <w:r w:rsidRPr="00476C8D">
        <w:rPr>
          <w:rFonts w:asciiTheme="majorHAnsi" w:hAnsiTheme="majorHAnsi" w:cs="Segoe UI"/>
          <w:b w:val="0"/>
          <w:iCs/>
          <w:snapToGrid w:val="0"/>
          <w:sz w:val="24"/>
          <w:szCs w:val="24"/>
        </w:rPr>
        <w:t>DOCUMENTOS LEGALES DEL OFERENTE</w:t>
      </w:r>
      <w:bookmarkEnd w:id="106"/>
      <w:bookmarkEnd w:id="107"/>
      <w:bookmarkEnd w:id="108"/>
      <w:bookmarkEnd w:id="109"/>
      <w:bookmarkEnd w:id="110"/>
      <w:bookmarkEnd w:id="111"/>
      <w:bookmarkEnd w:id="112"/>
      <w:bookmarkEnd w:id="113"/>
    </w:p>
    <w:p w:rsidR="00C87DBB" w:rsidRDefault="00C87DBB" w:rsidP="00CA1F5F">
      <w:pPr>
        <w:pStyle w:val="Textoindependiente"/>
        <w:suppressAutoHyphens/>
        <w:rPr>
          <w:rFonts w:asciiTheme="majorHAnsi" w:hAnsiTheme="majorHAnsi" w:cs="Segoe UI"/>
          <w:sz w:val="24"/>
          <w:szCs w:val="24"/>
          <w:lang w:val="es-HN"/>
        </w:rPr>
      </w:pPr>
      <w:r w:rsidRPr="00476C8D">
        <w:rPr>
          <w:rFonts w:asciiTheme="majorHAnsi" w:hAnsiTheme="majorHAnsi" w:cs="Segoe UI"/>
          <w:sz w:val="24"/>
          <w:szCs w:val="24"/>
          <w:lang w:val="es-HN"/>
        </w:rPr>
        <w:t xml:space="preserve">El oferente deberá presentar junto con su oferta la </w:t>
      </w:r>
      <w:r w:rsidRPr="00476C8D">
        <w:rPr>
          <w:rFonts w:asciiTheme="majorHAnsi" w:hAnsiTheme="majorHAnsi" w:cs="Segoe UI"/>
          <w:sz w:val="24"/>
          <w:szCs w:val="24"/>
          <w:u w:val="single"/>
          <w:lang w:val="es-HN"/>
        </w:rPr>
        <w:t>totalidad</w:t>
      </w:r>
      <w:r w:rsidRPr="00476C8D">
        <w:rPr>
          <w:rFonts w:asciiTheme="majorHAnsi" w:hAnsiTheme="majorHAnsi" w:cs="Segoe UI"/>
          <w:sz w:val="24"/>
          <w:szCs w:val="24"/>
          <w:lang w:val="es-HN"/>
        </w:rPr>
        <w:t xml:space="preserve"> de los siguientes documentos de orden </w:t>
      </w:r>
      <w:r w:rsidR="004773DA" w:rsidRPr="00476C8D">
        <w:rPr>
          <w:rFonts w:asciiTheme="majorHAnsi" w:hAnsiTheme="majorHAnsi" w:cs="Segoe UI"/>
          <w:sz w:val="24"/>
          <w:szCs w:val="24"/>
          <w:lang w:val="es-HN"/>
        </w:rPr>
        <w:t>Legal debidamente</w:t>
      </w:r>
      <w:r w:rsidRPr="00476C8D">
        <w:rPr>
          <w:rFonts w:asciiTheme="majorHAnsi" w:hAnsiTheme="majorHAnsi" w:cs="Segoe UI"/>
          <w:sz w:val="24"/>
          <w:szCs w:val="24"/>
          <w:u w:val="single"/>
          <w:lang w:val="es-HN"/>
        </w:rPr>
        <w:t xml:space="preserve"> autenticados,</w:t>
      </w:r>
      <w:r w:rsidRPr="00476C8D">
        <w:rPr>
          <w:rFonts w:asciiTheme="majorHAnsi" w:hAnsiTheme="majorHAnsi" w:cs="Segoe UI"/>
          <w:sz w:val="24"/>
          <w:szCs w:val="24"/>
          <w:lang w:val="es-HN"/>
        </w:rPr>
        <w:t xml:space="preserve"> cuando fueren fotocopias:</w:t>
      </w:r>
    </w:p>
    <w:p w:rsidR="00692A71" w:rsidRDefault="00692A71" w:rsidP="00CA1F5F">
      <w:pPr>
        <w:pStyle w:val="Textoindependiente"/>
        <w:suppressAutoHyphens/>
        <w:rPr>
          <w:rFonts w:asciiTheme="majorHAnsi" w:hAnsiTheme="majorHAnsi" w:cs="Segoe UI"/>
          <w:sz w:val="24"/>
          <w:szCs w:val="24"/>
          <w:lang w:val="es-HN"/>
        </w:rPr>
      </w:pPr>
    </w:p>
    <w:p w:rsidR="00692A71" w:rsidRPr="00692A71" w:rsidRDefault="00692A71" w:rsidP="00692A71">
      <w:pPr>
        <w:pStyle w:val="Textoindependiente"/>
        <w:widowControl/>
        <w:suppressAutoHyphens/>
        <w:spacing w:after="120"/>
        <w:ind w:left="360"/>
        <w:rPr>
          <w:rFonts w:asciiTheme="majorHAnsi" w:hAnsiTheme="majorHAnsi" w:cs="Segoe UI"/>
          <w:sz w:val="24"/>
          <w:szCs w:val="24"/>
          <w:lang w:val="es-HN"/>
        </w:rPr>
      </w:pPr>
      <w:r w:rsidRPr="00692A71">
        <w:rPr>
          <w:rFonts w:ascii="Baskerville Old Face" w:hAnsi="Baskerville Old Face" w:cs="Arial"/>
          <w:b/>
          <w:spacing w:val="-3"/>
          <w:sz w:val="24"/>
          <w:szCs w:val="24"/>
          <w:lang w:val="es-HN"/>
        </w:rPr>
        <w:t>Asimismo, se les hace la observación que deberán presentar por separado las declaraciones juradas de los demás documentos, debidamente autenticadas. Una debe ser autentica de firma y la otra de fotocopia de documentos.</w:t>
      </w:r>
    </w:p>
    <w:p w:rsidR="00C87DBB" w:rsidRPr="00692A71" w:rsidRDefault="00C87DBB" w:rsidP="00CA1F5F">
      <w:pPr>
        <w:pStyle w:val="Textoindependiente"/>
        <w:numPr>
          <w:ilvl w:val="0"/>
          <w:numId w:val="9"/>
        </w:numPr>
        <w:suppressAutoHyphens/>
        <w:rPr>
          <w:rFonts w:asciiTheme="majorHAnsi" w:hAnsiTheme="majorHAnsi" w:cs="Segoe UI"/>
          <w:sz w:val="22"/>
          <w:szCs w:val="22"/>
          <w:lang w:val="es-HN"/>
        </w:rPr>
      </w:pPr>
      <w:r w:rsidRPr="00692A71">
        <w:rPr>
          <w:rFonts w:asciiTheme="majorHAnsi" w:hAnsiTheme="majorHAnsi" w:cs="Segoe UI"/>
          <w:sz w:val="22"/>
          <w:szCs w:val="22"/>
          <w:lang w:val="es-HN"/>
        </w:rPr>
        <w:lastRenderedPageBreak/>
        <w:t xml:space="preserve">Fotocopia </w:t>
      </w:r>
      <w:r w:rsidR="007F7767" w:rsidRPr="00692A71">
        <w:rPr>
          <w:rFonts w:asciiTheme="majorHAnsi" w:hAnsiTheme="majorHAnsi" w:cs="Segoe UI"/>
          <w:sz w:val="22"/>
          <w:szCs w:val="22"/>
          <w:lang w:val="es-HN"/>
        </w:rPr>
        <w:t xml:space="preserve">autenticada </w:t>
      </w:r>
      <w:r w:rsidRPr="00692A71">
        <w:rPr>
          <w:rFonts w:asciiTheme="majorHAnsi" w:hAnsiTheme="majorHAnsi" w:cs="Segoe UI"/>
          <w:sz w:val="22"/>
          <w:szCs w:val="22"/>
          <w:lang w:val="es-HN"/>
        </w:rPr>
        <w:t xml:space="preserve">de la </w:t>
      </w:r>
      <w:r w:rsidR="007F7767" w:rsidRPr="00692A71">
        <w:rPr>
          <w:rFonts w:asciiTheme="majorHAnsi" w:hAnsiTheme="majorHAnsi" w:cs="Segoe UI"/>
          <w:sz w:val="22"/>
          <w:szCs w:val="22"/>
          <w:lang w:val="es-HN"/>
        </w:rPr>
        <w:t>E</w:t>
      </w:r>
      <w:r w:rsidRPr="00692A71">
        <w:rPr>
          <w:rFonts w:asciiTheme="majorHAnsi" w:hAnsiTheme="majorHAnsi" w:cs="Segoe UI"/>
          <w:sz w:val="22"/>
          <w:szCs w:val="22"/>
          <w:lang w:val="es-HN"/>
        </w:rPr>
        <w:t xml:space="preserve">scritura de </w:t>
      </w:r>
      <w:r w:rsidR="007F7767" w:rsidRPr="00692A71">
        <w:rPr>
          <w:rFonts w:asciiTheme="majorHAnsi" w:hAnsiTheme="majorHAnsi" w:cs="Segoe UI"/>
          <w:sz w:val="22"/>
          <w:szCs w:val="22"/>
          <w:lang w:val="es-HN"/>
        </w:rPr>
        <w:t>C</w:t>
      </w:r>
      <w:r w:rsidRPr="00692A71">
        <w:rPr>
          <w:rFonts w:asciiTheme="majorHAnsi" w:hAnsiTheme="majorHAnsi" w:cs="Segoe UI"/>
          <w:sz w:val="22"/>
          <w:szCs w:val="22"/>
          <w:lang w:val="es-HN"/>
        </w:rPr>
        <w:t>onstitución de la Empresa y sus modificaciones, si las hubiere</w:t>
      </w:r>
      <w:r w:rsidR="007F7767" w:rsidRPr="00692A71">
        <w:rPr>
          <w:rFonts w:asciiTheme="majorHAnsi" w:hAnsiTheme="majorHAnsi" w:cs="Segoe UI"/>
          <w:sz w:val="22"/>
          <w:szCs w:val="22"/>
          <w:lang w:val="es-HN"/>
        </w:rPr>
        <w:t>n</w:t>
      </w:r>
      <w:r w:rsidRPr="00692A71">
        <w:rPr>
          <w:rFonts w:asciiTheme="majorHAnsi" w:hAnsiTheme="majorHAnsi" w:cs="Segoe UI"/>
          <w:sz w:val="22"/>
          <w:szCs w:val="22"/>
          <w:lang w:val="es-HN"/>
        </w:rPr>
        <w:t xml:space="preserve">,  debidamente inscrita en el Registro Mercantil o en su caso en el </w:t>
      </w:r>
      <w:r w:rsidRPr="00692A71">
        <w:rPr>
          <w:rFonts w:asciiTheme="majorHAnsi" w:hAnsiTheme="majorHAnsi" w:cs="Segoe UI"/>
          <w:sz w:val="22"/>
          <w:szCs w:val="22"/>
          <w:u w:val="single"/>
          <w:lang w:val="es-HN"/>
        </w:rPr>
        <w:t>Instituto de la Propiedad Inmueble y Mercantil</w:t>
      </w:r>
      <w:r w:rsidRPr="00692A71">
        <w:rPr>
          <w:rFonts w:asciiTheme="majorHAnsi" w:hAnsiTheme="majorHAnsi" w:cs="Segoe UI"/>
          <w:sz w:val="22"/>
          <w:szCs w:val="22"/>
          <w:lang w:val="es-HN"/>
        </w:rPr>
        <w:t>.</w:t>
      </w:r>
      <w:r w:rsidR="007F7767" w:rsidRPr="00692A71">
        <w:rPr>
          <w:rFonts w:asciiTheme="majorHAnsi" w:hAnsiTheme="majorHAnsi" w:cs="Segoe UI"/>
          <w:sz w:val="22"/>
          <w:szCs w:val="22"/>
          <w:lang w:val="es-HN"/>
        </w:rPr>
        <w:t xml:space="preserve">- En el caso de ser Contratista Individual, presentar fotocopia autenticada Escritura de Comerciante Individual, y sus modificaciones, si las hubieren.- </w:t>
      </w:r>
      <w:r w:rsidRPr="00692A71">
        <w:rPr>
          <w:rFonts w:asciiTheme="majorHAnsi" w:hAnsiTheme="majorHAnsi" w:cs="Segoe UI"/>
          <w:sz w:val="22"/>
          <w:szCs w:val="22"/>
          <w:lang w:val="es-HN"/>
        </w:rPr>
        <w:t xml:space="preserve">(DS) </w:t>
      </w:r>
    </w:p>
    <w:p w:rsidR="00C87DBB" w:rsidRPr="00692A71" w:rsidRDefault="00C87DBB" w:rsidP="00CA1F5F">
      <w:pPr>
        <w:pStyle w:val="Textoindependiente"/>
        <w:numPr>
          <w:ilvl w:val="0"/>
          <w:numId w:val="9"/>
        </w:numPr>
        <w:suppressAutoHyphens/>
        <w:rPr>
          <w:rFonts w:asciiTheme="majorHAnsi" w:hAnsiTheme="majorHAnsi" w:cs="Segoe UI"/>
          <w:sz w:val="22"/>
          <w:szCs w:val="22"/>
          <w:lang w:val="es-HN"/>
        </w:rPr>
      </w:pPr>
      <w:r w:rsidRPr="00692A71">
        <w:rPr>
          <w:rFonts w:asciiTheme="majorHAnsi" w:hAnsiTheme="majorHAnsi" w:cs="Segoe UI"/>
          <w:sz w:val="22"/>
          <w:szCs w:val="22"/>
          <w:lang w:val="es-HN"/>
        </w:rPr>
        <w:t xml:space="preserve">Fotocopia </w:t>
      </w:r>
      <w:r w:rsidR="007F7767" w:rsidRPr="00692A71">
        <w:rPr>
          <w:rFonts w:asciiTheme="majorHAnsi" w:hAnsiTheme="majorHAnsi" w:cs="Segoe UI"/>
          <w:sz w:val="22"/>
          <w:szCs w:val="22"/>
          <w:lang w:val="es-HN"/>
        </w:rPr>
        <w:t xml:space="preserve">autenticada </w:t>
      </w:r>
      <w:r w:rsidRPr="00692A71">
        <w:rPr>
          <w:rFonts w:asciiTheme="majorHAnsi" w:hAnsiTheme="majorHAnsi" w:cs="Segoe UI"/>
          <w:sz w:val="22"/>
          <w:szCs w:val="22"/>
          <w:lang w:val="es-HN"/>
        </w:rPr>
        <w:t xml:space="preserve">del Poder de Representación y sus modificaciones si las hubiere, debidamente inscrito en el Registro Mercantil o en su caso en </w:t>
      </w:r>
      <w:r w:rsidR="007E5678" w:rsidRPr="00692A71">
        <w:rPr>
          <w:rFonts w:asciiTheme="majorHAnsi" w:hAnsiTheme="majorHAnsi" w:cs="Segoe UI"/>
          <w:sz w:val="22"/>
          <w:szCs w:val="22"/>
          <w:lang w:val="es-HN"/>
        </w:rPr>
        <w:t>el Instituto</w:t>
      </w:r>
      <w:r w:rsidRPr="00692A71">
        <w:rPr>
          <w:rFonts w:asciiTheme="majorHAnsi" w:hAnsiTheme="majorHAnsi" w:cs="Segoe UI"/>
          <w:sz w:val="22"/>
          <w:szCs w:val="22"/>
          <w:lang w:val="es-HN"/>
        </w:rPr>
        <w:t xml:space="preserve"> de la Propiedad. (DS)</w:t>
      </w:r>
    </w:p>
    <w:p w:rsidR="00C87DBB" w:rsidRPr="00692A71" w:rsidRDefault="00C87DBB" w:rsidP="00CA1F5F">
      <w:pPr>
        <w:pStyle w:val="Textoindependiente"/>
        <w:numPr>
          <w:ilvl w:val="0"/>
          <w:numId w:val="9"/>
        </w:numPr>
        <w:suppressAutoHyphens/>
        <w:rPr>
          <w:rFonts w:asciiTheme="majorHAnsi" w:hAnsiTheme="majorHAnsi" w:cs="Segoe UI"/>
          <w:sz w:val="22"/>
          <w:szCs w:val="22"/>
          <w:lang w:val="es-HN"/>
        </w:rPr>
      </w:pPr>
      <w:r w:rsidRPr="00692A71">
        <w:rPr>
          <w:rFonts w:asciiTheme="majorHAnsi" w:hAnsiTheme="majorHAnsi" w:cs="Segoe UI"/>
          <w:sz w:val="22"/>
          <w:szCs w:val="22"/>
          <w:lang w:val="es-HN"/>
        </w:rPr>
        <w:t>Fotocopia de la Tarjeta de Identidad y RTN del Representante de la Empresa.(DS)</w:t>
      </w:r>
    </w:p>
    <w:p w:rsidR="00C87DBB" w:rsidRPr="00692A71" w:rsidRDefault="00C87DBB" w:rsidP="00CA1F5F">
      <w:pPr>
        <w:pStyle w:val="Textoindependiente"/>
        <w:numPr>
          <w:ilvl w:val="0"/>
          <w:numId w:val="9"/>
        </w:numPr>
        <w:suppressAutoHyphens/>
        <w:rPr>
          <w:rFonts w:asciiTheme="majorHAnsi" w:hAnsiTheme="majorHAnsi" w:cs="Segoe UI"/>
          <w:sz w:val="22"/>
          <w:szCs w:val="22"/>
          <w:lang w:val="es-HN"/>
        </w:rPr>
      </w:pPr>
      <w:r w:rsidRPr="00692A71">
        <w:rPr>
          <w:rFonts w:asciiTheme="majorHAnsi" w:hAnsiTheme="majorHAnsi" w:cs="Segoe UI"/>
          <w:sz w:val="22"/>
          <w:szCs w:val="22"/>
          <w:lang w:val="es-HN"/>
        </w:rPr>
        <w:t>Carta Propuesta</w:t>
      </w:r>
      <w:r w:rsidR="00561C5B" w:rsidRPr="00692A71">
        <w:rPr>
          <w:rFonts w:asciiTheme="majorHAnsi" w:hAnsiTheme="majorHAnsi" w:cs="Segoe UI"/>
          <w:sz w:val="22"/>
          <w:szCs w:val="22"/>
          <w:lang w:val="es-HN"/>
        </w:rPr>
        <w:t>.-</w:t>
      </w:r>
      <w:r w:rsidRPr="00692A71">
        <w:rPr>
          <w:rFonts w:asciiTheme="majorHAnsi" w:hAnsiTheme="majorHAnsi" w:cs="Segoe UI"/>
          <w:sz w:val="22"/>
          <w:szCs w:val="22"/>
          <w:lang w:val="es-HN"/>
        </w:rPr>
        <w:t xml:space="preserve"> (</w:t>
      </w:r>
      <w:r w:rsidR="00561C5B" w:rsidRPr="00692A71">
        <w:rPr>
          <w:rFonts w:asciiTheme="majorHAnsi" w:hAnsiTheme="majorHAnsi" w:cs="Segoe UI"/>
          <w:sz w:val="22"/>
          <w:szCs w:val="22"/>
          <w:lang w:val="es-HN"/>
        </w:rPr>
        <w:t>V</w:t>
      </w:r>
      <w:r w:rsidRPr="00692A71">
        <w:rPr>
          <w:rFonts w:asciiTheme="majorHAnsi" w:hAnsiTheme="majorHAnsi" w:cs="Segoe UI"/>
          <w:sz w:val="22"/>
          <w:szCs w:val="22"/>
          <w:lang w:val="es-HN"/>
        </w:rPr>
        <w:t>er anexo)</w:t>
      </w:r>
      <w:r w:rsidR="00561C5B" w:rsidRPr="00692A71">
        <w:rPr>
          <w:rFonts w:asciiTheme="majorHAnsi" w:hAnsiTheme="majorHAnsi" w:cs="Segoe UI"/>
          <w:sz w:val="22"/>
          <w:szCs w:val="22"/>
          <w:lang w:val="es-HN"/>
        </w:rPr>
        <w:t>.-</w:t>
      </w:r>
      <w:r w:rsidRPr="00692A71">
        <w:rPr>
          <w:rFonts w:asciiTheme="majorHAnsi" w:hAnsiTheme="majorHAnsi" w:cs="Segoe UI"/>
          <w:sz w:val="22"/>
          <w:szCs w:val="22"/>
          <w:lang w:val="es-HN"/>
        </w:rPr>
        <w:t xml:space="preserve"> (DNS)</w:t>
      </w:r>
      <w:r w:rsidR="00561C5B" w:rsidRPr="00692A71">
        <w:rPr>
          <w:rFonts w:asciiTheme="majorHAnsi" w:hAnsiTheme="majorHAnsi" w:cs="Segoe UI"/>
          <w:sz w:val="22"/>
          <w:szCs w:val="22"/>
          <w:lang w:val="es-HN"/>
        </w:rPr>
        <w:t>.</w:t>
      </w:r>
    </w:p>
    <w:p w:rsidR="00C87DBB" w:rsidRPr="00692A71" w:rsidRDefault="00C87DBB" w:rsidP="00CA1F5F">
      <w:pPr>
        <w:pStyle w:val="Textoindependiente"/>
        <w:numPr>
          <w:ilvl w:val="0"/>
          <w:numId w:val="9"/>
        </w:numPr>
        <w:suppressAutoHyphens/>
        <w:rPr>
          <w:rFonts w:asciiTheme="majorHAnsi" w:hAnsiTheme="majorHAnsi" w:cs="Segoe UI"/>
          <w:sz w:val="22"/>
          <w:szCs w:val="22"/>
          <w:lang w:val="es-HN"/>
        </w:rPr>
      </w:pPr>
      <w:r w:rsidRPr="00692A71">
        <w:rPr>
          <w:rFonts w:asciiTheme="majorHAnsi" w:hAnsiTheme="majorHAnsi" w:cs="Segoe UI"/>
          <w:sz w:val="22"/>
          <w:szCs w:val="22"/>
        </w:rPr>
        <w:t>Declaración Jurada debidamente autenticada por Notario Público, donde se consigne que la Empresa y su Representante Legal, no están comprendidos en ninguno de los casos a que se refieren a los Artículos No. 15, y 16 de la Ley de Contratación del Estado</w:t>
      </w:r>
      <w:r w:rsidR="00153818" w:rsidRPr="00692A71">
        <w:rPr>
          <w:rFonts w:asciiTheme="majorHAnsi" w:hAnsiTheme="majorHAnsi" w:cs="Segoe UI"/>
          <w:sz w:val="22"/>
          <w:szCs w:val="22"/>
        </w:rPr>
        <w:t>.</w:t>
      </w:r>
    </w:p>
    <w:p w:rsidR="00C87DBB" w:rsidRPr="00692A71" w:rsidRDefault="00C87DBB" w:rsidP="00CA1F5F">
      <w:pPr>
        <w:pStyle w:val="Textoindependiente"/>
        <w:numPr>
          <w:ilvl w:val="0"/>
          <w:numId w:val="9"/>
        </w:numPr>
        <w:suppressAutoHyphens/>
        <w:rPr>
          <w:rFonts w:asciiTheme="majorHAnsi" w:hAnsiTheme="majorHAnsi" w:cs="Segoe UI"/>
          <w:sz w:val="22"/>
          <w:szCs w:val="22"/>
          <w:lang w:val="es-HN"/>
        </w:rPr>
      </w:pPr>
      <w:r w:rsidRPr="00692A71">
        <w:rPr>
          <w:rFonts w:asciiTheme="majorHAnsi" w:hAnsiTheme="majorHAnsi" w:cs="Segoe UI"/>
          <w:sz w:val="22"/>
          <w:szCs w:val="22"/>
        </w:rPr>
        <w:t xml:space="preserve">Declaración Jurada debidamente autenticada por Notario Público, donde se consigne que la Empresa y su Representante Legal, no están comprendidos en el Artículo 36 </w:t>
      </w:r>
      <w:r w:rsidR="00167DC2">
        <w:rPr>
          <w:rFonts w:asciiTheme="majorHAnsi" w:hAnsiTheme="majorHAnsi" w:cs="Segoe UI"/>
          <w:sz w:val="22"/>
          <w:szCs w:val="22"/>
        </w:rPr>
        <w:t xml:space="preserve">literal (a) </w:t>
      </w:r>
      <w:r w:rsidRPr="00692A71">
        <w:rPr>
          <w:rFonts w:asciiTheme="majorHAnsi" w:hAnsiTheme="majorHAnsi" w:cs="Segoe UI"/>
          <w:sz w:val="22"/>
          <w:szCs w:val="22"/>
        </w:rPr>
        <w:t xml:space="preserve">de la Ley </w:t>
      </w:r>
      <w:r w:rsidR="00167DC2">
        <w:rPr>
          <w:rFonts w:asciiTheme="majorHAnsi" w:hAnsiTheme="majorHAnsi" w:cs="Segoe UI"/>
          <w:sz w:val="22"/>
          <w:szCs w:val="22"/>
        </w:rPr>
        <w:t>Especial contra el</w:t>
      </w:r>
      <w:r w:rsidRPr="00692A71">
        <w:rPr>
          <w:rFonts w:asciiTheme="majorHAnsi" w:hAnsiTheme="majorHAnsi" w:cs="Segoe UI"/>
          <w:sz w:val="22"/>
          <w:szCs w:val="22"/>
        </w:rPr>
        <w:t xml:space="preserve"> Lavado de Activos. (DS). (ver anexo)</w:t>
      </w:r>
    </w:p>
    <w:p w:rsidR="00C87DBB" w:rsidRDefault="00C87DBB" w:rsidP="00CA1F5F">
      <w:pPr>
        <w:pStyle w:val="Textoindependiente"/>
        <w:numPr>
          <w:ilvl w:val="0"/>
          <w:numId w:val="9"/>
        </w:numPr>
        <w:suppressAutoHyphens/>
        <w:rPr>
          <w:rFonts w:asciiTheme="majorHAnsi" w:hAnsiTheme="majorHAnsi" w:cs="Segoe UI"/>
          <w:sz w:val="22"/>
          <w:szCs w:val="22"/>
          <w:lang w:val="es-HN"/>
        </w:rPr>
      </w:pPr>
      <w:r w:rsidRPr="00692A71">
        <w:rPr>
          <w:rFonts w:asciiTheme="majorHAnsi" w:hAnsiTheme="majorHAnsi" w:cs="Segoe UI"/>
          <w:sz w:val="22"/>
          <w:szCs w:val="22"/>
          <w:lang w:val="es-HN"/>
        </w:rPr>
        <w:t xml:space="preserve">Garantía o </w:t>
      </w:r>
      <w:r w:rsidR="00CF731D" w:rsidRPr="00692A71">
        <w:rPr>
          <w:rFonts w:asciiTheme="majorHAnsi" w:hAnsiTheme="majorHAnsi" w:cs="Segoe UI"/>
          <w:sz w:val="22"/>
          <w:szCs w:val="22"/>
          <w:lang w:val="es-HN"/>
        </w:rPr>
        <w:t>F</w:t>
      </w:r>
      <w:r w:rsidRPr="00692A71">
        <w:rPr>
          <w:rFonts w:asciiTheme="majorHAnsi" w:hAnsiTheme="majorHAnsi" w:cs="Segoe UI"/>
          <w:sz w:val="22"/>
          <w:szCs w:val="22"/>
          <w:lang w:val="es-HN"/>
        </w:rPr>
        <w:t>ianza de Mantenimiento de oferta</w:t>
      </w:r>
      <w:r w:rsidR="00CF731D" w:rsidRPr="00692A71">
        <w:rPr>
          <w:rFonts w:asciiTheme="majorHAnsi" w:hAnsiTheme="majorHAnsi" w:cs="Segoe UI"/>
          <w:sz w:val="22"/>
          <w:szCs w:val="22"/>
          <w:lang w:val="es-HN"/>
        </w:rPr>
        <w:t>,</w:t>
      </w:r>
      <w:r w:rsidRPr="00692A71">
        <w:rPr>
          <w:rFonts w:asciiTheme="majorHAnsi" w:hAnsiTheme="majorHAnsi" w:cs="Segoe UI"/>
          <w:sz w:val="22"/>
          <w:szCs w:val="22"/>
          <w:lang w:val="es-HN"/>
        </w:rPr>
        <w:t xml:space="preserve"> con indicación de la </w:t>
      </w:r>
      <w:r w:rsidR="00CF731D" w:rsidRPr="00692A71">
        <w:rPr>
          <w:rFonts w:asciiTheme="majorHAnsi" w:hAnsiTheme="majorHAnsi" w:cs="Segoe UI"/>
          <w:sz w:val="22"/>
          <w:szCs w:val="22"/>
          <w:lang w:val="es-HN"/>
        </w:rPr>
        <w:t>C</w:t>
      </w:r>
      <w:r w:rsidRPr="00692A71">
        <w:rPr>
          <w:rFonts w:asciiTheme="majorHAnsi" w:hAnsiTheme="majorHAnsi" w:cs="Segoe UI"/>
          <w:sz w:val="22"/>
          <w:szCs w:val="22"/>
          <w:lang w:val="es-HN"/>
        </w:rPr>
        <w:t xml:space="preserve">láusula </w:t>
      </w:r>
      <w:r w:rsidR="00CF731D" w:rsidRPr="00692A71">
        <w:rPr>
          <w:rFonts w:asciiTheme="majorHAnsi" w:hAnsiTheme="majorHAnsi" w:cs="Segoe UI"/>
          <w:sz w:val="22"/>
          <w:szCs w:val="22"/>
          <w:lang w:val="es-HN"/>
        </w:rPr>
        <w:t>O</w:t>
      </w:r>
      <w:r w:rsidRPr="00692A71">
        <w:rPr>
          <w:rFonts w:asciiTheme="majorHAnsi" w:hAnsiTheme="majorHAnsi" w:cs="Segoe UI"/>
          <w:sz w:val="22"/>
          <w:szCs w:val="22"/>
          <w:lang w:val="es-HN"/>
        </w:rPr>
        <w:t>bligatoria</w:t>
      </w:r>
      <w:r w:rsidR="00CF731D" w:rsidRPr="00692A71">
        <w:rPr>
          <w:rFonts w:asciiTheme="majorHAnsi" w:hAnsiTheme="majorHAnsi" w:cs="Segoe UI"/>
          <w:sz w:val="22"/>
          <w:szCs w:val="22"/>
          <w:lang w:val="es-HN"/>
        </w:rPr>
        <w:t>.-</w:t>
      </w:r>
      <w:r w:rsidRPr="00692A71">
        <w:rPr>
          <w:rFonts w:asciiTheme="majorHAnsi" w:hAnsiTheme="majorHAnsi" w:cs="Segoe UI"/>
          <w:sz w:val="22"/>
          <w:szCs w:val="22"/>
          <w:lang w:val="es-HN"/>
        </w:rPr>
        <w:t xml:space="preserve"> (DNS)</w:t>
      </w:r>
      <w:r w:rsidR="00CF731D" w:rsidRPr="00692A71">
        <w:rPr>
          <w:rFonts w:asciiTheme="majorHAnsi" w:hAnsiTheme="majorHAnsi" w:cs="Segoe UI"/>
          <w:sz w:val="22"/>
          <w:szCs w:val="22"/>
          <w:lang w:val="es-HN"/>
        </w:rPr>
        <w:t>.</w:t>
      </w:r>
    </w:p>
    <w:p w:rsidR="00167DC2" w:rsidRDefault="00167DC2" w:rsidP="00CA1F5F">
      <w:pPr>
        <w:pStyle w:val="Textoindependiente"/>
        <w:numPr>
          <w:ilvl w:val="0"/>
          <w:numId w:val="9"/>
        </w:numPr>
        <w:suppressAutoHyphens/>
        <w:rPr>
          <w:rFonts w:asciiTheme="majorHAnsi" w:hAnsiTheme="majorHAnsi" w:cs="Segoe UI"/>
          <w:sz w:val="22"/>
          <w:szCs w:val="22"/>
          <w:lang w:val="es-HN"/>
        </w:rPr>
      </w:pPr>
      <w:r>
        <w:rPr>
          <w:rFonts w:asciiTheme="majorHAnsi" w:hAnsiTheme="majorHAnsi" w:cs="Segoe UI"/>
          <w:sz w:val="22"/>
          <w:szCs w:val="22"/>
          <w:lang w:val="es-HN"/>
        </w:rPr>
        <w:t xml:space="preserve">Garantía de Cumplimiento con la indicación de la clausula obligatoria.- (DNS). </w:t>
      </w:r>
    </w:p>
    <w:p w:rsidR="00167DC2" w:rsidRDefault="00167DC2" w:rsidP="00CA1F5F">
      <w:pPr>
        <w:pStyle w:val="Textoindependiente"/>
        <w:numPr>
          <w:ilvl w:val="0"/>
          <w:numId w:val="9"/>
        </w:numPr>
        <w:suppressAutoHyphens/>
        <w:rPr>
          <w:rFonts w:asciiTheme="majorHAnsi" w:hAnsiTheme="majorHAnsi" w:cs="Segoe UI"/>
          <w:sz w:val="22"/>
          <w:szCs w:val="22"/>
          <w:lang w:val="es-HN"/>
        </w:rPr>
      </w:pPr>
      <w:r>
        <w:rPr>
          <w:rFonts w:asciiTheme="majorHAnsi" w:hAnsiTheme="majorHAnsi" w:cs="Segoe UI"/>
          <w:sz w:val="22"/>
          <w:szCs w:val="22"/>
          <w:lang w:val="es-HN"/>
        </w:rPr>
        <w:t>Declaración Jurada de la entidad garante (Aseguradora o Banco) que emita la garantía de mantenimiento de oferta del proyecto. (DS).</w:t>
      </w:r>
    </w:p>
    <w:p w:rsidR="00167DC2" w:rsidRPr="00692A71" w:rsidRDefault="00167DC2" w:rsidP="00CA1F5F">
      <w:pPr>
        <w:pStyle w:val="Textoindependiente"/>
        <w:numPr>
          <w:ilvl w:val="0"/>
          <w:numId w:val="9"/>
        </w:numPr>
        <w:suppressAutoHyphens/>
        <w:rPr>
          <w:rFonts w:asciiTheme="majorHAnsi" w:hAnsiTheme="majorHAnsi" w:cs="Segoe UI"/>
          <w:sz w:val="22"/>
          <w:szCs w:val="22"/>
          <w:lang w:val="es-HN"/>
        </w:rPr>
      </w:pPr>
      <w:r>
        <w:rPr>
          <w:rFonts w:asciiTheme="majorHAnsi" w:hAnsiTheme="majorHAnsi" w:cs="Segoe UI"/>
          <w:sz w:val="22"/>
          <w:szCs w:val="22"/>
          <w:lang w:val="es-HN"/>
        </w:rPr>
        <w:t>Declaración Jurada sobre Integridad. (DS).</w:t>
      </w:r>
    </w:p>
    <w:p w:rsidR="00C87DBB" w:rsidRPr="00692A71" w:rsidRDefault="00C87DBB" w:rsidP="00CA1F5F">
      <w:pPr>
        <w:pStyle w:val="Textoindependiente"/>
        <w:numPr>
          <w:ilvl w:val="0"/>
          <w:numId w:val="9"/>
        </w:numPr>
        <w:suppressAutoHyphens/>
        <w:rPr>
          <w:rFonts w:asciiTheme="majorHAnsi" w:hAnsiTheme="majorHAnsi" w:cs="Segoe UI"/>
          <w:sz w:val="22"/>
          <w:szCs w:val="22"/>
          <w:lang w:val="es-HN"/>
        </w:rPr>
      </w:pPr>
      <w:r w:rsidRPr="00692A71">
        <w:rPr>
          <w:rFonts w:asciiTheme="majorHAnsi" w:hAnsiTheme="majorHAnsi" w:cs="Segoe UI"/>
          <w:sz w:val="22"/>
          <w:szCs w:val="22"/>
          <w:lang w:val="es-HN"/>
        </w:rPr>
        <w:t xml:space="preserve">Permiso de operación </w:t>
      </w:r>
      <w:r w:rsidRPr="00692A71">
        <w:rPr>
          <w:rFonts w:asciiTheme="majorHAnsi" w:hAnsiTheme="majorHAnsi" w:cs="Segoe UI"/>
          <w:bCs/>
          <w:sz w:val="22"/>
          <w:szCs w:val="22"/>
          <w:lang w:val="es-HN"/>
        </w:rPr>
        <w:t>vigente</w:t>
      </w:r>
      <w:r w:rsidR="00CF731D" w:rsidRPr="00692A71">
        <w:rPr>
          <w:rFonts w:asciiTheme="majorHAnsi" w:hAnsiTheme="majorHAnsi" w:cs="Segoe UI"/>
          <w:bCs/>
          <w:sz w:val="22"/>
          <w:szCs w:val="22"/>
          <w:lang w:val="es-HN"/>
        </w:rPr>
        <w:t>,</w:t>
      </w:r>
      <w:r w:rsidRPr="00692A71">
        <w:rPr>
          <w:rFonts w:asciiTheme="majorHAnsi" w:hAnsiTheme="majorHAnsi" w:cs="Segoe UI"/>
          <w:sz w:val="22"/>
          <w:szCs w:val="22"/>
          <w:lang w:val="es-HN"/>
        </w:rPr>
        <w:t xml:space="preserve"> extendido por l</w:t>
      </w:r>
      <w:r w:rsidR="00167DC2">
        <w:rPr>
          <w:rFonts w:asciiTheme="majorHAnsi" w:hAnsiTheme="majorHAnsi" w:cs="Segoe UI"/>
          <w:sz w:val="22"/>
          <w:szCs w:val="22"/>
          <w:lang w:val="es-HN"/>
        </w:rPr>
        <w:t xml:space="preserve">a Alcaldía Municipal de su </w:t>
      </w:r>
      <w:r w:rsidRPr="00692A71">
        <w:rPr>
          <w:rFonts w:asciiTheme="majorHAnsi" w:hAnsiTheme="majorHAnsi" w:cs="Segoe UI"/>
          <w:sz w:val="22"/>
          <w:szCs w:val="22"/>
          <w:lang w:val="es-HN"/>
        </w:rPr>
        <w:t>localidad.</w:t>
      </w:r>
      <w:r w:rsidR="004773DA" w:rsidRPr="00692A71">
        <w:rPr>
          <w:rFonts w:asciiTheme="majorHAnsi" w:hAnsiTheme="majorHAnsi" w:cs="Segoe UI"/>
          <w:sz w:val="22"/>
          <w:szCs w:val="22"/>
          <w:lang w:val="es-HN"/>
        </w:rPr>
        <w:t>- (</w:t>
      </w:r>
      <w:r w:rsidRPr="00692A71">
        <w:rPr>
          <w:rFonts w:asciiTheme="majorHAnsi" w:hAnsiTheme="majorHAnsi" w:cs="Segoe UI"/>
          <w:sz w:val="22"/>
          <w:szCs w:val="22"/>
          <w:lang w:val="es-HN"/>
        </w:rPr>
        <w:t>DS)</w:t>
      </w:r>
      <w:r w:rsidR="00CF731D" w:rsidRPr="00692A71">
        <w:rPr>
          <w:rFonts w:asciiTheme="majorHAnsi" w:hAnsiTheme="majorHAnsi" w:cs="Segoe UI"/>
          <w:sz w:val="22"/>
          <w:szCs w:val="22"/>
          <w:lang w:val="es-HN"/>
        </w:rPr>
        <w:t>.</w:t>
      </w:r>
    </w:p>
    <w:p w:rsidR="00C87DBB" w:rsidRPr="00692A71" w:rsidRDefault="00C87DBB" w:rsidP="00CA1F5F">
      <w:pPr>
        <w:pStyle w:val="Textoindependiente"/>
        <w:numPr>
          <w:ilvl w:val="0"/>
          <w:numId w:val="9"/>
        </w:numPr>
        <w:suppressAutoHyphens/>
        <w:rPr>
          <w:rFonts w:asciiTheme="majorHAnsi" w:hAnsiTheme="majorHAnsi" w:cs="Segoe UI"/>
          <w:spacing w:val="-3"/>
          <w:sz w:val="22"/>
          <w:szCs w:val="22"/>
          <w:lang w:val="es-ES_tradnl"/>
        </w:rPr>
      </w:pPr>
      <w:r w:rsidRPr="00692A71">
        <w:rPr>
          <w:rFonts w:asciiTheme="majorHAnsi" w:hAnsiTheme="majorHAnsi" w:cs="Segoe UI"/>
          <w:spacing w:val="-3"/>
          <w:sz w:val="22"/>
          <w:szCs w:val="22"/>
          <w:lang w:val="es-ES_tradnl"/>
        </w:rPr>
        <w:t>Constancia de Solvencia vigente</w:t>
      </w:r>
      <w:r w:rsidR="00F863C0" w:rsidRPr="00692A71">
        <w:rPr>
          <w:rFonts w:asciiTheme="majorHAnsi" w:hAnsiTheme="majorHAnsi" w:cs="Segoe UI"/>
          <w:spacing w:val="-3"/>
          <w:sz w:val="22"/>
          <w:szCs w:val="22"/>
          <w:lang w:val="es-ES_tradnl"/>
        </w:rPr>
        <w:t>,</w:t>
      </w:r>
      <w:r w:rsidRPr="00692A71">
        <w:rPr>
          <w:rFonts w:asciiTheme="majorHAnsi" w:hAnsiTheme="majorHAnsi" w:cs="Segoe UI"/>
          <w:spacing w:val="-3"/>
          <w:sz w:val="22"/>
          <w:szCs w:val="22"/>
          <w:lang w:val="es-ES_tradnl"/>
        </w:rPr>
        <w:t xml:space="preserve"> emitida por el Instituto Hondureño de Seguridad Social</w:t>
      </w:r>
      <w:r w:rsidR="00F863C0" w:rsidRPr="00692A71">
        <w:rPr>
          <w:rFonts w:asciiTheme="majorHAnsi" w:hAnsiTheme="majorHAnsi" w:cs="Segoe UI"/>
          <w:spacing w:val="-3"/>
          <w:sz w:val="22"/>
          <w:szCs w:val="22"/>
          <w:lang w:val="es-ES_tradnl"/>
        </w:rPr>
        <w:t>,</w:t>
      </w:r>
      <w:r w:rsidRPr="00692A71">
        <w:rPr>
          <w:rFonts w:asciiTheme="majorHAnsi" w:hAnsiTheme="majorHAnsi" w:cs="Segoe UI"/>
          <w:spacing w:val="-3"/>
          <w:sz w:val="22"/>
          <w:szCs w:val="22"/>
          <w:lang w:val="es-ES_tradnl"/>
        </w:rPr>
        <w:t xml:space="preserve"> (IHSS)</w:t>
      </w:r>
      <w:r w:rsidR="00F863C0" w:rsidRPr="00692A71">
        <w:rPr>
          <w:rFonts w:asciiTheme="majorHAnsi" w:hAnsiTheme="majorHAnsi" w:cs="Segoe UI"/>
          <w:spacing w:val="-3"/>
          <w:sz w:val="22"/>
          <w:szCs w:val="22"/>
          <w:lang w:val="es-ES_tradnl"/>
        </w:rPr>
        <w:t>.</w:t>
      </w:r>
      <w:r w:rsidR="004773DA" w:rsidRPr="00692A71">
        <w:rPr>
          <w:rFonts w:asciiTheme="majorHAnsi" w:hAnsiTheme="majorHAnsi" w:cs="Segoe UI"/>
          <w:spacing w:val="-3"/>
          <w:sz w:val="22"/>
          <w:szCs w:val="22"/>
          <w:lang w:val="es-ES_tradnl"/>
        </w:rPr>
        <w:t>- (</w:t>
      </w:r>
      <w:r w:rsidRPr="00692A71">
        <w:rPr>
          <w:rFonts w:asciiTheme="majorHAnsi" w:hAnsiTheme="majorHAnsi" w:cs="Segoe UI"/>
          <w:spacing w:val="-3"/>
          <w:sz w:val="22"/>
          <w:szCs w:val="22"/>
          <w:lang w:val="es-ES_tradnl"/>
        </w:rPr>
        <w:t>DS</w:t>
      </w:r>
      <w:r w:rsidR="00F863C0" w:rsidRPr="00692A71">
        <w:rPr>
          <w:rFonts w:asciiTheme="majorHAnsi" w:hAnsiTheme="majorHAnsi" w:cs="Segoe UI"/>
          <w:spacing w:val="-3"/>
          <w:sz w:val="22"/>
          <w:szCs w:val="22"/>
          <w:lang w:val="es-ES_tradnl"/>
        </w:rPr>
        <w:t>)</w:t>
      </w:r>
      <w:r w:rsidRPr="00692A71">
        <w:rPr>
          <w:rFonts w:asciiTheme="majorHAnsi" w:hAnsiTheme="majorHAnsi" w:cs="Segoe UI"/>
          <w:spacing w:val="-3"/>
          <w:sz w:val="22"/>
          <w:szCs w:val="22"/>
          <w:lang w:val="es-ES_tradnl"/>
        </w:rPr>
        <w:t>.</w:t>
      </w:r>
    </w:p>
    <w:p w:rsidR="00C87DBB" w:rsidRPr="00692A71" w:rsidRDefault="00C87DBB" w:rsidP="00CA1F5F">
      <w:pPr>
        <w:pStyle w:val="Textoindependiente"/>
        <w:numPr>
          <w:ilvl w:val="0"/>
          <w:numId w:val="9"/>
        </w:numPr>
        <w:suppressAutoHyphens/>
        <w:rPr>
          <w:rFonts w:asciiTheme="majorHAnsi" w:hAnsiTheme="majorHAnsi" w:cs="Segoe UI"/>
          <w:sz w:val="22"/>
          <w:szCs w:val="22"/>
          <w:lang w:val="es-HN"/>
        </w:rPr>
      </w:pPr>
      <w:r w:rsidRPr="00692A71">
        <w:rPr>
          <w:rFonts w:asciiTheme="majorHAnsi" w:hAnsiTheme="majorHAnsi" w:cs="Segoe UI"/>
          <w:sz w:val="22"/>
          <w:szCs w:val="22"/>
          <w:lang w:val="es-HN"/>
        </w:rPr>
        <w:t>Certificación o Constancia de solicitud de inscripción en la Oficina Normativa de Contratación y Adquisiciones del Estado</w:t>
      </w:r>
      <w:r w:rsidR="00F863C0" w:rsidRPr="00692A71">
        <w:rPr>
          <w:rFonts w:asciiTheme="majorHAnsi" w:hAnsiTheme="majorHAnsi" w:cs="Segoe UI"/>
          <w:sz w:val="22"/>
          <w:szCs w:val="22"/>
          <w:lang w:val="es-HN"/>
        </w:rPr>
        <w:t>,</w:t>
      </w:r>
      <w:r w:rsidRPr="00692A71">
        <w:rPr>
          <w:rFonts w:asciiTheme="majorHAnsi" w:hAnsiTheme="majorHAnsi" w:cs="Segoe UI"/>
          <w:sz w:val="22"/>
          <w:szCs w:val="22"/>
          <w:lang w:val="es-HN"/>
        </w:rPr>
        <w:t xml:space="preserve"> (ONCAE).</w:t>
      </w:r>
      <w:r w:rsidR="00F863C0" w:rsidRPr="00692A71">
        <w:rPr>
          <w:rFonts w:asciiTheme="majorHAnsi" w:hAnsiTheme="majorHAnsi" w:cs="Segoe UI"/>
          <w:sz w:val="22"/>
          <w:szCs w:val="22"/>
          <w:lang w:val="es-HN"/>
        </w:rPr>
        <w:t>-</w:t>
      </w:r>
      <w:r w:rsidRPr="00692A71">
        <w:rPr>
          <w:rFonts w:asciiTheme="majorHAnsi" w:hAnsiTheme="majorHAnsi" w:cs="Segoe UI"/>
          <w:sz w:val="22"/>
          <w:szCs w:val="22"/>
          <w:lang w:val="es-HN"/>
        </w:rPr>
        <w:t xml:space="preserve"> (DS)</w:t>
      </w:r>
      <w:r w:rsidR="00F863C0" w:rsidRPr="00692A71">
        <w:rPr>
          <w:rFonts w:asciiTheme="majorHAnsi" w:hAnsiTheme="majorHAnsi" w:cs="Segoe UI"/>
          <w:sz w:val="22"/>
          <w:szCs w:val="22"/>
          <w:lang w:val="es-HN"/>
        </w:rPr>
        <w:t>.</w:t>
      </w:r>
    </w:p>
    <w:p w:rsidR="00C87DBB" w:rsidRPr="00692A71" w:rsidRDefault="00C87DBB" w:rsidP="00CA1F5F">
      <w:pPr>
        <w:pStyle w:val="Textoindependiente"/>
        <w:numPr>
          <w:ilvl w:val="0"/>
          <w:numId w:val="9"/>
        </w:numPr>
        <w:suppressAutoHyphens/>
        <w:rPr>
          <w:rFonts w:asciiTheme="majorHAnsi" w:hAnsiTheme="majorHAnsi" w:cs="Segoe UI"/>
          <w:sz w:val="22"/>
          <w:szCs w:val="22"/>
          <w:lang w:val="es-HN"/>
        </w:rPr>
      </w:pPr>
      <w:r w:rsidRPr="00692A71">
        <w:rPr>
          <w:rFonts w:asciiTheme="majorHAnsi" w:hAnsiTheme="majorHAnsi" w:cs="Segoe UI"/>
          <w:sz w:val="22"/>
          <w:szCs w:val="22"/>
          <w:lang w:val="es-HN"/>
        </w:rPr>
        <w:t>Constancia de inscripción y solvencia de la Cámara de Comercio e Industria de su localidad</w:t>
      </w:r>
      <w:r w:rsidR="00F863C0" w:rsidRPr="00692A71">
        <w:rPr>
          <w:rFonts w:asciiTheme="majorHAnsi" w:hAnsiTheme="majorHAnsi" w:cs="Segoe UI"/>
          <w:sz w:val="22"/>
          <w:szCs w:val="22"/>
          <w:lang w:val="es-HN"/>
        </w:rPr>
        <w:t>.</w:t>
      </w:r>
      <w:r w:rsidR="004773DA" w:rsidRPr="00692A71">
        <w:rPr>
          <w:rFonts w:asciiTheme="majorHAnsi" w:hAnsiTheme="majorHAnsi" w:cs="Segoe UI"/>
          <w:sz w:val="22"/>
          <w:szCs w:val="22"/>
          <w:lang w:val="es-HN"/>
        </w:rPr>
        <w:t>- (</w:t>
      </w:r>
      <w:r w:rsidRPr="00692A71">
        <w:rPr>
          <w:rFonts w:asciiTheme="majorHAnsi" w:hAnsiTheme="majorHAnsi" w:cs="Segoe UI"/>
          <w:sz w:val="22"/>
          <w:szCs w:val="22"/>
          <w:lang w:val="es-HN"/>
        </w:rPr>
        <w:t>DS)</w:t>
      </w:r>
      <w:r w:rsidR="00F863C0" w:rsidRPr="00692A71">
        <w:rPr>
          <w:rFonts w:asciiTheme="majorHAnsi" w:hAnsiTheme="majorHAnsi" w:cs="Segoe UI"/>
          <w:sz w:val="22"/>
          <w:szCs w:val="22"/>
          <w:lang w:val="es-HN"/>
        </w:rPr>
        <w:t>.</w:t>
      </w:r>
    </w:p>
    <w:p w:rsidR="00C87DBB" w:rsidRPr="00692A71" w:rsidRDefault="00C87DBB" w:rsidP="00CA1F5F">
      <w:pPr>
        <w:pStyle w:val="Textoindependiente"/>
        <w:numPr>
          <w:ilvl w:val="0"/>
          <w:numId w:val="9"/>
        </w:numPr>
        <w:suppressAutoHyphens/>
        <w:rPr>
          <w:rFonts w:asciiTheme="majorHAnsi" w:hAnsiTheme="majorHAnsi" w:cs="Segoe UI"/>
          <w:sz w:val="22"/>
          <w:szCs w:val="22"/>
        </w:rPr>
      </w:pPr>
      <w:r w:rsidRPr="00692A71">
        <w:rPr>
          <w:rFonts w:asciiTheme="majorHAnsi" w:hAnsiTheme="majorHAnsi" w:cs="Segoe UI"/>
          <w:spacing w:val="-3"/>
          <w:sz w:val="22"/>
          <w:szCs w:val="22"/>
          <w:lang w:val="es-ES_tradnl"/>
        </w:rPr>
        <w:t xml:space="preserve">Constancia de </w:t>
      </w:r>
      <w:r w:rsidR="004773DA" w:rsidRPr="00692A71">
        <w:rPr>
          <w:rFonts w:asciiTheme="majorHAnsi" w:hAnsiTheme="majorHAnsi" w:cs="Segoe UI"/>
          <w:spacing w:val="-3"/>
          <w:sz w:val="22"/>
          <w:szCs w:val="22"/>
          <w:lang w:val="es-ES_tradnl"/>
        </w:rPr>
        <w:t>solvencia vigente</w:t>
      </w:r>
      <w:r w:rsidR="00F863C0" w:rsidRPr="00692A71">
        <w:rPr>
          <w:rFonts w:asciiTheme="majorHAnsi" w:hAnsiTheme="majorHAnsi" w:cs="Segoe UI"/>
          <w:spacing w:val="-3"/>
          <w:sz w:val="22"/>
          <w:szCs w:val="22"/>
          <w:lang w:val="es-ES_tradnl"/>
        </w:rPr>
        <w:t>,</w:t>
      </w:r>
      <w:r w:rsidRPr="00692A71">
        <w:rPr>
          <w:rFonts w:asciiTheme="majorHAnsi" w:hAnsiTheme="majorHAnsi" w:cs="Segoe UI"/>
          <w:spacing w:val="-3"/>
          <w:sz w:val="22"/>
          <w:szCs w:val="22"/>
          <w:lang w:val="es-ES_tradnl"/>
        </w:rPr>
        <w:t xml:space="preserve"> extendida por el Servicio de la Administración de Rentas</w:t>
      </w:r>
      <w:r w:rsidR="00F863C0" w:rsidRPr="00692A71">
        <w:rPr>
          <w:rFonts w:asciiTheme="majorHAnsi" w:hAnsiTheme="majorHAnsi" w:cs="Segoe UI"/>
          <w:spacing w:val="-3"/>
          <w:sz w:val="22"/>
          <w:szCs w:val="22"/>
          <w:lang w:val="es-ES_tradnl"/>
        </w:rPr>
        <w:t>,</w:t>
      </w:r>
      <w:r w:rsidRPr="00692A71">
        <w:rPr>
          <w:rFonts w:asciiTheme="majorHAnsi" w:hAnsiTheme="majorHAnsi" w:cs="Segoe UI"/>
          <w:spacing w:val="-3"/>
          <w:sz w:val="22"/>
          <w:szCs w:val="22"/>
          <w:lang w:val="es-ES_tradnl"/>
        </w:rPr>
        <w:t xml:space="preserve"> (SAR).</w:t>
      </w:r>
      <w:r w:rsidR="00F863C0" w:rsidRPr="00692A71">
        <w:rPr>
          <w:rFonts w:asciiTheme="majorHAnsi" w:hAnsiTheme="majorHAnsi" w:cs="Segoe UI"/>
          <w:spacing w:val="-3"/>
          <w:sz w:val="22"/>
          <w:szCs w:val="22"/>
          <w:lang w:val="es-ES_tradnl"/>
        </w:rPr>
        <w:t>-</w:t>
      </w:r>
      <w:r w:rsidRPr="00692A71">
        <w:rPr>
          <w:rFonts w:asciiTheme="majorHAnsi" w:hAnsiTheme="majorHAnsi" w:cs="Segoe UI"/>
          <w:spacing w:val="-3"/>
          <w:sz w:val="22"/>
          <w:szCs w:val="22"/>
          <w:lang w:val="es-ES_tradnl"/>
        </w:rPr>
        <w:t xml:space="preserve"> (DS)</w:t>
      </w:r>
      <w:r w:rsidR="00F863C0" w:rsidRPr="00692A71">
        <w:rPr>
          <w:rFonts w:asciiTheme="majorHAnsi" w:hAnsiTheme="majorHAnsi" w:cs="Segoe UI"/>
          <w:spacing w:val="-3"/>
          <w:sz w:val="22"/>
          <w:szCs w:val="22"/>
          <w:lang w:val="es-ES_tradnl"/>
        </w:rPr>
        <w:t>.</w:t>
      </w:r>
    </w:p>
    <w:p w:rsidR="00C87DBB" w:rsidRPr="00692A71" w:rsidRDefault="00C87DBB" w:rsidP="00CA1F5F">
      <w:pPr>
        <w:pStyle w:val="Textoindependiente"/>
        <w:widowControl/>
        <w:numPr>
          <w:ilvl w:val="0"/>
          <w:numId w:val="9"/>
        </w:numPr>
        <w:suppressAutoHyphens/>
        <w:spacing w:after="120"/>
        <w:rPr>
          <w:rFonts w:asciiTheme="majorHAnsi" w:hAnsiTheme="majorHAnsi" w:cs="Segoe UI"/>
          <w:sz w:val="22"/>
          <w:szCs w:val="22"/>
        </w:rPr>
      </w:pPr>
      <w:r w:rsidRPr="00692A71">
        <w:rPr>
          <w:rFonts w:asciiTheme="majorHAnsi" w:hAnsiTheme="majorHAnsi" w:cs="Segoe UI"/>
          <w:sz w:val="22"/>
          <w:szCs w:val="22"/>
        </w:rPr>
        <w:t>Constancia de solvencia extendida por la Procuraduría General de la República, a</w:t>
      </w:r>
      <w:r w:rsidRPr="00692A71">
        <w:rPr>
          <w:rFonts w:asciiTheme="majorHAnsi" w:hAnsiTheme="majorHAnsi" w:cs="Segoe UI"/>
          <w:color w:val="FF0000"/>
          <w:sz w:val="22"/>
          <w:szCs w:val="22"/>
        </w:rPr>
        <w:t xml:space="preserve"> </w:t>
      </w:r>
      <w:r w:rsidRPr="00692A71">
        <w:rPr>
          <w:rFonts w:asciiTheme="majorHAnsi" w:hAnsiTheme="majorHAnsi" w:cs="Segoe UI"/>
          <w:sz w:val="22"/>
          <w:szCs w:val="22"/>
        </w:rPr>
        <w:t>favor de la empresa y su representante legal de no tener juicios pendientes con el Estado. (DS)</w:t>
      </w:r>
    </w:p>
    <w:p w:rsidR="00C87DBB" w:rsidRPr="00692A71" w:rsidRDefault="00C87DBB" w:rsidP="00CA1F5F">
      <w:pPr>
        <w:pStyle w:val="Textoindependiente"/>
        <w:widowControl/>
        <w:numPr>
          <w:ilvl w:val="0"/>
          <w:numId w:val="9"/>
        </w:numPr>
        <w:suppressAutoHyphens/>
        <w:spacing w:after="120"/>
        <w:rPr>
          <w:rFonts w:asciiTheme="majorHAnsi" w:hAnsiTheme="majorHAnsi" w:cs="Segoe UI"/>
          <w:sz w:val="22"/>
          <w:szCs w:val="22"/>
        </w:rPr>
      </w:pPr>
      <w:r w:rsidRPr="00692A71">
        <w:rPr>
          <w:rFonts w:asciiTheme="majorHAnsi" w:hAnsiTheme="majorHAnsi" w:cs="Segoe UI"/>
          <w:sz w:val="22"/>
          <w:szCs w:val="22"/>
        </w:rPr>
        <w:t>Constancia de inscripción y solvencia vigente</w:t>
      </w:r>
      <w:r w:rsidR="00F863C0" w:rsidRPr="00692A71">
        <w:rPr>
          <w:rFonts w:asciiTheme="majorHAnsi" w:hAnsiTheme="majorHAnsi" w:cs="Segoe UI"/>
          <w:sz w:val="22"/>
          <w:szCs w:val="22"/>
        </w:rPr>
        <w:t>,</w:t>
      </w:r>
      <w:r w:rsidRPr="00692A71">
        <w:rPr>
          <w:rFonts w:asciiTheme="majorHAnsi" w:hAnsiTheme="majorHAnsi" w:cs="Segoe UI"/>
          <w:sz w:val="22"/>
          <w:szCs w:val="22"/>
        </w:rPr>
        <w:t xml:space="preserve"> extendida por el Colegio profesional correspondiente a favor de la empresa. (DS).</w:t>
      </w:r>
    </w:p>
    <w:p w:rsidR="00C87DBB" w:rsidRPr="00692A71" w:rsidRDefault="00C87DBB" w:rsidP="00CA1F5F">
      <w:pPr>
        <w:pStyle w:val="Textoindependiente"/>
        <w:widowControl/>
        <w:suppressAutoHyphens/>
        <w:spacing w:after="120"/>
        <w:rPr>
          <w:rFonts w:asciiTheme="majorHAnsi" w:hAnsiTheme="majorHAnsi" w:cs="Segoe UI"/>
          <w:sz w:val="22"/>
          <w:szCs w:val="22"/>
          <w:lang w:val="es-HN"/>
        </w:rPr>
      </w:pPr>
      <w:r w:rsidRPr="00692A71">
        <w:rPr>
          <w:rFonts w:asciiTheme="majorHAnsi" w:hAnsiTheme="majorHAnsi" w:cs="Segoe UI"/>
          <w:sz w:val="22"/>
          <w:szCs w:val="22"/>
          <w:lang w:val="es-HN"/>
        </w:rPr>
        <w:t>El oferente deberá devolver los planos facilitados al momento de presentar su oferta, teniendo esta misma obligación, todas las empresas que obtuvieron las bases para la licitación.</w:t>
      </w:r>
    </w:p>
    <w:p w:rsidR="00C87DBB" w:rsidRPr="00692A71" w:rsidRDefault="00C87DBB" w:rsidP="00CA1F5F">
      <w:pPr>
        <w:tabs>
          <w:tab w:val="left" w:pos="0"/>
          <w:tab w:val="left" w:pos="720"/>
        </w:tabs>
        <w:suppressAutoHyphens/>
        <w:rPr>
          <w:rFonts w:asciiTheme="majorHAnsi" w:hAnsiTheme="majorHAnsi" w:cs="Segoe UI"/>
          <w:spacing w:val="-3"/>
          <w:sz w:val="24"/>
          <w:szCs w:val="24"/>
          <w:lang w:val="es-ES_tradnl"/>
        </w:rPr>
      </w:pPr>
      <w:r w:rsidRPr="00692A71">
        <w:rPr>
          <w:rFonts w:asciiTheme="majorHAnsi" w:hAnsiTheme="majorHAnsi" w:cs="Segoe UI"/>
          <w:spacing w:val="-3"/>
          <w:sz w:val="24"/>
          <w:szCs w:val="24"/>
          <w:lang w:val="es-ES_tradnl"/>
        </w:rPr>
        <w:t>La Constancia de Solvencia extendida por la Procuraduría General de la República, a  favor de la Empresa y su Representante de no tener juicios pendientes con el Estado, Constancia del Instituto Hondureño de Seguridad Social</w:t>
      </w:r>
      <w:r w:rsidR="000011E0" w:rsidRPr="00692A71">
        <w:rPr>
          <w:rFonts w:asciiTheme="majorHAnsi" w:hAnsiTheme="majorHAnsi" w:cs="Segoe UI"/>
          <w:spacing w:val="-3"/>
          <w:sz w:val="24"/>
          <w:szCs w:val="24"/>
          <w:lang w:val="es-ES_tradnl"/>
        </w:rPr>
        <w:t xml:space="preserve">, </w:t>
      </w:r>
      <w:r w:rsidRPr="00692A71">
        <w:rPr>
          <w:rFonts w:asciiTheme="majorHAnsi" w:hAnsiTheme="majorHAnsi" w:cs="Segoe UI"/>
          <w:spacing w:val="-3"/>
          <w:sz w:val="24"/>
          <w:szCs w:val="24"/>
          <w:lang w:val="es-ES_tradnl"/>
        </w:rPr>
        <w:t>(IHSS), Constancia de solvencia  vigente</w:t>
      </w:r>
      <w:r w:rsidR="000011E0" w:rsidRPr="00692A71">
        <w:rPr>
          <w:rFonts w:asciiTheme="majorHAnsi" w:hAnsiTheme="majorHAnsi" w:cs="Segoe UI"/>
          <w:spacing w:val="-3"/>
          <w:sz w:val="24"/>
          <w:szCs w:val="24"/>
          <w:lang w:val="es-ES_tradnl"/>
        </w:rPr>
        <w:t>,</w:t>
      </w:r>
      <w:r w:rsidRPr="00692A71">
        <w:rPr>
          <w:rFonts w:asciiTheme="majorHAnsi" w:hAnsiTheme="majorHAnsi" w:cs="Segoe UI"/>
          <w:spacing w:val="-3"/>
          <w:sz w:val="24"/>
          <w:szCs w:val="24"/>
          <w:lang w:val="es-ES_tradnl"/>
        </w:rPr>
        <w:t xml:space="preserve"> extendida por el Servicio de la Administración de Rentas</w:t>
      </w:r>
      <w:r w:rsidR="000011E0" w:rsidRPr="00692A71">
        <w:rPr>
          <w:rFonts w:asciiTheme="majorHAnsi" w:hAnsiTheme="majorHAnsi" w:cs="Segoe UI"/>
          <w:spacing w:val="-3"/>
          <w:sz w:val="24"/>
          <w:szCs w:val="24"/>
          <w:lang w:val="es-ES_tradnl"/>
        </w:rPr>
        <w:t>,</w:t>
      </w:r>
      <w:r w:rsidRPr="00692A71">
        <w:rPr>
          <w:rFonts w:asciiTheme="majorHAnsi" w:hAnsiTheme="majorHAnsi" w:cs="Segoe UI"/>
          <w:spacing w:val="-3"/>
          <w:sz w:val="24"/>
          <w:szCs w:val="24"/>
          <w:lang w:val="es-ES_tradnl"/>
        </w:rPr>
        <w:t xml:space="preserve"> (SAR) y Constancia de inscripción en la Oficina Normativa de Compras y Adquisiciones del Estado (ONCAE), podrán ser presentadas por el Oferente en caso que resultare adjudicado en un término de cinco (5) días hábiles</w:t>
      </w:r>
      <w:r w:rsidR="000011E0" w:rsidRPr="00692A71">
        <w:rPr>
          <w:rFonts w:asciiTheme="majorHAnsi" w:hAnsiTheme="majorHAnsi" w:cs="Segoe UI"/>
          <w:spacing w:val="-3"/>
          <w:sz w:val="24"/>
          <w:szCs w:val="24"/>
          <w:lang w:val="es-ES_tradnl"/>
        </w:rPr>
        <w:t>,</w:t>
      </w:r>
      <w:r w:rsidRPr="00692A71">
        <w:rPr>
          <w:rFonts w:asciiTheme="majorHAnsi" w:hAnsiTheme="majorHAnsi" w:cs="Segoe UI"/>
          <w:spacing w:val="-3"/>
          <w:sz w:val="24"/>
          <w:szCs w:val="24"/>
          <w:lang w:val="es-ES_tradnl"/>
        </w:rPr>
        <w:t xml:space="preserve"> contados a partir del día siguiente de su Notificación; lo anterior en cumplimiento al </w:t>
      </w:r>
      <w:r w:rsidR="000011E0" w:rsidRPr="00692A71">
        <w:rPr>
          <w:rFonts w:asciiTheme="majorHAnsi" w:hAnsiTheme="majorHAnsi" w:cs="Segoe UI"/>
          <w:i/>
          <w:spacing w:val="-3"/>
          <w:sz w:val="24"/>
          <w:szCs w:val="24"/>
          <w:u w:val="single"/>
          <w:lang w:val="es-ES_tradnl"/>
        </w:rPr>
        <w:t>A</w:t>
      </w:r>
      <w:r w:rsidRPr="00692A71">
        <w:rPr>
          <w:rFonts w:asciiTheme="majorHAnsi" w:hAnsiTheme="majorHAnsi" w:cs="Segoe UI"/>
          <w:i/>
          <w:spacing w:val="-3"/>
          <w:sz w:val="24"/>
          <w:szCs w:val="24"/>
          <w:u w:val="single"/>
          <w:lang w:val="es-ES_tradnl"/>
        </w:rPr>
        <w:t>rtículo 30 del Reglamento de la Ley de Contratación del Estado</w:t>
      </w:r>
      <w:r w:rsidRPr="00692A71">
        <w:rPr>
          <w:rFonts w:asciiTheme="majorHAnsi" w:hAnsiTheme="majorHAnsi" w:cs="Segoe UI"/>
          <w:spacing w:val="-3"/>
          <w:sz w:val="24"/>
          <w:szCs w:val="24"/>
          <w:u w:val="single"/>
          <w:lang w:val="es-ES_tradnl"/>
        </w:rPr>
        <w:t>.</w:t>
      </w:r>
      <w:r w:rsidR="000011E0" w:rsidRPr="00692A71">
        <w:rPr>
          <w:rFonts w:asciiTheme="majorHAnsi" w:hAnsiTheme="majorHAnsi" w:cs="Segoe UI"/>
          <w:spacing w:val="-3"/>
          <w:sz w:val="24"/>
          <w:szCs w:val="24"/>
          <w:u w:val="single"/>
          <w:lang w:val="es-ES_tradnl"/>
        </w:rPr>
        <w:t xml:space="preserve"> “</w:t>
      </w:r>
      <w:r w:rsidR="000011E0" w:rsidRPr="00692A71">
        <w:rPr>
          <w:rFonts w:asciiTheme="majorHAnsi" w:hAnsiTheme="majorHAnsi" w:cs="Segoe UI"/>
          <w:i/>
          <w:spacing w:val="-3"/>
          <w:sz w:val="24"/>
          <w:szCs w:val="24"/>
          <w:u w:val="single"/>
          <w:lang w:val="es-ES_tradnl"/>
        </w:rPr>
        <w:t>Acreditación de requisitos</w:t>
      </w:r>
      <w:r w:rsidR="000011E0" w:rsidRPr="00692A71">
        <w:rPr>
          <w:rFonts w:asciiTheme="majorHAnsi" w:hAnsiTheme="majorHAnsi" w:cs="Segoe UI"/>
          <w:spacing w:val="-3"/>
          <w:sz w:val="24"/>
          <w:szCs w:val="24"/>
          <w:u w:val="single"/>
          <w:lang w:val="es-ES_tradnl"/>
        </w:rPr>
        <w:t>”.</w:t>
      </w:r>
    </w:p>
    <w:p w:rsidR="00C87DBB" w:rsidRPr="00692A71" w:rsidRDefault="00C87DBB" w:rsidP="00CA1F5F">
      <w:pPr>
        <w:suppressAutoHyphens/>
        <w:rPr>
          <w:rFonts w:asciiTheme="majorHAnsi" w:hAnsiTheme="majorHAnsi" w:cs="Segoe UI"/>
          <w:sz w:val="24"/>
          <w:szCs w:val="24"/>
          <w:lang w:val="es-HN"/>
        </w:rPr>
      </w:pPr>
      <w:r w:rsidRPr="00692A71">
        <w:rPr>
          <w:rFonts w:asciiTheme="majorHAnsi" w:hAnsiTheme="majorHAnsi" w:cs="Segoe UI"/>
          <w:bCs/>
          <w:i/>
          <w:iCs/>
          <w:spacing w:val="-3"/>
          <w:sz w:val="24"/>
          <w:szCs w:val="24"/>
          <w:lang w:val="es-HN"/>
        </w:rPr>
        <w:t>Los anteriores documentos deben ser de la empresa mercantil, vigentes y en caso de presentar fotocopia de los mismos</w:t>
      </w:r>
      <w:r w:rsidR="000011E0" w:rsidRPr="00692A71">
        <w:rPr>
          <w:rFonts w:asciiTheme="majorHAnsi" w:hAnsiTheme="majorHAnsi" w:cs="Segoe UI"/>
          <w:bCs/>
          <w:i/>
          <w:iCs/>
          <w:spacing w:val="-3"/>
          <w:sz w:val="24"/>
          <w:szCs w:val="24"/>
          <w:lang w:val="es-HN"/>
        </w:rPr>
        <w:t>,</w:t>
      </w:r>
      <w:r w:rsidRPr="00692A71">
        <w:rPr>
          <w:rFonts w:asciiTheme="majorHAnsi" w:hAnsiTheme="majorHAnsi" w:cs="Segoe UI"/>
          <w:bCs/>
          <w:i/>
          <w:iCs/>
          <w:spacing w:val="-3"/>
          <w:sz w:val="24"/>
          <w:szCs w:val="24"/>
          <w:lang w:val="es-HN"/>
        </w:rPr>
        <w:t xml:space="preserve"> deben estar debidamente autenticados. </w:t>
      </w:r>
    </w:p>
    <w:p w:rsidR="00C87DBB" w:rsidRPr="00692A71" w:rsidRDefault="00C87DBB" w:rsidP="00CA1F5F">
      <w:pPr>
        <w:tabs>
          <w:tab w:val="left" w:pos="0"/>
        </w:tabs>
        <w:suppressAutoHyphens/>
        <w:rPr>
          <w:rFonts w:asciiTheme="majorHAnsi" w:hAnsiTheme="majorHAnsi" w:cs="Segoe UI"/>
          <w:spacing w:val="-3"/>
          <w:sz w:val="24"/>
          <w:szCs w:val="24"/>
          <w:lang w:val="es-HN"/>
        </w:rPr>
      </w:pPr>
      <w:r w:rsidRPr="00692A71">
        <w:rPr>
          <w:rFonts w:asciiTheme="majorHAnsi" w:hAnsiTheme="majorHAnsi" w:cs="Segoe UI"/>
          <w:spacing w:val="-3"/>
          <w:sz w:val="24"/>
          <w:szCs w:val="24"/>
          <w:lang w:val="es-HN"/>
        </w:rPr>
        <w:t xml:space="preserve">Todo oferente deberá cumplir en su totalidad con los requisitos legales indicados en el </w:t>
      </w:r>
      <w:r w:rsidR="000011E0" w:rsidRPr="00692A71">
        <w:rPr>
          <w:rFonts w:asciiTheme="majorHAnsi" w:hAnsiTheme="majorHAnsi" w:cs="Segoe UI"/>
          <w:spacing w:val="-3"/>
          <w:sz w:val="24"/>
          <w:szCs w:val="24"/>
          <w:lang w:val="es-HN"/>
        </w:rPr>
        <w:t>P</w:t>
      </w:r>
      <w:r w:rsidRPr="00692A71">
        <w:rPr>
          <w:rFonts w:asciiTheme="majorHAnsi" w:hAnsiTheme="majorHAnsi" w:cs="Segoe UI"/>
          <w:spacing w:val="-3"/>
          <w:sz w:val="24"/>
          <w:szCs w:val="24"/>
          <w:lang w:val="es-HN"/>
        </w:rPr>
        <w:t xml:space="preserve">liego de </w:t>
      </w:r>
      <w:r w:rsidR="000011E0" w:rsidRPr="00692A71">
        <w:rPr>
          <w:rFonts w:asciiTheme="majorHAnsi" w:hAnsiTheme="majorHAnsi" w:cs="Segoe UI"/>
          <w:spacing w:val="-3"/>
          <w:sz w:val="24"/>
          <w:szCs w:val="24"/>
          <w:lang w:val="es-HN"/>
        </w:rPr>
        <w:t>C</w:t>
      </w:r>
      <w:r w:rsidRPr="00692A71">
        <w:rPr>
          <w:rFonts w:asciiTheme="majorHAnsi" w:hAnsiTheme="majorHAnsi" w:cs="Segoe UI"/>
          <w:spacing w:val="-3"/>
          <w:sz w:val="24"/>
          <w:szCs w:val="24"/>
          <w:lang w:val="es-HN"/>
        </w:rPr>
        <w:t>ondiciones</w:t>
      </w:r>
      <w:r w:rsidR="000011E0" w:rsidRPr="00692A71">
        <w:rPr>
          <w:rFonts w:asciiTheme="majorHAnsi" w:hAnsiTheme="majorHAnsi" w:cs="Segoe UI"/>
          <w:spacing w:val="-3"/>
          <w:sz w:val="24"/>
          <w:szCs w:val="24"/>
          <w:lang w:val="es-HN"/>
        </w:rPr>
        <w:t>, para ser evaluados posteriormente, técnica y económicamente</w:t>
      </w:r>
      <w:r w:rsidRPr="00692A71">
        <w:rPr>
          <w:rFonts w:asciiTheme="majorHAnsi" w:hAnsiTheme="majorHAnsi" w:cs="Segoe UI"/>
          <w:spacing w:val="-3"/>
          <w:sz w:val="24"/>
          <w:szCs w:val="24"/>
          <w:lang w:val="es-HN"/>
        </w:rPr>
        <w:t>.-</w:t>
      </w:r>
    </w:p>
    <w:p w:rsidR="00C87DBB" w:rsidRDefault="00C87DBB" w:rsidP="00CA1F5F">
      <w:pPr>
        <w:tabs>
          <w:tab w:val="left" w:pos="0"/>
        </w:tabs>
        <w:suppressAutoHyphens/>
        <w:ind w:left="708"/>
        <w:rPr>
          <w:rFonts w:asciiTheme="majorHAnsi" w:hAnsiTheme="majorHAnsi" w:cs="Segoe UI"/>
          <w:spacing w:val="-3"/>
          <w:sz w:val="24"/>
          <w:szCs w:val="24"/>
          <w:lang w:val="es-HN"/>
        </w:rPr>
      </w:pPr>
    </w:p>
    <w:p w:rsidR="00692A71" w:rsidRDefault="00692A71" w:rsidP="00CA1F5F">
      <w:pPr>
        <w:tabs>
          <w:tab w:val="left" w:pos="0"/>
        </w:tabs>
        <w:suppressAutoHyphens/>
        <w:ind w:left="708"/>
        <w:rPr>
          <w:rFonts w:asciiTheme="majorHAnsi" w:hAnsiTheme="majorHAnsi" w:cs="Segoe UI"/>
          <w:spacing w:val="-3"/>
          <w:sz w:val="24"/>
          <w:szCs w:val="24"/>
          <w:lang w:val="es-HN"/>
        </w:rPr>
      </w:pPr>
    </w:p>
    <w:p w:rsidR="00692A71" w:rsidRDefault="00692A71" w:rsidP="00CA1F5F">
      <w:pPr>
        <w:tabs>
          <w:tab w:val="left" w:pos="0"/>
        </w:tabs>
        <w:suppressAutoHyphens/>
        <w:ind w:left="708"/>
        <w:rPr>
          <w:rFonts w:asciiTheme="majorHAnsi" w:hAnsiTheme="majorHAnsi" w:cs="Segoe UI"/>
          <w:spacing w:val="-3"/>
          <w:sz w:val="24"/>
          <w:szCs w:val="24"/>
          <w:lang w:val="es-HN"/>
        </w:rPr>
      </w:pPr>
    </w:p>
    <w:p w:rsidR="00692A71" w:rsidRDefault="00692A71" w:rsidP="00CA1F5F">
      <w:pPr>
        <w:tabs>
          <w:tab w:val="left" w:pos="0"/>
        </w:tabs>
        <w:suppressAutoHyphens/>
        <w:ind w:left="708"/>
        <w:rPr>
          <w:rFonts w:asciiTheme="majorHAnsi" w:hAnsiTheme="majorHAnsi" w:cs="Segoe UI"/>
          <w:spacing w:val="-3"/>
          <w:sz w:val="24"/>
          <w:szCs w:val="24"/>
          <w:lang w:val="es-HN"/>
        </w:rPr>
      </w:pPr>
    </w:p>
    <w:p w:rsidR="00692A71" w:rsidRDefault="00692A71" w:rsidP="00CA1F5F">
      <w:pPr>
        <w:tabs>
          <w:tab w:val="left" w:pos="0"/>
        </w:tabs>
        <w:suppressAutoHyphens/>
        <w:ind w:left="708"/>
        <w:rPr>
          <w:rFonts w:asciiTheme="majorHAnsi" w:hAnsiTheme="majorHAnsi" w:cs="Segoe UI"/>
          <w:spacing w:val="-3"/>
          <w:sz w:val="24"/>
          <w:szCs w:val="24"/>
          <w:lang w:val="es-HN"/>
        </w:rPr>
      </w:pPr>
    </w:p>
    <w:p w:rsidR="00692A71" w:rsidRPr="00476C8D" w:rsidRDefault="00692A71" w:rsidP="00CA1F5F">
      <w:pPr>
        <w:tabs>
          <w:tab w:val="left" w:pos="0"/>
        </w:tabs>
        <w:suppressAutoHyphens/>
        <w:ind w:left="708"/>
        <w:rPr>
          <w:rFonts w:asciiTheme="majorHAnsi" w:hAnsiTheme="majorHAnsi" w:cs="Segoe UI"/>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color w:val="FF0000"/>
          <w:sz w:val="24"/>
          <w:szCs w:val="24"/>
        </w:rPr>
      </w:pPr>
      <w:bookmarkStart w:id="114" w:name="_Toc136921772"/>
      <w:bookmarkStart w:id="115" w:name="_Toc136921862"/>
      <w:bookmarkStart w:id="116" w:name="_Toc136921992"/>
      <w:bookmarkStart w:id="117" w:name="_Toc136922110"/>
      <w:bookmarkStart w:id="118" w:name="_Toc136923214"/>
      <w:bookmarkStart w:id="119" w:name="_Toc304812711"/>
      <w:bookmarkStart w:id="120" w:name="_Toc503358950"/>
      <w:bookmarkStart w:id="121" w:name="_Toc10547626"/>
      <w:r w:rsidRPr="00476C8D">
        <w:rPr>
          <w:rFonts w:asciiTheme="majorHAnsi" w:hAnsiTheme="majorHAnsi" w:cs="Segoe UI"/>
          <w:b w:val="0"/>
          <w:iCs/>
          <w:snapToGrid w:val="0"/>
          <w:sz w:val="24"/>
          <w:szCs w:val="24"/>
        </w:rPr>
        <w:t>3.1</w:t>
      </w:r>
      <w:r w:rsidR="005F1E45" w:rsidRPr="00476C8D">
        <w:rPr>
          <w:rFonts w:asciiTheme="majorHAnsi" w:hAnsiTheme="majorHAnsi" w:cs="Segoe UI"/>
          <w:b w:val="0"/>
          <w:iCs/>
          <w:snapToGrid w:val="0"/>
          <w:sz w:val="24"/>
          <w:szCs w:val="24"/>
        </w:rPr>
        <w:t>6</w:t>
      </w:r>
      <w:r w:rsidR="004773DA">
        <w:rPr>
          <w:rFonts w:asciiTheme="majorHAnsi" w:hAnsiTheme="majorHAnsi" w:cs="Segoe UI"/>
          <w:b w:val="0"/>
          <w:iCs/>
          <w:snapToGrid w:val="0"/>
          <w:sz w:val="24"/>
          <w:szCs w:val="24"/>
        </w:rPr>
        <w:t xml:space="preserve"> </w:t>
      </w:r>
      <w:r w:rsidR="007E5678" w:rsidRPr="00476C8D">
        <w:rPr>
          <w:rFonts w:asciiTheme="majorHAnsi" w:hAnsiTheme="majorHAnsi" w:cs="Segoe UI"/>
          <w:b w:val="0"/>
          <w:iCs/>
          <w:snapToGrid w:val="0"/>
          <w:sz w:val="24"/>
          <w:szCs w:val="24"/>
        </w:rPr>
        <w:t>DEFECTOS U</w:t>
      </w:r>
      <w:r w:rsidRPr="00476C8D">
        <w:rPr>
          <w:rFonts w:asciiTheme="majorHAnsi" w:hAnsiTheme="majorHAnsi" w:cs="Segoe UI"/>
          <w:b w:val="0"/>
          <w:iCs/>
          <w:snapToGrid w:val="0"/>
          <w:sz w:val="24"/>
          <w:szCs w:val="24"/>
        </w:rPr>
        <w:t xml:space="preserve"> OMISIONES SUBSANABLES</w:t>
      </w:r>
      <w:bookmarkEnd w:id="114"/>
      <w:bookmarkEnd w:id="115"/>
      <w:bookmarkEnd w:id="116"/>
      <w:bookmarkEnd w:id="117"/>
      <w:bookmarkEnd w:id="118"/>
      <w:bookmarkEnd w:id="119"/>
      <w:bookmarkEnd w:id="120"/>
      <w:bookmarkEnd w:id="121"/>
    </w:p>
    <w:p w:rsidR="00C87DBB" w:rsidRPr="00476C8D" w:rsidRDefault="00C87DBB" w:rsidP="00CA1F5F">
      <w:pPr>
        <w:pStyle w:val="Textoindependiente"/>
        <w:suppressAutoHyphens/>
        <w:rPr>
          <w:rFonts w:asciiTheme="majorHAnsi" w:hAnsiTheme="majorHAnsi" w:cs="Segoe UI"/>
          <w:color w:val="FF0000"/>
          <w:spacing w:val="-3"/>
          <w:sz w:val="24"/>
          <w:szCs w:val="24"/>
          <w:lang w:val="es-HN"/>
        </w:rPr>
      </w:pPr>
      <w:r w:rsidRPr="00476C8D">
        <w:rPr>
          <w:rFonts w:asciiTheme="majorHAnsi" w:hAnsiTheme="majorHAnsi" w:cs="Segoe UI"/>
          <w:spacing w:val="-3"/>
          <w:sz w:val="24"/>
          <w:szCs w:val="24"/>
          <w:lang w:val="es-HN"/>
        </w:rPr>
        <w:t xml:space="preserve">Los siguientes se </w:t>
      </w:r>
      <w:r w:rsidR="004773DA" w:rsidRPr="00476C8D">
        <w:rPr>
          <w:rFonts w:asciiTheme="majorHAnsi" w:hAnsiTheme="majorHAnsi" w:cs="Segoe UI"/>
          <w:spacing w:val="-3"/>
          <w:sz w:val="24"/>
          <w:szCs w:val="24"/>
          <w:lang w:val="es-HN"/>
        </w:rPr>
        <w:t>consideran defectos</w:t>
      </w:r>
      <w:r w:rsidRPr="00476C8D">
        <w:rPr>
          <w:rFonts w:asciiTheme="majorHAnsi" w:hAnsiTheme="majorHAnsi" w:cs="Segoe UI"/>
          <w:spacing w:val="-3"/>
          <w:sz w:val="24"/>
          <w:szCs w:val="24"/>
          <w:lang w:val="es-HN"/>
        </w:rPr>
        <w:t xml:space="preserve"> u omisiones subsanables siempre y cuando no impliquen modificaciones del precio, objeto y condiciones ofrecidas según </w:t>
      </w:r>
      <w:r w:rsidRPr="00476C8D">
        <w:rPr>
          <w:rFonts w:asciiTheme="majorHAnsi" w:hAnsiTheme="majorHAnsi" w:cs="Segoe UI"/>
          <w:i/>
          <w:spacing w:val="-3"/>
          <w:sz w:val="24"/>
          <w:szCs w:val="24"/>
          <w:u w:val="single"/>
          <w:lang w:val="es-HN"/>
        </w:rPr>
        <w:t>Articulo 132 del Reglamento de la Ley de Contratación del Estado</w:t>
      </w:r>
      <w:r w:rsidRPr="00476C8D">
        <w:rPr>
          <w:rFonts w:asciiTheme="majorHAnsi" w:hAnsiTheme="majorHAnsi" w:cs="Segoe UI"/>
          <w:spacing w:val="-3"/>
          <w:sz w:val="24"/>
          <w:szCs w:val="24"/>
          <w:lang w:val="es-HN"/>
        </w:rPr>
        <w:t>:</w:t>
      </w:r>
    </w:p>
    <w:p w:rsidR="00C87DBB" w:rsidRPr="00476C8D" w:rsidRDefault="00C87DBB" w:rsidP="00CB2FF9">
      <w:pPr>
        <w:pStyle w:val="Textoindependiente"/>
        <w:numPr>
          <w:ilvl w:val="0"/>
          <w:numId w:val="24"/>
        </w:numPr>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La falta de copia de la oferta</w:t>
      </w:r>
    </w:p>
    <w:p w:rsidR="00C87DBB" w:rsidRPr="00476C8D" w:rsidRDefault="00C87DBB" w:rsidP="00CB2FF9">
      <w:pPr>
        <w:pStyle w:val="Textoindependiente"/>
        <w:numPr>
          <w:ilvl w:val="0"/>
          <w:numId w:val="24"/>
        </w:numPr>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La falta de literatura descriptiva</w:t>
      </w:r>
    </w:p>
    <w:p w:rsidR="00C87DBB" w:rsidRPr="00476C8D" w:rsidRDefault="00C87DBB" w:rsidP="00CB2FF9">
      <w:pPr>
        <w:pStyle w:val="Textoindependiente"/>
        <w:numPr>
          <w:ilvl w:val="0"/>
          <w:numId w:val="24"/>
        </w:numPr>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La omisión de datos que no tengan relación directa con el precio</w:t>
      </w:r>
    </w:p>
    <w:p w:rsidR="00EB3BA8" w:rsidRPr="00476C8D" w:rsidRDefault="00C87DBB" w:rsidP="00CB2FF9">
      <w:pPr>
        <w:pStyle w:val="Textoindependiente"/>
        <w:numPr>
          <w:ilvl w:val="0"/>
          <w:numId w:val="24"/>
        </w:numPr>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La inclusión de datos en</w:t>
      </w:r>
      <w:r w:rsidR="00EB3BA8" w:rsidRPr="00476C8D">
        <w:rPr>
          <w:rFonts w:asciiTheme="majorHAnsi" w:hAnsiTheme="majorHAnsi" w:cs="Segoe UI"/>
          <w:spacing w:val="-3"/>
          <w:sz w:val="24"/>
          <w:szCs w:val="24"/>
          <w:lang w:val="es-HN"/>
        </w:rPr>
        <w:t xml:space="preserve"> unidades de  medida diferentes</w:t>
      </w:r>
    </w:p>
    <w:p w:rsidR="00C87DBB" w:rsidRPr="00476C8D" w:rsidRDefault="00C87DBB" w:rsidP="00CB2FF9">
      <w:pPr>
        <w:pStyle w:val="Textoindependiente"/>
        <w:numPr>
          <w:ilvl w:val="0"/>
          <w:numId w:val="24"/>
        </w:numPr>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Y los demás permitidos por la Ley de Contratación del Estado y su Reglamento.</w:t>
      </w:r>
    </w:p>
    <w:p w:rsidR="00C87DBB" w:rsidRPr="00476C8D" w:rsidRDefault="00C87DBB" w:rsidP="00CA1F5F">
      <w:pPr>
        <w:pStyle w:val="Textoindependiente"/>
        <w:suppressAutoHyphens/>
        <w:ind w:left="1134" w:hanging="567"/>
        <w:rPr>
          <w:rFonts w:asciiTheme="majorHAnsi" w:hAnsiTheme="majorHAnsi" w:cs="Segoe UI"/>
          <w:color w:val="FF0000"/>
          <w:spacing w:val="-3"/>
          <w:sz w:val="24"/>
          <w:szCs w:val="24"/>
          <w:lang w:val="es-HN"/>
        </w:rPr>
      </w:pPr>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Se permitirá subsanar errores u omisiones dentro de los </w:t>
      </w:r>
      <w:r w:rsidRPr="00476C8D">
        <w:rPr>
          <w:rFonts w:asciiTheme="majorHAnsi" w:hAnsiTheme="majorHAnsi" w:cs="Segoe UI"/>
          <w:bCs/>
          <w:spacing w:val="-3"/>
          <w:sz w:val="24"/>
          <w:szCs w:val="24"/>
          <w:lang w:val="es-HN"/>
        </w:rPr>
        <w:t>cinco (5) días hábiles administrativos</w:t>
      </w:r>
      <w:r w:rsidRPr="00476C8D">
        <w:rPr>
          <w:rFonts w:asciiTheme="majorHAnsi" w:hAnsiTheme="majorHAnsi" w:cs="Segoe UI"/>
          <w:spacing w:val="-3"/>
          <w:sz w:val="24"/>
          <w:szCs w:val="24"/>
          <w:lang w:val="es-HN"/>
        </w:rPr>
        <w:t xml:space="preserve"> después de recibida la notificación por el oferente, lo anterior en base al </w:t>
      </w:r>
      <w:r w:rsidRPr="00476C8D">
        <w:rPr>
          <w:rFonts w:asciiTheme="majorHAnsi" w:hAnsiTheme="majorHAnsi" w:cs="Segoe UI"/>
          <w:i/>
          <w:spacing w:val="-3"/>
          <w:sz w:val="24"/>
          <w:szCs w:val="24"/>
          <w:u w:val="single"/>
          <w:lang w:val="es-HN"/>
        </w:rPr>
        <w:t>Artículo 5 y 50 de la Ley de Contratación del Estado y 132 del Reglamento de la Ley de Contratación del Estado</w:t>
      </w:r>
      <w:r w:rsidRPr="00476C8D">
        <w:rPr>
          <w:rFonts w:asciiTheme="majorHAnsi" w:hAnsiTheme="majorHAnsi" w:cs="Segoe UI"/>
          <w:spacing w:val="-3"/>
          <w:sz w:val="24"/>
          <w:szCs w:val="24"/>
          <w:lang w:val="es-HN"/>
        </w:rPr>
        <w:t>.</w:t>
      </w:r>
    </w:p>
    <w:p w:rsidR="00C87DBB" w:rsidRPr="00476C8D" w:rsidRDefault="00C87DBB" w:rsidP="00CA1F5F">
      <w:pPr>
        <w:tabs>
          <w:tab w:val="left" w:pos="0"/>
        </w:tabs>
        <w:suppressAutoHyphens/>
        <w:rPr>
          <w:rFonts w:asciiTheme="majorHAnsi" w:hAnsiTheme="majorHAnsi" w:cs="Segoe UI"/>
          <w:color w:val="FF0000"/>
          <w:spacing w:val="-3"/>
          <w:sz w:val="24"/>
          <w:szCs w:val="24"/>
          <w:lang w:val="es-HN"/>
        </w:rPr>
      </w:pPr>
    </w:p>
    <w:p w:rsidR="00C87DBB" w:rsidRPr="00476C8D" w:rsidRDefault="00C87DBB" w:rsidP="00CA1F5F">
      <w:pPr>
        <w:tabs>
          <w:tab w:val="left" w:pos="0"/>
        </w:tabs>
        <w:suppressAutoHyphens/>
        <w:rPr>
          <w:rFonts w:asciiTheme="majorHAnsi" w:hAnsiTheme="majorHAnsi" w:cs="Segoe UI"/>
          <w:spacing w:val="-3"/>
          <w:sz w:val="24"/>
          <w:szCs w:val="24"/>
          <w:lang w:val="es-HN"/>
        </w:rPr>
      </w:pPr>
      <w:bookmarkStart w:id="122" w:name="_Toc136923215"/>
      <w:r w:rsidRPr="00476C8D">
        <w:rPr>
          <w:rFonts w:asciiTheme="majorHAnsi" w:hAnsiTheme="majorHAnsi" w:cs="Segoe UI"/>
          <w:spacing w:val="-3"/>
          <w:sz w:val="24"/>
          <w:szCs w:val="24"/>
          <w:lang w:val="es-HN"/>
        </w:rPr>
        <w:t xml:space="preserve">La </w:t>
      </w:r>
      <w:r w:rsidR="007E5678">
        <w:rPr>
          <w:rFonts w:asciiTheme="majorHAnsi" w:hAnsiTheme="majorHAnsi" w:cs="Segoe UI"/>
          <w:spacing w:val="-3"/>
          <w:sz w:val="24"/>
          <w:szCs w:val="24"/>
          <w:lang w:val="es-HN"/>
        </w:rPr>
        <w:t>comisión e</w:t>
      </w:r>
      <w:r w:rsidRPr="00476C8D">
        <w:rPr>
          <w:rFonts w:asciiTheme="majorHAnsi" w:hAnsiTheme="majorHAnsi" w:cs="Segoe UI"/>
          <w:spacing w:val="-3"/>
          <w:sz w:val="24"/>
          <w:szCs w:val="24"/>
          <w:lang w:val="es-HN"/>
        </w:rPr>
        <w:t>valuadora</w:t>
      </w:r>
      <w:r w:rsidR="00EB3BA8" w:rsidRPr="00476C8D">
        <w:rPr>
          <w:rFonts w:asciiTheme="majorHAnsi" w:hAnsiTheme="majorHAnsi" w:cs="Segoe UI"/>
          <w:spacing w:val="-3"/>
          <w:sz w:val="24"/>
          <w:szCs w:val="24"/>
          <w:lang w:val="es-HN"/>
        </w:rPr>
        <w:t>,</w:t>
      </w:r>
      <w:r w:rsidRPr="00476C8D">
        <w:rPr>
          <w:rFonts w:asciiTheme="majorHAnsi" w:hAnsiTheme="majorHAnsi" w:cs="Segoe UI"/>
          <w:spacing w:val="-3"/>
          <w:sz w:val="24"/>
          <w:szCs w:val="24"/>
          <w:lang w:val="es-HN"/>
        </w:rPr>
        <w:t xml:space="preserve"> corregirá los </w:t>
      </w:r>
      <w:r w:rsidR="004773DA" w:rsidRPr="00476C8D">
        <w:rPr>
          <w:rFonts w:asciiTheme="majorHAnsi" w:hAnsiTheme="majorHAnsi" w:cs="Segoe UI"/>
          <w:spacing w:val="-3"/>
          <w:sz w:val="24"/>
          <w:szCs w:val="24"/>
          <w:lang w:val="es-HN"/>
        </w:rPr>
        <w:t>errores meramente</w:t>
      </w:r>
      <w:r w:rsidRPr="00476C8D">
        <w:rPr>
          <w:rFonts w:asciiTheme="majorHAnsi" w:hAnsiTheme="majorHAnsi" w:cs="Segoe UI"/>
          <w:spacing w:val="-3"/>
          <w:sz w:val="24"/>
          <w:szCs w:val="24"/>
          <w:lang w:val="es-HN"/>
        </w:rPr>
        <w:t xml:space="preserve"> aritméticos que se hubieren detectado durante el examen de las ofertas, y se le hará del conocimiento del oferente</w:t>
      </w:r>
      <w:bookmarkEnd w:id="122"/>
      <w:r w:rsidRPr="00476C8D">
        <w:rPr>
          <w:rFonts w:asciiTheme="majorHAnsi" w:hAnsiTheme="majorHAnsi" w:cs="Segoe UI"/>
          <w:spacing w:val="-3"/>
          <w:sz w:val="24"/>
          <w:szCs w:val="24"/>
          <w:lang w:val="es-HN"/>
        </w:rPr>
        <w:t>.</w:t>
      </w:r>
    </w:p>
    <w:p w:rsidR="00C87DBB" w:rsidRPr="00476C8D" w:rsidRDefault="00C87DBB" w:rsidP="00CA1F5F">
      <w:pPr>
        <w:tabs>
          <w:tab w:val="left" w:pos="709"/>
        </w:tabs>
        <w:suppressAutoHyphens/>
        <w:ind w:left="567" w:hanging="567"/>
        <w:rPr>
          <w:rFonts w:asciiTheme="majorHAnsi" w:hAnsiTheme="majorHAnsi" w:cs="Segoe UI"/>
          <w:color w:val="FF0000"/>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color w:val="FF0000"/>
          <w:sz w:val="24"/>
          <w:szCs w:val="24"/>
        </w:rPr>
      </w:pPr>
      <w:bookmarkStart w:id="123" w:name="_Toc304812712"/>
      <w:bookmarkStart w:id="124" w:name="_Toc503358951"/>
      <w:bookmarkStart w:id="125" w:name="_Toc10547627"/>
      <w:r w:rsidRPr="00476C8D">
        <w:rPr>
          <w:rFonts w:asciiTheme="majorHAnsi" w:hAnsiTheme="majorHAnsi" w:cs="Segoe UI"/>
          <w:b w:val="0"/>
          <w:iCs/>
          <w:snapToGrid w:val="0"/>
          <w:sz w:val="24"/>
          <w:szCs w:val="24"/>
        </w:rPr>
        <w:t>3.1</w:t>
      </w:r>
      <w:r w:rsidR="005F1E45" w:rsidRPr="00476C8D">
        <w:rPr>
          <w:rFonts w:asciiTheme="majorHAnsi" w:hAnsiTheme="majorHAnsi" w:cs="Segoe UI"/>
          <w:b w:val="0"/>
          <w:iCs/>
          <w:snapToGrid w:val="0"/>
          <w:sz w:val="24"/>
          <w:szCs w:val="24"/>
        </w:rPr>
        <w:t>7</w:t>
      </w:r>
      <w:r w:rsidRPr="00476C8D">
        <w:rPr>
          <w:rFonts w:asciiTheme="majorHAnsi" w:hAnsiTheme="majorHAnsi" w:cs="Segoe UI"/>
          <w:b w:val="0"/>
          <w:iCs/>
          <w:snapToGrid w:val="0"/>
          <w:sz w:val="24"/>
          <w:szCs w:val="24"/>
        </w:rPr>
        <w:t xml:space="preserve"> PROHIBICIONES</w:t>
      </w:r>
      <w:bookmarkEnd w:id="123"/>
      <w:bookmarkEnd w:id="124"/>
      <w:bookmarkEnd w:id="125"/>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No podrán participar en el proceso de licitación:</w:t>
      </w:r>
    </w:p>
    <w:p w:rsidR="00C87DBB" w:rsidRPr="00476C8D" w:rsidRDefault="00C87DBB" w:rsidP="00CA1F5F">
      <w:pPr>
        <w:widowControl w:val="0"/>
        <w:numPr>
          <w:ilvl w:val="0"/>
          <w:numId w:val="10"/>
        </w:numPr>
        <w:tabs>
          <w:tab w:val="clear" w:pos="720"/>
          <w:tab w:val="num" w:pos="284"/>
        </w:tabs>
        <w:ind w:left="284" w:hanging="284"/>
        <w:rPr>
          <w:rFonts w:asciiTheme="majorHAnsi" w:hAnsiTheme="majorHAnsi" w:cs="Segoe UI"/>
          <w:snapToGrid w:val="0"/>
          <w:sz w:val="24"/>
          <w:szCs w:val="24"/>
        </w:rPr>
      </w:pPr>
      <w:r w:rsidRPr="00476C8D">
        <w:rPr>
          <w:rFonts w:asciiTheme="majorHAnsi" w:hAnsiTheme="majorHAnsi" w:cs="Segoe UI"/>
          <w:snapToGrid w:val="0"/>
          <w:sz w:val="24"/>
          <w:szCs w:val="24"/>
        </w:rPr>
        <w:t xml:space="preserve">Los Directores,   Funcionarios   y   Empleados   </w:t>
      </w:r>
      <w:r w:rsidRPr="00476C8D">
        <w:rPr>
          <w:rFonts w:asciiTheme="majorHAnsi" w:hAnsiTheme="majorHAnsi" w:cs="Segoe UI"/>
          <w:sz w:val="24"/>
          <w:szCs w:val="24"/>
        </w:rPr>
        <w:t>del Poder Judicial</w:t>
      </w:r>
      <w:r w:rsidRPr="00476C8D">
        <w:rPr>
          <w:rFonts w:asciiTheme="majorHAnsi" w:hAnsiTheme="majorHAnsi" w:cs="Segoe UI"/>
          <w:snapToGrid w:val="0"/>
          <w:sz w:val="24"/>
          <w:szCs w:val="24"/>
        </w:rPr>
        <w:t xml:space="preserve"> y los Cónyuges de los mismos, sus parientes dentro del cuarto grado de consanguinidad o segundo de afinidad.</w:t>
      </w:r>
    </w:p>
    <w:p w:rsidR="00C87DBB" w:rsidRPr="00476C8D" w:rsidRDefault="00C87DBB" w:rsidP="00CA1F5F">
      <w:pPr>
        <w:pStyle w:val="Textoindependiente"/>
        <w:numPr>
          <w:ilvl w:val="0"/>
          <w:numId w:val="10"/>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 xml:space="preserve">Cualquier </w:t>
      </w:r>
      <w:r w:rsidR="008727E9" w:rsidRPr="00476C8D">
        <w:rPr>
          <w:rFonts w:asciiTheme="majorHAnsi" w:hAnsiTheme="majorHAnsi" w:cs="Segoe UI"/>
          <w:sz w:val="24"/>
          <w:szCs w:val="24"/>
        </w:rPr>
        <w:t>S</w:t>
      </w:r>
      <w:r w:rsidRPr="00476C8D">
        <w:rPr>
          <w:rFonts w:asciiTheme="majorHAnsi" w:hAnsiTheme="majorHAnsi" w:cs="Segoe UI"/>
          <w:sz w:val="24"/>
          <w:szCs w:val="24"/>
        </w:rPr>
        <w:t xml:space="preserve">ociedad </w:t>
      </w:r>
      <w:r w:rsidR="008727E9" w:rsidRPr="00476C8D">
        <w:rPr>
          <w:rFonts w:asciiTheme="majorHAnsi" w:hAnsiTheme="majorHAnsi" w:cs="Segoe UI"/>
          <w:sz w:val="24"/>
          <w:szCs w:val="24"/>
        </w:rPr>
        <w:t>M</w:t>
      </w:r>
      <w:r w:rsidRPr="00476C8D">
        <w:rPr>
          <w:rFonts w:asciiTheme="majorHAnsi" w:hAnsiTheme="majorHAnsi" w:cs="Segoe UI"/>
          <w:sz w:val="24"/>
          <w:szCs w:val="24"/>
        </w:rPr>
        <w:t>ercantil en la cual participe como socio un empleado, funcionario o Director del Poder Judicial o cualquier otra dependencia del Estado.</w:t>
      </w:r>
    </w:p>
    <w:p w:rsidR="00C87DBB" w:rsidRPr="00476C8D" w:rsidRDefault="00C87DBB" w:rsidP="00CA1F5F">
      <w:pPr>
        <w:widowControl w:val="0"/>
        <w:numPr>
          <w:ilvl w:val="0"/>
          <w:numId w:val="10"/>
        </w:numPr>
        <w:tabs>
          <w:tab w:val="clear" w:pos="720"/>
          <w:tab w:val="num" w:pos="284"/>
        </w:tabs>
        <w:ind w:left="284" w:hanging="284"/>
        <w:rPr>
          <w:rFonts w:asciiTheme="majorHAnsi" w:hAnsiTheme="majorHAnsi" w:cs="Segoe UI"/>
          <w:snapToGrid w:val="0"/>
          <w:sz w:val="24"/>
          <w:szCs w:val="24"/>
        </w:rPr>
      </w:pPr>
      <w:r w:rsidRPr="00476C8D">
        <w:rPr>
          <w:rFonts w:asciiTheme="majorHAnsi" w:hAnsiTheme="majorHAnsi" w:cs="Segoe UI"/>
          <w:snapToGrid w:val="0"/>
          <w:sz w:val="24"/>
          <w:szCs w:val="24"/>
        </w:rPr>
        <w:t>Haber sido condenado, mediante sentencia firme, por delito de estafa, defraudación, delito contra la fe pública, delito contra la propiedad, malversación de caudales públicos o contrabando y defraudación fiscal.</w:t>
      </w:r>
    </w:p>
    <w:p w:rsidR="00C87DBB" w:rsidRPr="00476C8D" w:rsidRDefault="00C87DBB" w:rsidP="00CA1F5F">
      <w:pPr>
        <w:widowControl w:val="0"/>
        <w:numPr>
          <w:ilvl w:val="0"/>
          <w:numId w:val="10"/>
        </w:numPr>
        <w:tabs>
          <w:tab w:val="clear" w:pos="720"/>
          <w:tab w:val="num" w:pos="284"/>
        </w:tabs>
        <w:ind w:left="284" w:hanging="284"/>
        <w:rPr>
          <w:rFonts w:asciiTheme="majorHAnsi" w:hAnsiTheme="majorHAnsi" w:cs="Segoe UI"/>
          <w:snapToGrid w:val="0"/>
          <w:sz w:val="24"/>
          <w:szCs w:val="24"/>
        </w:rPr>
      </w:pPr>
      <w:r w:rsidRPr="00476C8D">
        <w:rPr>
          <w:rFonts w:asciiTheme="majorHAnsi" w:hAnsiTheme="majorHAnsi" w:cs="Segoe UI"/>
          <w:snapToGrid w:val="0"/>
          <w:sz w:val="24"/>
          <w:szCs w:val="24"/>
        </w:rPr>
        <w:t>Ser deudor moroso de la Hacienda Pública</w:t>
      </w:r>
      <w:r w:rsidR="008727E9" w:rsidRPr="00476C8D">
        <w:rPr>
          <w:rFonts w:asciiTheme="majorHAnsi" w:hAnsiTheme="majorHAnsi" w:cs="Segoe UI"/>
          <w:snapToGrid w:val="0"/>
          <w:sz w:val="24"/>
          <w:szCs w:val="24"/>
        </w:rPr>
        <w:t>.</w:t>
      </w:r>
    </w:p>
    <w:p w:rsidR="00C87DBB" w:rsidRPr="00476C8D" w:rsidRDefault="00C87DBB" w:rsidP="00CA1F5F">
      <w:pPr>
        <w:widowControl w:val="0"/>
        <w:numPr>
          <w:ilvl w:val="0"/>
          <w:numId w:val="10"/>
        </w:numPr>
        <w:tabs>
          <w:tab w:val="clear" w:pos="720"/>
          <w:tab w:val="num" w:pos="284"/>
        </w:tabs>
        <w:ind w:left="284" w:hanging="284"/>
        <w:rPr>
          <w:rFonts w:asciiTheme="majorHAnsi" w:hAnsiTheme="majorHAnsi" w:cs="Segoe UI"/>
          <w:snapToGrid w:val="0"/>
          <w:sz w:val="24"/>
          <w:szCs w:val="24"/>
        </w:rPr>
      </w:pPr>
      <w:r w:rsidRPr="00476C8D">
        <w:rPr>
          <w:rFonts w:asciiTheme="majorHAnsi" w:hAnsiTheme="majorHAnsi" w:cs="Segoe UI"/>
          <w:snapToGrid w:val="0"/>
          <w:sz w:val="24"/>
          <w:szCs w:val="24"/>
        </w:rPr>
        <w:t>Haber incumplido contratos anteriores, celebrados con cualquier dependencia del Poder Judicial o de la Administración Pública.</w:t>
      </w:r>
    </w:p>
    <w:p w:rsidR="00C87DBB" w:rsidRPr="00476C8D" w:rsidRDefault="00C87DBB" w:rsidP="00CA1F5F">
      <w:pPr>
        <w:widowControl w:val="0"/>
        <w:numPr>
          <w:ilvl w:val="0"/>
          <w:numId w:val="10"/>
        </w:numPr>
        <w:tabs>
          <w:tab w:val="clear" w:pos="720"/>
          <w:tab w:val="num" w:pos="284"/>
        </w:tabs>
        <w:ind w:left="284" w:hanging="284"/>
        <w:rPr>
          <w:rFonts w:asciiTheme="majorHAnsi" w:hAnsiTheme="majorHAnsi" w:cs="Segoe UI"/>
          <w:snapToGrid w:val="0"/>
          <w:sz w:val="24"/>
          <w:szCs w:val="24"/>
        </w:rPr>
      </w:pPr>
      <w:r w:rsidRPr="00476C8D">
        <w:rPr>
          <w:rFonts w:asciiTheme="majorHAnsi" w:hAnsiTheme="majorHAnsi" w:cs="Segoe UI"/>
          <w:snapToGrid w:val="0"/>
          <w:sz w:val="24"/>
          <w:szCs w:val="24"/>
        </w:rPr>
        <w:t>Las empresas que se encuentran comprendidas  en los casos  a que se refieren los artículos 15 y 16 de la Ley de Contratación del Estado</w:t>
      </w:r>
      <w:r w:rsidR="008727E9" w:rsidRPr="00476C8D">
        <w:rPr>
          <w:rFonts w:asciiTheme="majorHAnsi" w:hAnsiTheme="majorHAnsi" w:cs="Segoe UI"/>
          <w:snapToGrid w:val="0"/>
          <w:sz w:val="24"/>
          <w:szCs w:val="24"/>
        </w:rPr>
        <w:t>,</w:t>
      </w:r>
      <w:r w:rsidRPr="00476C8D">
        <w:rPr>
          <w:rFonts w:asciiTheme="majorHAnsi" w:hAnsiTheme="majorHAnsi" w:cs="Segoe UI"/>
          <w:snapToGrid w:val="0"/>
          <w:sz w:val="24"/>
          <w:szCs w:val="24"/>
        </w:rPr>
        <w:t xml:space="preserve"> según Decreto 74-2001.</w:t>
      </w:r>
    </w:p>
    <w:p w:rsidR="00C87DBB" w:rsidRPr="00476C8D" w:rsidRDefault="00C87DBB" w:rsidP="00CA1F5F">
      <w:pPr>
        <w:widowControl w:val="0"/>
        <w:numPr>
          <w:ilvl w:val="0"/>
          <w:numId w:val="10"/>
        </w:numPr>
        <w:tabs>
          <w:tab w:val="clear" w:pos="720"/>
          <w:tab w:val="num" w:pos="284"/>
        </w:tabs>
        <w:ind w:left="284" w:hanging="284"/>
        <w:rPr>
          <w:rFonts w:asciiTheme="majorHAnsi" w:hAnsiTheme="majorHAnsi" w:cs="Segoe UI"/>
          <w:snapToGrid w:val="0"/>
          <w:sz w:val="24"/>
          <w:szCs w:val="24"/>
        </w:rPr>
      </w:pPr>
      <w:r w:rsidRPr="00476C8D">
        <w:rPr>
          <w:rFonts w:asciiTheme="majorHAnsi" w:hAnsiTheme="majorHAnsi" w:cs="Segoe UI"/>
          <w:snapToGrid w:val="0"/>
          <w:sz w:val="24"/>
          <w:szCs w:val="24"/>
        </w:rPr>
        <w:t>La compañía o representante de ésta, que se encuentra en interdicción judicial.</w:t>
      </w:r>
    </w:p>
    <w:p w:rsidR="00C87DBB" w:rsidRPr="00476C8D" w:rsidRDefault="00C87DBB" w:rsidP="00CA1F5F">
      <w:pPr>
        <w:pStyle w:val="Textoindependiente"/>
        <w:suppressAutoHyphens/>
        <w:ind w:left="567" w:hanging="567"/>
        <w:outlineLvl w:val="0"/>
        <w:rPr>
          <w:rFonts w:asciiTheme="majorHAnsi" w:hAnsiTheme="majorHAnsi" w:cs="Segoe UI"/>
          <w:color w:val="FF0000"/>
          <w:spacing w:val="-3"/>
          <w:sz w:val="24"/>
          <w:szCs w:val="24"/>
          <w:lang w:val="es-HN"/>
        </w:rPr>
      </w:pPr>
    </w:p>
    <w:p w:rsidR="00C87DBB" w:rsidRPr="007E5678" w:rsidRDefault="00C87DBB" w:rsidP="007E5678">
      <w:pPr>
        <w:pStyle w:val="Ttulo1"/>
        <w:shd w:val="clear" w:color="auto" w:fill="B8CCE4" w:themeFill="accent1" w:themeFillTint="66"/>
        <w:jc w:val="left"/>
        <w:rPr>
          <w:rFonts w:asciiTheme="majorHAnsi" w:hAnsiTheme="majorHAnsi"/>
          <w:sz w:val="24"/>
          <w:szCs w:val="24"/>
        </w:rPr>
      </w:pPr>
      <w:bookmarkStart w:id="126" w:name="_Toc136923216"/>
      <w:bookmarkStart w:id="127" w:name="_Toc304812713"/>
      <w:bookmarkStart w:id="128" w:name="_Toc503358952"/>
      <w:bookmarkStart w:id="129" w:name="_Toc10547628"/>
      <w:r w:rsidRPr="007E5678">
        <w:rPr>
          <w:rFonts w:asciiTheme="majorHAnsi" w:hAnsiTheme="majorHAnsi"/>
          <w:sz w:val="24"/>
          <w:szCs w:val="24"/>
        </w:rPr>
        <w:t>3.1</w:t>
      </w:r>
      <w:r w:rsidR="005F1E45" w:rsidRPr="007E5678">
        <w:rPr>
          <w:rFonts w:asciiTheme="majorHAnsi" w:hAnsiTheme="majorHAnsi"/>
          <w:sz w:val="24"/>
          <w:szCs w:val="24"/>
        </w:rPr>
        <w:t>8</w:t>
      </w:r>
      <w:r w:rsidRPr="007E5678">
        <w:rPr>
          <w:rFonts w:asciiTheme="majorHAnsi" w:hAnsiTheme="majorHAnsi"/>
          <w:sz w:val="24"/>
          <w:szCs w:val="24"/>
        </w:rPr>
        <w:t xml:space="preserve"> GARANTIAS</w:t>
      </w:r>
      <w:bookmarkEnd w:id="126"/>
      <w:bookmarkEnd w:id="127"/>
      <w:bookmarkEnd w:id="128"/>
      <w:bookmarkEnd w:id="129"/>
    </w:p>
    <w:p w:rsidR="00C87DBB" w:rsidRPr="00476C8D" w:rsidRDefault="00C87DBB" w:rsidP="00CA1F5F">
      <w:pPr>
        <w:suppressAutoHyphens/>
        <w:rPr>
          <w:rFonts w:asciiTheme="majorHAnsi" w:hAnsiTheme="majorHAnsi" w:cs="Segoe UI"/>
          <w:sz w:val="24"/>
          <w:szCs w:val="24"/>
          <w:lang w:val="es-HN"/>
        </w:rPr>
      </w:pPr>
      <w:r w:rsidRPr="00476C8D">
        <w:rPr>
          <w:rFonts w:asciiTheme="majorHAnsi" w:hAnsiTheme="majorHAnsi" w:cs="Segoe UI"/>
          <w:sz w:val="24"/>
          <w:szCs w:val="24"/>
          <w:lang w:val="es-HN"/>
        </w:rPr>
        <w:t>Todas las garantías contendrán indefectiblemente la Cláusula Obligatoria siguiente:</w:t>
      </w:r>
    </w:p>
    <w:p w:rsidR="00C87DBB" w:rsidRPr="00A21AC7" w:rsidRDefault="00C87DBB" w:rsidP="00CA1F5F">
      <w:pPr>
        <w:suppressAutoHyphens/>
        <w:rPr>
          <w:rFonts w:asciiTheme="majorHAnsi" w:hAnsiTheme="majorHAnsi" w:cs="Segoe UI"/>
          <w:b/>
          <w:spacing w:val="-3"/>
          <w:sz w:val="24"/>
          <w:szCs w:val="24"/>
          <w:lang w:val="es-ES_tradnl"/>
        </w:rPr>
      </w:pPr>
      <w:r w:rsidRPr="00A21AC7">
        <w:rPr>
          <w:rFonts w:asciiTheme="majorHAnsi" w:hAnsiTheme="majorHAnsi" w:cs="Segoe UI"/>
          <w:b/>
          <w:spacing w:val="-3"/>
          <w:sz w:val="24"/>
          <w:szCs w:val="24"/>
          <w:lang w:val="es-HN"/>
        </w:rPr>
        <w:t>“</w:t>
      </w:r>
      <w:r w:rsidRPr="00A21AC7">
        <w:rPr>
          <w:rFonts w:asciiTheme="majorHAnsi" w:hAnsiTheme="majorHAnsi" w:cs="Segoe UI"/>
          <w:b/>
          <w:i/>
          <w:spacing w:val="-3"/>
          <w:sz w:val="24"/>
          <w:szCs w:val="24"/>
          <w:u w:val="single"/>
          <w:lang w:val="es-ES_tradnl"/>
        </w:rPr>
        <w:t>LA PRESENTE GARANTÍA ES SOLIDARIA, INCONDICIONAL, IRREVOCABLE Y SERÁ PAGADA AL SIMPLE REQUERIMIENTO DEL PODER JUDICIAL</w:t>
      </w:r>
      <w:r w:rsidR="004D0B38" w:rsidRPr="00A21AC7">
        <w:rPr>
          <w:rFonts w:asciiTheme="majorHAnsi" w:hAnsiTheme="majorHAnsi" w:cs="Segoe UI"/>
          <w:b/>
          <w:i/>
          <w:spacing w:val="-3"/>
          <w:sz w:val="24"/>
          <w:szCs w:val="24"/>
          <w:u w:val="single"/>
          <w:lang w:val="es-ES_tradnl"/>
        </w:rPr>
        <w:t>,</w:t>
      </w:r>
      <w:r w:rsidRPr="00A21AC7">
        <w:rPr>
          <w:rFonts w:asciiTheme="majorHAnsi" w:hAnsiTheme="majorHAnsi" w:cs="Segoe UI"/>
          <w:b/>
          <w:i/>
          <w:spacing w:val="-3"/>
          <w:sz w:val="24"/>
          <w:szCs w:val="24"/>
          <w:u w:val="single"/>
          <w:lang w:val="es-ES_tradnl"/>
        </w:rPr>
        <w:t xml:space="preserve"> SIN MÁS TRÁMITE QUE LA PRESENTACIÓN DELA MISMA, ACOMPAÑADA DEL RESPECTIVO CERTIFICADO DE INCUMPLIMIENTO SIN NECESIDAD DE MAS TRAMITES PREVIOS AL MISMO, QUEDANDO ENTENDIDO QUE ES NULA </w:t>
      </w:r>
      <w:r w:rsidRPr="00A21AC7">
        <w:rPr>
          <w:rFonts w:asciiTheme="majorHAnsi" w:hAnsiTheme="majorHAnsi" w:cs="Segoe UI"/>
          <w:b/>
          <w:i/>
          <w:spacing w:val="-3"/>
          <w:sz w:val="24"/>
          <w:szCs w:val="24"/>
          <w:u w:val="single"/>
          <w:lang w:val="es-ES_tradnl"/>
        </w:rPr>
        <w:lastRenderedPageBreak/>
        <w:t>CUALQUIER CL</w:t>
      </w:r>
      <w:r w:rsidR="004D0B38" w:rsidRPr="00A21AC7">
        <w:rPr>
          <w:rFonts w:asciiTheme="majorHAnsi" w:hAnsiTheme="majorHAnsi" w:cs="Segoe UI"/>
          <w:b/>
          <w:i/>
          <w:spacing w:val="-3"/>
          <w:sz w:val="24"/>
          <w:szCs w:val="24"/>
          <w:u w:val="single"/>
          <w:lang w:val="es-ES_tradnl"/>
        </w:rPr>
        <w:t>Á</w:t>
      </w:r>
      <w:r w:rsidRPr="00A21AC7">
        <w:rPr>
          <w:rFonts w:asciiTheme="majorHAnsi" w:hAnsiTheme="majorHAnsi" w:cs="Segoe UI"/>
          <w:b/>
          <w:i/>
          <w:spacing w:val="-3"/>
          <w:sz w:val="24"/>
          <w:szCs w:val="24"/>
          <w:u w:val="single"/>
          <w:lang w:val="es-ES_tradnl"/>
        </w:rPr>
        <w:t>USULA QUE CONTRAVENGA LO ANTERIOR, LA PRESENTE TENDRA CARÁCTER DE TITULO EJECUTIVO Y SU CUMPLIMIENTO SE EXIGIRA POR LA VÍA DE APREMIO, SOMETIÉNDOSE EXPRESAMENTE A LA JURISDICCI</w:t>
      </w:r>
      <w:r w:rsidR="00A262B9" w:rsidRPr="00A21AC7">
        <w:rPr>
          <w:rFonts w:asciiTheme="majorHAnsi" w:hAnsiTheme="majorHAnsi" w:cs="Segoe UI"/>
          <w:b/>
          <w:i/>
          <w:spacing w:val="-3"/>
          <w:sz w:val="24"/>
          <w:szCs w:val="24"/>
          <w:u w:val="single"/>
          <w:lang w:val="es-ES_tradnl"/>
        </w:rPr>
        <w:t>Ó</w:t>
      </w:r>
      <w:r w:rsidRPr="00A21AC7">
        <w:rPr>
          <w:rFonts w:asciiTheme="majorHAnsi" w:hAnsiTheme="majorHAnsi" w:cs="Segoe UI"/>
          <w:b/>
          <w:i/>
          <w:spacing w:val="-3"/>
          <w:sz w:val="24"/>
          <w:szCs w:val="24"/>
          <w:u w:val="single"/>
          <w:lang w:val="es-ES_tradnl"/>
        </w:rPr>
        <w:t>N Y COMPETENCIA DE LOS TRIBUNALES</w:t>
      </w:r>
      <w:r w:rsidRPr="00A21AC7">
        <w:rPr>
          <w:rFonts w:asciiTheme="majorHAnsi" w:hAnsiTheme="majorHAnsi" w:cs="Segoe UI"/>
          <w:b/>
          <w:spacing w:val="-3"/>
          <w:sz w:val="24"/>
          <w:szCs w:val="24"/>
          <w:lang w:val="es-ES_tradnl"/>
        </w:rPr>
        <w:t>.”</w:t>
      </w:r>
    </w:p>
    <w:p w:rsidR="00A262B9" w:rsidRPr="00476C8D" w:rsidRDefault="00A262B9" w:rsidP="00CA1F5F">
      <w:pPr>
        <w:suppressAutoHyphens/>
        <w:rPr>
          <w:rFonts w:asciiTheme="majorHAnsi" w:hAnsiTheme="majorHAnsi" w:cs="Segoe UI"/>
          <w:bCs/>
          <w:spacing w:val="-3"/>
          <w:sz w:val="24"/>
          <w:szCs w:val="24"/>
          <w:u w:val="single"/>
          <w:lang w:val="es-HN"/>
        </w:rPr>
      </w:pPr>
    </w:p>
    <w:p w:rsidR="00C87DBB" w:rsidRPr="00476C8D" w:rsidRDefault="007E5678" w:rsidP="00CA1F5F">
      <w:pPr>
        <w:pStyle w:val="Textoindependiente"/>
        <w:suppressAutoHyphens/>
        <w:rPr>
          <w:rFonts w:asciiTheme="majorHAnsi" w:hAnsiTheme="majorHAnsi" w:cs="Segoe UI"/>
          <w:spacing w:val="-3"/>
          <w:sz w:val="24"/>
          <w:szCs w:val="24"/>
          <w:lang w:val="es-HN"/>
        </w:rPr>
      </w:pPr>
      <w:bookmarkStart w:id="130" w:name="_Toc10547629"/>
      <w:r w:rsidRPr="007E5678">
        <w:rPr>
          <w:rStyle w:val="Ttulo1Car"/>
          <w:rFonts w:asciiTheme="majorHAnsi" w:hAnsiTheme="majorHAnsi"/>
          <w:b w:val="0"/>
          <w:sz w:val="24"/>
          <w:szCs w:val="24"/>
        </w:rPr>
        <w:t xml:space="preserve">3.18.1 </w:t>
      </w:r>
      <w:r w:rsidR="00A262B9" w:rsidRPr="007E5678">
        <w:rPr>
          <w:rStyle w:val="Ttulo1Car"/>
          <w:rFonts w:asciiTheme="majorHAnsi" w:hAnsiTheme="majorHAnsi"/>
          <w:b w:val="0"/>
          <w:sz w:val="24"/>
          <w:szCs w:val="24"/>
        </w:rPr>
        <w:t>GARANTÍA DE MANTENIMIENTO DE OFERTA</w:t>
      </w:r>
      <w:bookmarkEnd w:id="130"/>
      <w:r w:rsidR="00A262B9" w:rsidRPr="00476C8D">
        <w:rPr>
          <w:rFonts w:asciiTheme="majorHAnsi" w:hAnsiTheme="majorHAnsi" w:cs="Segoe UI"/>
          <w:bCs/>
          <w:sz w:val="24"/>
          <w:szCs w:val="24"/>
          <w:u w:val="single"/>
          <w:lang w:val="es-HN"/>
        </w:rPr>
        <w:t>:</w:t>
      </w:r>
      <w:r>
        <w:rPr>
          <w:rFonts w:asciiTheme="majorHAnsi" w:hAnsiTheme="majorHAnsi" w:cs="Segoe UI"/>
          <w:bCs/>
          <w:sz w:val="24"/>
          <w:szCs w:val="24"/>
          <w:u w:val="single"/>
          <w:lang w:val="es-HN"/>
        </w:rPr>
        <w:t xml:space="preserve"> </w:t>
      </w:r>
      <w:r w:rsidR="00C87DBB" w:rsidRPr="00476C8D">
        <w:rPr>
          <w:rFonts w:asciiTheme="majorHAnsi" w:hAnsiTheme="majorHAnsi" w:cs="Segoe UI"/>
          <w:sz w:val="24"/>
          <w:szCs w:val="24"/>
          <w:lang w:val="es-HN"/>
        </w:rPr>
        <w:t xml:space="preserve">Los oferentes  deben acompañar a su oferta una </w:t>
      </w:r>
      <w:r w:rsidR="00A21AC7">
        <w:rPr>
          <w:rFonts w:asciiTheme="majorHAnsi" w:hAnsiTheme="majorHAnsi" w:cs="Segoe UI"/>
          <w:sz w:val="24"/>
          <w:szCs w:val="24"/>
          <w:u w:val="single"/>
          <w:lang w:val="es-HN"/>
        </w:rPr>
        <w:t>garantía de m</w:t>
      </w:r>
      <w:r w:rsidR="00C87DBB" w:rsidRPr="00476C8D">
        <w:rPr>
          <w:rFonts w:asciiTheme="majorHAnsi" w:hAnsiTheme="majorHAnsi" w:cs="Segoe UI"/>
          <w:sz w:val="24"/>
          <w:szCs w:val="24"/>
          <w:u w:val="single"/>
          <w:lang w:val="es-HN"/>
        </w:rPr>
        <w:t>antenimiento de Oferta</w:t>
      </w:r>
      <w:r w:rsidR="00A21AC7">
        <w:rPr>
          <w:rFonts w:asciiTheme="majorHAnsi" w:hAnsiTheme="majorHAnsi" w:cs="Segoe UI"/>
          <w:sz w:val="24"/>
          <w:szCs w:val="24"/>
          <w:lang w:val="es-HN"/>
        </w:rPr>
        <w:t xml:space="preserve"> en moneda n</w:t>
      </w:r>
      <w:r w:rsidR="00C87DBB" w:rsidRPr="00476C8D">
        <w:rPr>
          <w:rFonts w:asciiTheme="majorHAnsi" w:hAnsiTheme="majorHAnsi" w:cs="Segoe UI"/>
          <w:sz w:val="24"/>
          <w:szCs w:val="24"/>
          <w:lang w:val="es-HN"/>
        </w:rPr>
        <w:t xml:space="preserve">acional equivalente al </w:t>
      </w:r>
      <w:r w:rsidR="00A21AC7">
        <w:rPr>
          <w:rFonts w:asciiTheme="majorHAnsi" w:hAnsiTheme="majorHAnsi" w:cs="Segoe UI"/>
          <w:bCs/>
          <w:sz w:val="24"/>
          <w:szCs w:val="24"/>
          <w:lang w:val="es-HN"/>
        </w:rPr>
        <w:t>d</w:t>
      </w:r>
      <w:r w:rsidR="00C87DBB" w:rsidRPr="00476C8D">
        <w:rPr>
          <w:rFonts w:asciiTheme="majorHAnsi" w:hAnsiTheme="majorHAnsi" w:cs="Segoe UI"/>
          <w:bCs/>
          <w:sz w:val="24"/>
          <w:szCs w:val="24"/>
          <w:lang w:val="es-HN"/>
        </w:rPr>
        <w:t>os por ciento (2%)</w:t>
      </w:r>
      <w:r w:rsidR="00C87DBB" w:rsidRPr="00476C8D">
        <w:rPr>
          <w:rFonts w:asciiTheme="majorHAnsi" w:hAnsiTheme="majorHAnsi" w:cs="Segoe UI"/>
          <w:sz w:val="24"/>
          <w:szCs w:val="24"/>
          <w:lang w:val="es-HN"/>
        </w:rPr>
        <w:t xml:space="preserve"> del valor ofertado.</w:t>
      </w:r>
      <w:r w:rsidR="00A262B9" w:rsidRPr="00476C8D">
        <w:rPr>
          <w:rFonts w:asciiTheme="majorHAnsi" w:hAnsiTheme="majorHAnsi" w:cs="Segoe UI"/>
          <w:sz w:val="24"/>
          <w:szCs w:val="24"/>
          <w:lang w:val="es-HN"/>
        </w:rPr>
        <w:t>-</w:t>
      </w:r>
      <w:r w:rsidR="00C87DBB" w:rsidRPr="00476C8D">
        <w:rPr>
          <w:rFonts w:asciiTheme="majorHAnsi" w:hAnsiTheme="majorHAnsi" w:cs="Segoe UI"/>
          <w:sz w:val="24"/>
          <w:szCs w:val="24"/>
          <w:lang w:val="es-HN"/>
        </w:rPr>
        <w:t xml:space="preserve">Esta garantía debe ser expedida a nombre </w:t>
      </w:r>
      <w:r w:rsidR="00C87DBB" w:rsidRPr="00476C8D">
        <w:rPr>
          <w:rFonts w:asciiTheme="majorHAnsi" w:hAnsiTheme="majorHAnsi" w:cs="Segoe UI"/>
          <w:sz w:val="24"/>
          <w:szCs w:val="24"/>
        </w:rPr>
        <w:t xml:space="preserve">del Poder Judicial </w:t>
      </w:r>
      <w:r w:rsidR="00C87DBB" w:rsidRPr="00476C8D">
        <w:rPr>
          <w:rFonts w:asciiTheme="majorHAnsi" w:hAnsiTheme="majorHAnsi" w:cs="Segoe UI"/>
          <w:sz w:val="24"/>
          <w:szCs w:val="24"/>
          <w:lang w:val="es-HN"/>
        </w:rPr>
        <w:t xml:space="preserve">y podrá consistir en un </w:t>
      </w:r>
      <w:r w:rsidR="00A21AC7">
        <w:rPr>
          <w:rFonts w:asciiTheme="majorHAnsi" w:hAnsiTheme="majorHAnsi" w:cs="Segoe UI"/>
          <w:sz w:val="24"/>
          <w:szCs w:val="24"/>
          <w:lang w:val="es-HN"/>
        </w:rPr>
        <w:t>c</w:t>
      </w:r>
      <w:r w:rsidR="00C87DBB" w:rsidRPr="00476C8D">
        <w:rPr>
          <w:rFonts w:asciiTheme="majorHAnsi" w:hAnsiTheme="majorHAnsi" w:cs="Segoe UI"/>
          <w:sz w:val="24"/>
          <w:szCs w:val="24"/>
          <w:lang w:val="es-HN"/>
        </w:rPr>
        <w:t xml:space="preserve">heque </w:t>
      </w:r>
      <w:r w:rsidR="00A21AC7">
        <w:rPr>
          <w:rFonts w:asciiTheme="majorHAnsi" w:hAnsiTheme="majorHAnsi" w:cs="Segoe UI"/>
          <w:sz w:val="24"/>
          <w:szCs w:val="24"/>
          <w:lang w:val="es-HN"/>
        </w:rPr>
        <w:t>c</w:t>
      </w:r>
      <w:r w:rsidR="00C87DBB" w:rsidRPr="00476C8D">
        <w:rPr>
          <w:rFonts w:asciiTheme="majorHAnsi" w:hAnsiTheme="majorHAnsi" w:cs="Segoe UI"/>
          <w:sz w:val="24"/>
          <w:szCs w:val="24"/>
          <w:lang w:val="es-HN"/>
        </w:rPr>
        <w:t xml:space="preserve">ertificado, garantía bancaria o póliza expedida por el sistema Bancario Nacional o Aseguradora del país, pagadero a la vista, para proteger </w:t>
      </w:r>
      <w:r w:rsidR="00C87DBB" w:rsidRPr="00476C8D">
        <w:rPr>
          <w:rFonts w:asciiTheme="majorHAnsi" w:hAnsiTheme="majorHAnsi" w:cs="Segoe UI"/>
          <w:sz w:val="24"/>
          <w:szCs w:val="24"/>
        </w:rPr>
        <w:t>al Poder Judicial</w:t>
      </w:r>
      <w:r w:rsidR="00C87DBB" w:rsidRPr="00476C8D">
        <w:rPr>
          <w:rFonts w:asciiTheme="majorHAnsi" w:hAnsiTheme="majorHAnsi" w:cs="Segoe UI"/>
          <w:sz w:val="24"/>
          <w:szCs w:val="24"/>
          <w:lang w:val="es-HN"/>
        </w:rPr>
        <w:t xml:space="preserve"> contra el riesgo de incumplimiento por parte del oferente de la propuesta presentada.</w:t>
      </w:r>
    </w:p>
    <w:p w:rsidR="00C87DBB" w:rsidRPr="00476C8D" w:rsidRDefault="00C87DBB" w:rsidP="00CA1F5F">
      <w:pPr>
        <w:pStyle w:val="Textoindependiente"/>
        <w:suppressAutoHyphens/>
        <w:rPr>
          <w:rFonts w:asciiTheme="majorHAnsi" w:hAnsiTheme="majorHAnsi" w:cs="Segoe UI"/>
          <w:sz w:val="24"/>
          <w:szCs w:val="24"/>
          <w:lang w:val="es-HN"/>
        </w:rPr>
      </w:pPr>
      <w:r w:rsidRPr="00476C8D">
        <w:rPr>
          <w:rFonts w:asciiTheme="majorHAnsi" w:hAnsiTheme="majorHAnsi" w:cs="Segoe UI"/>
          <w:sz w:val="24"/>
          <w:szCs w:val="24"/>
          <w:lang w:val="es-HN"/>
        </w:rPr>
        <w:t>La garantía presentada</w:t>
      </w:r>
      <w:r w:rsidR="00A262B9" w:rsidRPr="00476C8D">
        <w:rPr>
          <w:rFonts w:asciiTheme="majorHAnsi" w:hAnsiTheme="majorHAnsi" w:cs="Segoe UI"/>
          <w:sz w:val="24"/>
          <w:szCs w:val="24"/>
          <w:lang w:val="es-HN"/>
        </w:rPr>
        <w:t>,</w:t>
      </w:r>
      <w:r w:rsidR="004773DA">
        <w:rPr>
          <w:rFonts w:asciiTheme="majorHAnsi" w:hAnsiTheme="majorHAnsi" w:cs="Segoe UI"/>
          <w:sz w:val="24"/>
          <w:szCs w:val="24"/>
          <w:lang w:val="es-HN"/>
        </w:rPr>
        <w:t xml:space="preserve"> </w:t>
      </w:r>
      <w:r w:rsidR="007E5678" w:rsidRPr="00476C8D">
        <w:rPr>
          <w:rFonts w:asciiTheme="majorHAnsi" w:hAnsiTheme="majorHAnsi" w:cs="Segoe UI"/>
          <w:sz w:val="24"/>
          <w:szCs w:val="24"/>
          <w:lang w:val="es-HN"/>
        </w:rPr>
        <w:t>tendrá una</w:t>
      </w:r>
      <w:r w:rsidRPr="00476C8D">
        <w:rPr>
          <w:rFonts w:asciiTheme="majorHAnsi" w:hAnsiTheme="majorHAnsi" w:cs="Segoe UI"/>
          <w:sz w:val="24"/>
          <w:szCs w:val="24"/>
          <w:lang w:val="es-HN"/>
        </w:rPr>
        <w:t xml:space="preserve"> vigencia </w:t>
      </w:r>
      <w:r w:rsidR="007E5678" w:rsidRPr="00476C8D">
        <w:rPr>
          <w:rFonts w:asciiTheme="majorHAnsi" w:hAnsiTheme="majorHAnsi" w:cs="Segoe UI"/>
          <w:sz w:val="24"/>
          <w:szCs w:val="24"/>
          <w:lang w:val="es-HN"/>
        </w:rPr>
        <w:t>mínima de</w:t>
      </w:r>
      <w:r w:rsidRPr="00476C8D">
        <w:rPr>
          <w:rFonts w:asciiTheme="majorHAnsi" w:hAnsiTheme="majorHAnsi" w:cs="Segoe UI"/>
          <w:sz w:val="24"/>
          <w:szCs w:val="24"/>
          <w:lang w:val="es-HN"/>
        </w:rPr>
        <w:t xml:space="preserve"> </w:t>
      </w:r>
      <w:r w:rsidRPr="00476C8D">
        <w:rPr>
          <w:rFonts w:asciiTheme="majorHAnsi" w:hAnsiTheme="majorHAnsi" w:cs="Segoe UI"/>
          <w:sz w:val="24"/>
          <w:szCs w:val="24"/>
          <w:u w:val="single"/>
          <w:lang w:val="es-HN"/>
        </w:rPr>
        <w:t xml:space="preserve">ciento </w:t>
      </w:r>
      <w:r w:rsidR="003B11D3" w:rsidRPr="00476C8D">
        <w:rPr>
          <w:rFonts w:asciiTheme="majorHAnsi" w:hAnsiTheme="majorHAnsi" w:cs="Segoe UI"/>
          <w:sz w:val="24"/>
          <w:szCs w:val="24"/>
          <w:u w:val="single"/>
          <w:lang w:val="es-HN"/>
        </w:rPr>
        <w:t>cuarenta</w:t>
      </w:r>
      <w:r w:rsidRPr="00476C8D">
        <w:rPr>
          <w:rFonts w:asciiTheme="majorHAnsi" w:hAnsiTheme="majorHAnsi" w:cs="Segoe UI"/>
          <w:bCs/>
          <w:sz w:val="24"/>
          <w:szCs w:val="24"/>
          <w:u w:val="single"/>
          <w:lang w:val="es-HN"/>
        </w:rPr>
        <w:t xml:space="preserve"> (1</w:t>
      </w:r>
      <w:r w:rsidR="003B11D3" w:rsidRPr="00476C8D">
        <w:rPr>
          <w:rFonts w:asciiTheme="majorHAnsi" w:hAnsiTheme="majorHAnsi" w:cs="Segoe UI"/>
          <w:bCs/>
          <w:sz w:val="24"/>
          <w:szCs w:val="24"/>
          <w:u w:val="single"/>
          <w:lang w:val="es-HN"/>
        </w:rPr>
        <w:t>4</w:t>
      </w:r>
      <w:r w:rsidRPr="00476C8D">
        <w:rPr>
          <w:rFonts w:asciiTheme="majorHAnsi" w:hAnsiTheme="majorHAnsi" w:cs="Segoe UI"/>
          <w:bCs/>
          <w:sz w:val="24"/>
          <w:szCs w:val="24"/>
          <w:u w:val="single"/>
          <w:lang w:val="es-HN"/>
        </w:rPr>
        <w:t xml:space="preserve">0) días </w:t>
      </w:r>
      <w:r w:rsidR="007E5678" w:rsidRPr="00476C8D">
        <w:rPr>
          <w:rFonts w:asciiTheme="majorHAnsi" w:hAnsiTheme="majorHAnsi" w:cs="Segoe UI"/>
          <w:bCs/>
          <w:sz w:val="24"/>
          <w:szCs w:val="24"/>
          <w:u w:val="single"/>
          <w:lang w:val="es-HN"/>
        </w:rPr>
        <w:t>calendario</w:t>
      </w:r>
      <w:r w:rsidRPr="00476C8D">
        <w:rPr>
          <w:rFonts w:asciiTheme="majorHAnsi" w:hAnsiTheme="majorHAnsi" w:cs="Segoe UI"/>
          <w:sz w:val="24"/>
          <w:szCs w:val="24"/>
          <w:lang w:val="es-HN"/>
        </w:rPr>
        <w:t xml:space="preserve"> partir de la fecha de apertura pública de ofertas, y será devuelta a los licitantes dentro de los (60) sesenta días calendario siguientes a la fecha en que se firme el contrato con el licitante a quien se adjudique el mismo.</w:t>
      </w:r>
      <w:r w:rsidR="00A262B9" w:rsidRPr="00476C8D">
        <w:rPr>
          <w:rFonts w:asciiTheme="majorHAnsi" w:hAnsiTheme="majorHAnsi" w:cs="Segoe UI"/>
          <w:sz w:val="24"/>
          <w:szCs w:val="24"/>
          <w:lang w:val="es-HN"/>
        </w:rPr>
        <w:t xml:space="preserve">- </w:t>
      </w:r>
      <w:r w:rsidR="00A262B9" w:rsidRPr="00476C8D">
        <w:rPr>
          <w:rFonts w:asciiTheme="majorHAnsi" w:hAnsiTheme="majorHAnsi" w:cs="Segoe UI"/>
          <w:i/>
          <w:sz w:val="24"/>
          <w:szCs w:val="24"/>
          <w:u w:val="single"/>
          <w:lang w:val="es-HN"/>
        </w:rPr>
        <w:t>Artículo 99 de la Ley de Contratación del Estado y su Reglamento.</w:t>
      </w:r>
    </w:p>
    <w:p w:rsidR="00C87DBB" w:rsidRPr="00476C8D" w:rsidRDefault="00C87DBB" w:rsidP="00CA1F5F">
      <w:pPr>
        <w:pStyle w:val="Textoindependiente"/>
        <w:suppressAutoHyphens/>
        <w:ind w:left="540"/>
        <w:rPr>
          <w:rFonts w:asciiTheme="majorHAnsi" w:hAnsiTheme="majorHAnsi" w:cs="Segoe UI"/>
          <w:color w:val="FF0000"/>
          <w:sz w:val="24"/>
          <w:szCs w:val="24"/>
          <w:lang w:val="es-HN"/>
        </w:rPr>
      </w:pPr>
    </w:p>
    <w:p w:rsidR="00C87DBB" w:rsidRPr="00476C8D" w:rsidRDefault="007E5678" w:rsidP="00CA1F5F">
      <w:pPr>
        <w:pStyle w:val="Textoindependiente"/>
        <w:suppressAutoHyphens/>
        <w:rPr>
          <w:rFonts w:asciiTheme="majorHAnsi" w:hAnsiTheme="majorHAnsi" w:cs="Segoe UI"/>
          <w:sz w:val="24"/>
          <w:szCs w:val="24"/>
          <w:lang w:val="es-HN"/>
        </w:rPr>
      </w:pPr>
      <w:bookmarkStart w:id="131" w:name="_Toc10547630"/>
      <w:r w:rsidRPr="007E5678">
        <w:rPr>
          <w:rStyle w:val="Ttulo1Car"/>
          <w:rFonts w:asciiTheme="majorHAnsi" w:hAnsiTheme="majorHAnsi"/>
          <w:b w:val="0"/>
          <w:sz w:val="24"/>
          <w:szCs w:val="24"/>
        </w:rPr>
        <w:t xml:space="preserve">3.18.2 </w:t>
      </w:r>
      <w:r w:rsidR="001320C7" w:rsidRPr="007E5678">
        <w:rPr>
          <w:rStyle w:val="Ttulo1Car"/>
          <w:rFonts w:asciiTheme="majorHAnsi" w:hAnsiTheme="majorHAnsi"/>
          <w:b w:val="0"/>
          <w:sz w:val="24"/>
          <w:szCs w:val="24"/>
        </w:rPr>
        <w:t>GARANTÍA DE CUMPLIMIENTO</w:t>
      </w:r>
      <w:bookmarkEnd w:id="131"/>
      <w:r w:rsidR="001320C7" w:rsidRPr="00A21AC7">
        <w:rPr>
          <w:rFonts w:asciiTheme="majorHAnsi" w:hAnsiTheme="majorHAnsi" w:cs="Segoe UI"/>
          <w:bCs/>
          <w:sz w:val="24"/>
          <w:szCs w:val="24"/>
          <w:lang w:val="es-HN"/>
        </w:rPr>
        <w:t>:</w:t>
      </w:r>
      <w:r w:rsidR="00A21AC7" w:rsidRPr="00A21AC7">
        <w:rPr>
          <w:rFonts w:asciiTheme="majorHAnsi" w:hAnsiTheme="majorHAnsi" w:cs="Segoe UI"/>
          <w:bCs/>
          <w:sz w:val="24"/>
          <w:szCs w:val="24"/>
          <w:lang w:val="es-HN"/>
        </w:rPr>
        <w:t xml:space="preserve"> </w:t>
      </w:r>
      <w:r w:rsidR="00C87DBB" w:rsidRPr="00476C8D">
        <w:rPr>
          <w:rFonts w:asciiTheme="majorHAnsi" w:hAnsiTheme="majorHAnsi" w:cs="Segoe UI"/>
          <w:sz w:val="24"/>
          <w:szCs w:val="24"/>
          <w:lang w:val="es-HN"/>
        </w:rPr>
        <w:t xml:space="preserve">El </w:t>
      </w:r>
      <w:r>
        <w:rPr>
          <w:rFonts w:asciiTheme="majorHAnsi" w:hAnsiTheme="majorHAnsi" w:cs="Segoe UI"/>
          <w:sz w:val="24"/>
          <w:szCs w:val="24"/>
          <w:lang w:val="es-HN"/>
        </w:rPr>
        <w:t>o</w:t>
      </w:r>
      <w:r w:rsidR="00C87DBB" w:rsidRPr="00476C8D">
        <w:rPr>
          <w:rFonts w:asciiTheme="majorHAnsi" w:hAnsiTheme="majorHAnsi" w:cs="Segoe UI"/>
          <w:sz w:val="24"/>
          <w:szCs w:val="24"/>
          <w:lang w:val="es-HN"/>
        </w:rPr>
        <w:t xml:space="preserve">ferente </w:t>
      </w:r>
      <w:r w:rsidR="00A21AC7">
        <w:rPr>
          <w:rFonts w:asciiTheme="majorHAnsi" w:hAnsiTheme="majorHAnsi" w:cs="Segoe UI"/>
          <w:sz w:val="24"/>
          <w:szCs w:val="24"/>
          <w:lang w:val="es-HN"/>
        </w:rPr>
        <w:t>favorecido deberá sustituir la garantía de m</w:t>
      </w:r>
      <w:r w:rsidR="00C87DBB" w:rsidRPr="00476C8D">
        <w:rPr>
          <w:rFonts w:asciiTheme="majorHAnsi" w:hAnsiTheme="majorHAnsi" w:cs="Segoe UI"/>
          <w:sz w:val="24"/>
          <w:szCs w:val="24"/>
          <w:lang w:val="es-HN"/>
        </w:rPr>
        <w:t>antenimiento de ofer</w:t>
      </w:r>
      <w:r w:rsidR="00A21AC7">
        <w:rPr>
          <w:rFonts w:asciiTheme="majorHAnsi" w:hAnsiTheme="majorHAnsi" w:cs="Segoe UI"/>
          <w:sz w:val="24"/>
          <w:szCs w:val="24"/>
          <w:lang w:val="es-HN"/>
        </w:rPr>
        <w:t>ta, por una garantía de c</w:t>
      </w:r>
      <w:r w:rsidR="00C87DBB" w:rsidRPr="00476C8D">
        <w:rPr>
          <w:rFonts w:asciiTheme="majorHAnsi" w:hAnsiTheme="majorHAnsi" w:cs="Segoe UI"/>
          <w:sz w:val="24"/>
          <w:szCs w:val="24"/>
          <w:lang w:val="es-HN"/>
        </w:rPr>
        <w:t xml:space="preserve">umplimiento equivalente al </w:t>
      </w:r>
      <w:r w:rsidR="00A21AC7">
        <w:rPr>
          <w:rFonts w:asciiTheme="majorHAnsi" w:hAnsiTheme="majorHAnsi" w:cs="Segoe UI"/>
          <w:bCs/>
          <w:sz w:val="24"/>
          <w:szCs w:val="24"/>
          <w:lang w:val="es-HN"/>
        </w:rPr>
        <w:t>q</w:t>
      </w:r>
      <w:r w:rsidR="00C87DBB" w:rsidRPr="00476C8D">
        <w:rPr>
          <w:rFonts w:asciiTheme="majorHAnsi" w:hAnsiTheme="majorHAnsi" w:cs="Segoe UI"/>
          <w:bCs/>
          <w:sz w:val="24"/>
          <w:szCs w:val="24"/>
          <w:lang w:val="es-HN"/>
        </w:rPr>
        <w:t>uince por ciento (15%)</w:t>
      </w:r>
      <w:r w:rsidR="00C87DBB" w:rsidRPr="00476C8D">
        <w:rPr>
          <w:rFonts w:asciiTheme="majorHAnsi" w:hAnsiTheme="majorHAnsi" w:cs="Segoe UI"/>
          <w:sz w:val="24"/>
          <w:szCs w:val="24"/>
          <w:lang w:val="es-HN"/>
        </w:rPr>
        <w:t xml:space="preserve"> del valor total de la oferta</w:t>
      </w:r>
      <w:r w:rsidRPr="00476C8D">
        <w:rPr>
          <w:rFonts w:asciiTheme="majorHAnsi" w:hAnsiTheme="majorHAnsi" w:cs="Segoe UI"/>
          <w:sz w:val="24"/>
          <w:szCs w:val="24"/>
          <w:lang w:val="es-HN"/>
        </w:rPr>
        <w:t>, y</w:t>
      </w:r>
      <w:r w:rsidR="00C87DBB" w:rsidRPr="00476C8D">
        <w:rPr>
          <w:rFonts w:asciiTheme="majorHAnsi" w:hAnsiTheme="majorHAnsi" w:cs="Segoe UI"/>
          <w:sz w:val="24"/>
          <w:szCs w:val="24"/>
          <w:lang w:val="es-HN"/>
        </w:rPr>
        <w:t xml:space="preserve"> servirá para garantizar que el </w:t>
      </w:r>
      <w:r w:rsidRPr="00476C8D">
        <w:rPr>
          <w:rFonts w:asciiTheme="majorHAnsi" w:hAnsiTheme="majorHAnsi" w:cs="Segoe UI"/>
          <w:sz w:val="24"/>
          <w:szCs w:val="24"/>
          <w:lang w:val="es-HN"/>
        </w:rPr>
        <w:t>contratista ejecute</w:t>
      </w:r>
      <w:r w:rsidR="00C87DBB" w:rsidRPr="00476C8D">
        <w:rPr>
          <w:rFonts w:asciiTheme="majorHAnsi" w:hAnsiTheme="majorHAnsi" w:cs="Segoe UI"/>
          <w:sz w:val="24"/>
          <w:szCs w:val="24"/>
          <w:lang w:val="es-HN"/>
        </w:rPr>
        <w:t xml:space="preserve"> la obra cumpliendo con todas las condiciones estipuladas en el contrato; la cual deberá tener una vigencia de </w:t>
      </w:r>
      <w:r w:rsidR="00C87DBB" w:rsidRPr="00476C8D">
        <w:rPr>
          <w:rFonts w:asciiTheme="majorHAnsi" w:hAnsiTheme="majorHAnsi" w:cs="Segoe UI"/>
          <w:bCs/>
          <w:sz w:val="24"/>
          <w:szCs w:val="24"/>
          <w:u w:val="single"/>
          <w:lang w:val="es-HN"/>
        </w:rPr>
        <w:t xml:space="preserve">tres (3) meses </w:t>
      </w:r>
      <w:r w:rsidR="00C87DBB" w:rsidRPr="00476C8D">
        <w:rPr>
          <w:rFonts w:asciiTheme="majorHAnsi" w:hAnsiTheme="majorHAnsi" w:cs="Segoe UI"/>
          <w:sz w:val="24"/>
          <w:szCs w:val="24"/>
          <w:lang w:val="es-HN"/>
        </w:rPr>
        <w:t xml:space="preserve">  después del plazo previsto para la ejecución de la obra.</w:t>
      </w:r>
    </w:p>
    <w:p w:rsidR="00C87DBB" w:rsidRPr="00476C8D" w:rsidRDefault="007E5678" w:rsidP="00CA1F5F">
      <w:pPr>
        <w:rPr>
          <w:rFonts w:asciiTheme="majorHAnsi" w:hAnsiTheme="majorHAnsi" w:cs="Segoe UI"/>
          <w:sz w:val="24"/>
          <w:szCs w:val="24"/>
        </w:rPr>
      </w:pPr>
      <w:r>
        <w:rPr>
          <w:rFonts w:asciiTheme="majorHAnsi" w:hAnsiTheme="majorHAnsi" w:cs="Segoe UI"/>
          <w:sz w:val="24"/>
          <w:szCs w:val="24"/>
        </w:rPr>
        <w:t>Para la correcta ejecución del c</w:t>
      </w:r>
      <w:r w:rsidR="00C87DBB" w:rsidRPr="00476C8D">
        <w:rPr>
          <w:rFonts w:asciiTheme="majorHAnsi" w:hAnsiTheme="majorHAnsi" w:cs="Segoe UI"/>
          <w:sz w:val="24"/>
          <w:szCs w:val="24"/>
        </w:rPr>
        <w:t xml:space="preserve">ontrato, la </w:t>
      </w:r>
      <w:r>
        <w:rPr>
          <w:rFonts w:asciiTheme="majorHAnsi" w:hAnsiTheme="majorHAnsi" w:cs="Segoe UI"/>
          <w:sz w:val="24"/>
          <w:szCs w:val="24"/>
          <w:u w:val="single"/>
        </w:rPr>
        <w:t>garantía de c</w:t>
      </w:r>
      <w:r w:rsidR="00C87DBB" w:rsidRPr="00476C8D">
        <w:rPr>
          <w:rFonts w:asciiTheme="majorHAnsi" w:hAnsiTheme="majorHAnsi" w:cs="Segoe UI"/>
          <w:sz w:val="24"/>
          <w:szCs w:val="24"/>
          <w:u w:val="single"/>
        </w:rPr>
        <w:t>umplimiento</w:t>
      </w:r>
      <w:r w:rsidR="00C87DBB" w:rsidRPr="00476C8D">
        <w:rPr>
          <w:rFonts w:asciiTheme="majorHAnsi" w:hAnsiTheme="majorHAnsi" w:cs="Segoe UI"/>
          <w:sz w:val="24"/>
          <w:szCs w:val="24"/>
        </w:rPr>
        <w:t xml:space="preserve"> debe presentarse al momento de la emisión de la “</w:t>
      </w:r>
      <w:r>
        <w:rPr>
          <w:rFonts w:asciiTheme="majorHAnsi" w:hAnsiTheme="majorHAnsi" w:cs="Segoe UI"/>
          <w:sz w:val="24"/>
          <w:szCs w:val="24"/>
          <w:u w:val="single"/>
        </w:rPr>
        <w:t>orden de i</w:t>
      </w:r>
      <w:r w:rsidR="00C87DBB" w:rsidRPr="00476C8D">
        <w:rPr>
          <w:rFonts w:asciiTheme="majorHAnsi" w:hAnsiTheme="majorHAnsi" w:cs="Segoe UI"/>
          <w:sz w:val="24"/>
          <w:szCs w:val="24"/>
          <w:u w:val="single"/>
        </w:rPr>
        <w:t>nicio</w:t>
      </w:r>
      <w:r>
        <w:rPr>
          <w:rFonts w:asciiTheme="majorHAnsi" w:hAnsiTheme="majorHAnsi" w:cs="Segoe UI"/>
          <w:sz w:val="24"/>
          <w:szCs w:val="24"/>
        </w:rPr>
        <w:t>” por parte de la dirección a</w:t>
      </w:r>
      <w:r w:rsidR="00C87DBB" w:rsidRPr="00476C8D">
        <w:rPr>
          <w:rFonts w:asciiTheme="majorHAnsi" w:hAnsiTheme="majorHAnsi" w:cs="Segoe UI"/>
          <w:sz w:val="24"/>
          <w:szCs w:val="24"/>
        </w:rPr>
        <w:t>dministrativa.</w:t>
      </w:r>
      <w:r w:rsidR="00EF4A51" w:rsidRPr="00476C8D">
        <w:rPr>
          <w:rFonts w:asciiTheme="majorHAnsi" w:hAnsiTheme="majorHAnsi" w:cs="Segoe UI"/>
          <w:sz w:val="24"/>
          <w:szCs w:val="24"/>
        </w:rPr>
        <w:t>-</w:t>
      </w:r>
      <w:r w:rsidR="00C87DBB" w:rsidRPr="00476C8D">
        <w:rPr>
          <w:rFonts w:asciiTheme="majorHAnsi" w:hAnsiTheme="majorHAnsi" w:cs="Segoe UI"/>
          <w:sz w:val="24"/>
          <w:szCs w:val="24"/>
        </w:rPr>
        <w:t xml:space="preserve"> Esta presenta</w:t>
      </w:r>
      <w:r w:rsidR="0057692A">
        <w:rPr>
          <w:rFonts w:asciiTheme="majorHAnsi" w:hAnsiTheme="majorHAnsi" w:cs="Segoe UI"/>
          <w:sz w:val="24"/>
          <w:szCs w:val="24"/>
        </w:rPr>
        <w:t>ción debe coordinarse entre el c</w:t>
      </w:r>
      <w:r w:rsidR="00C87DBB" w:rsidRPr="00476C8D">
        <w:rPr>
          <w:rFonts w:asciiTheme="majorHAnsi" w:hAnsiTheme="majorHAnsi" w:cs="Segoe UI"/>
          <w:sz w:val="24"/>
          <w:szCs w:val="24"/>
        </w:rPr>
        <w:t>o</w:t>
      </w:r>
      <w:r w:rsidR="0057692A">
        <w:rPr>
          <w:rFonts w:asciiTheme="majorHAnsi" w:hAnsiTheme="majorHAnsi" w:cs="Segoe UI"/>
          <w:sz w:val="24"/>
          <w:szCs w:val="24"/>
        </w:rPr>
        <w:t>ntratista y el departamento de o</w:t>
      </w:r>
      <w:r w:rsidR="00C87DBB" w:rsidRPr="00476C8D">
        <w:rPr>
          <w:rFonts w:asciiTheme="majorHAnsi" w:hAnsiTheme="majorHAnsi" w:cs="Segoe UI"/>
          <w:sz w:val="24"/>
          <w:szCs w:val="24"/>
        </w:rPr>
        <w:t xml:space="preserve">bras </w:t>
      </w:r>
      <w:r w:rsidR="0057692A">
        <w:rPr>
          <w:rFonts w:asciiTheme="majorHAnsi" w:hAnsiTheme="majorHAnsi" w:cs="Segoe UI"/>
          <w:sz w:val="24"/>
          <w:szCs w:val="24"/>
        </w:rPr>
        <w:t>físicas a través del s</w:t>
      </w:r>
      <w:r w:rsidR="00C87DBB" w:rsidRPr="00476C8D">
        <w:rPr>
          <w:rFonts w:asciiTheme="majorHAnsi" w:hAnsiTheme="majorHAnsi" w:cs="Segoe UI"/>
          <w:sz w:val="24"/>
          <w:szCs w:val="24"/>
        </w:rPr>
        <w:t>upervisor.</w:t>
      </w:r>
      <w:r w:rsidR="00EF4A51" w:rsidRPr="00476C8D">
        <w:rPr>
          <w:rFonts w:asciiTheme="majorHAnsi" w:hAnsiTheme="majorHAnsi" w:cs="Segoe UI"/>
          <w:sz w:val="24"/>
          <w:szCs w:val="24"/>
        </w:rPr>
        <w:t xml:space="preserve">- </w:t>
      </w:r>
      <w:r w:rsidR="00EF4A51" w:rsidRPr="00476C8D">
        <w:rPr>
          <w:rFonts w:asciiTheme="majorHAnsi" w:hAnsiTheme="majorHAnsi" w:cs="Segoe UI"/>
          <w:i/>
          <w:sz w:val="24"/>
          <w:szCs w:val="24"/>
          <w:u w:val="single"/>
        </w:rPr>
        <w:t>Artículo 100, 101 y 102 de la Ley de Contratación del Estado y su Reglamento</w:t>
      </w:r>
      <w:r w:rsidR="00EF4A51" w:rsidRPr="00476C8D">
        <w:rPr>
          <w:rFonts w:asciiTheme="majorHAnsi" w:hAnsiTheme="majorHAnsi" w:cs="Segoe UI"/>
          <w:sz w:val="24"/>
          <w:szCs w:val="24"/>
        </w:rPr>
        <w:t>.</w:t>
      </w:r>
    </w:p>
    <w:p w:rsidR="00C87DBB" w:rsidRPr="00476C8D" w:rsidRDefault="00C87DBB" w:rsidP="00CA1F5F">
      <w:pPr>
        <w:rPr>
          <w:rFonts w:asciiTheme="majorHAnsi" w:hAnsiTheme="majorHAnsi" w:cs="Segoe UI"/>
          <w:color w:val="FF0000"/>
          <w:sz w:val="24"/>
          <w:szCs w:val="24"/>
        </w:rPr>
      </w:pPr>
    </w:p>
    <w:p w:rsidR="004773DA" w:rsidRPr="00233C10" w:rsidRDefault="007E5678" w:rsidP="004773DA">
      <w:pPr>
        <w:suppressAutoHyphens/>
        <w:rPr>
          <w:rFonts w:ascii="Cambria" w:eastAsia="Arial Unicode MS" w:hAnsi="Cambria" w:cs="Arial Unicode MS"/>
          <w:sz w:val="24"/>
          <w:szCs w:val="24"/>
        </w:rPr>
      </w:pPr>
      <w:bookmarkStart w:id="132" w:name="_Toc10547631"/>
      <w:r w:rsidRPr="007E5678">
        <w:rPr>
          <w:rStyle w:val="Ttulo1Car"/>
          <w:rFonts w:asciiTheme="majorHAnsi" w:hAnsiTheme="majorHAnsi"/>
          <w:b w:val="0"/>
          <w:sz w:val="24"/>
          <w:szCs w:val="24"/>
        </w:rPr>
        <w:t xml:space="preserve">3.18.3 </w:t>
      </w:r>
      <w:r w:rsidR="00667D7A" w:rsidRPr="007E5678">
        <w:rPr>
          <w:rStyle w:val="Ttulo1Car"/>
          <w:rFonts w:asciiTheme="majorHAnsi" w:hAnsiTheme="majorHAnsi"/>
          <w:b w:val="0"/>
          <w:sz w:val="24"/>
          <w:szCs w:val="24"/>
        </w:rPr>
        <w:t>GARANTÍA POR ANTICIPO DE FONDOS</w:t>
      </w:r>
      <w:bookmarkEnd w:id="132"/>
      <w:r w:rsidR="00667D7A" w:rsidRPr="00476C8D">
        <w:rPr>
          <w:rFonts w:asciiTheme="majorHAnsi" w:hAnsiTheme="majorHAnsi" w:cs="Segoe UI"/>
          <w:sz w:val="24"/>
          <w:szCs w:val="24"/>
          <w:u w:val="single"/>
        </w:rPr>
        <w:t>:</w:t>
      </w:r>
      <w:r w:rsidR="004773DA">
        <w:rPr>
          <w:rFonts w:asciiTheme="majorHAnsi" w:hAnsiTheme="majorHAnsi" w:cs="Segoe UI"/>
          <w:sz w:val="24"/>
          <w:szCs w:val="24"/>
          <w:u w:val="single"/>
        </w:rPr>
        <w:t xml:space="preserve"> </w:t>
      </w:r>
      <w:r w:rsidR="004773DA" w:rsidRPr="00233C10">
        <w:rPr>
          <w:rFonts w:ascii="Cambria" w:eastAsia="Arial Unicode MS" w:hAnsi="Cambria" w:cs="Arial Unicode MS"/>
          <w:sz w:val="24"/>
          <w:szCs w:val="24"/>
        </w:rPr>
        <w:t xml:space="preserve">En cumplimiento del </w:t>
      </w:r>
      <w:r w:rsidR="009F5EDB">
        <w:rPr>
          <w:rFonts w:ascii="Cambria" w:eastAsia="Arial Unicode MS" w:hAnsi="Cambria" w:cs="Arial Unicode MS"/>
          <w:sz w:val="24"/>
          <w:szCs w:val="24"/>
          <w:u w:val="single"/>
        </w:rPr>
        <w:t>Artículo 105, capítulo VIII garantías, de la Ley de contratación del e</w:t>
      </w:r>
      <w:r w:rsidR="004773DA" w:rsidRPr="00233C10">
        <w:rPr>
          <w:rFonts w:ascii="Cambria" w:eastAsia="Arial Unicode MS" w:hAnsi="Cambria" w:cs="Arial Unicode MS"/>
          <w:sz w:val="24"/>
          <w:szCs w:val="24"/>
          <w:u w:val="single"/>
        </w:rPr>
        <w:t>stado y Articu</w:t>
      </w:r>
      <w:r w:rsidR="009F5EDB">
        <w:rPr>
          <w:rFonts w:ascii="Cambria" w:eastAsia="Arial Unicode MS" w:hAnsi="Cambria" w:cs="Arial Unicode MS"/>
          <w:sz w:val="24"/>
          <w:szCs w:val="24"/>
          <w:u w:val="single"/>
        </w:rPr>
        <w:t>lo 77 del Decreto 180-2018 del presupuesto general de ingresos y egresos de la r</w:t>
      </w:r>
      <w:r w:rsidR="004773DA" w:rsidRPr="00233C10">
        <w:rPr>
          <w:rFonts w:ascii="Cambria" w:eastAsia="Arial Unicode MS" w:hAnsi="Cambria" w:cs="Arial Unicode MS"/>
          <w:sz w:val="24"/>
          <w:szCs w:val="24"/>
          <w:u w:val="single"/>
        </w:rPr>
        <w:t>epública, ejercici</w:t>
      </w:r>
      <w:r w:rsidR="009F5EDB">
        <w:rPr>
          <w:rFonts w:ascii="Cambria" w:eastAsia="Arial Unicode MS" w:hAnsi="Cambria" w:cs="Arial Unicode MS"/>
          <w:sz w:val="24"/>
          <w:szCs w:val="24"/>
          <w:u w:val="single"/>
        </w:rPr>
        <w:t>o fiscal 2019, publicado en el diario oficial la g</w:t>
      </w:r>
      <w:r w:rsidR="004773DA" w:rsidRPr="00233C10">
        <w:rPr>
          <w:rFonts w:ascii="Cambria" w:eastAsia="Arial Unicode MS" w:hAnsi="Cambria" w:cs="Arial Unicode MS"/>
          <w:sz w:val="24"/>
          <w:szCs w:val="24"/>
          <w:u w:val="single"/>
        </w:rPr>
        <w:t>aceta bajo el N, 34,825 de fecha 20 de diciembre de 2018</w:t>
      </w:r>
      <w:r w:rsidR="004773DA" w:rsidRPr="00233C10">
        <w:rPr>
          <w:rFonts w:ascii="Cambria" w:eastAsia="Arial Unicode MS" w:hAnsi="Cambria" w:cs="Arial Unicode MS"/>
          <w:sz w:val="24"/>
          <w:szCs w:val="24"/>
        </w:rPr>
        <w:t>, “El Poder Judicial otorgará al Contratista un anticipo equivalente de hasta el quince por ciento (15%) del contrato; el Contratista deberá constituir una garantía equivalente al cien por ciento (100%) del valor anticipado. El anticipo será deducido mediante retenciones a partir del pago de la primera estimación de obra ejecutada, en la misma proporción en que fue otorgado. En la última estimación se deducirá el saldo pendiente de dicho anticipo. La vigencia de esta garantía será por el mismo plazo del contrato y concluirá con el reintegro total del anticipo</w:t>
      </w:r>
    </w:p>
    <w:p w:rsidR="00C87DBB" w:rsidRPr="00476C8D" w:rsidRDefault="00C87DBB" w:rsidP="00CA1F5F">
      <w:pPr>
        <w:rPr>
          <w:rFonts w:asciiTheme="majorHAnsi" w:hAnsiTheme="majorHAnsi" w:cs="Segoe UI"/>
          <w:sz w:val="24"/>
          <w:szCs w:val="24"/>
        </w:rPr>
      </w:pPr>
    </w:p>
    <w:p w:rsidR="00C87DBB" w:rsidRPr="00476C8D" w:rsidRDefault="00C87DBB" w:rsidP="00CA1F5F">
      <w:pPr>
        <w:ind w:left="567" w:firstLine="567"/>
        <w:rPr>
          <w:rFonts w:asciiTheme="majorHAnsi" w:hAnsiTheme="majorHAnsi" w:cs="Segoe UI"/>
          <w:color w:val="FF0000"/>
          <w:sz w:val="24"/>
          <w:szCs w:val="24"/>
        </w:rPr>
      </w:pPr>
    </w:p>
    <w:p w:rsidR="00C87DBB" w:rsidRPr="00476C8D" w:rsidRDefault="007E5678" w:rsidP="00CA1F5F">
      <w:pPr>
        <w:rPr>
          <w:rFonts w:asciiTheme="majorHAnsi" w:hAnsiTheme="majorHAnsi" w:cs="Segoe UI"/>
          <w:sz w:val="24"/>
          <w:szCs w:val="24"/>
        </w:rPr>
      </w:pPr>
      <w:bookmarkStart w:id="133" w:name="_Toc10547632"/>
      <w:r w:rsidRPr="007E5678">
        <w:rPr>
          <w:rStyle w:val="Ttulo1Car"/>
          <w:rFonts w:asciiTheme="majorHAnsi" w:hAnsiTheme="majorHAnsi"/>
          <w:b w:val="0"/>
          <w:sz w:val="24"/>
          <w:szCs w:val="24"/>
        </w:rPr>
        <w:t xml:space="preserve">3.18.4 </w:t>
      </w:r>
      <w:r w:rsidR="00C07DC7" w:rsidRPr="007E5678">
        <w:rPr>
          <w:rStyle w:val="Ttulo1Car"/>
          <w:rFonts w:asciiTheme="majorHAnsi" w:hAnsiTheme="majorHAnsi"/>
          <w:b w:val="0"/>
          <w:sz w:val="24"/>
          <w:szCs w:val="24"/>
        </w:rPr>
        <w:t>GARANTÍA DE CALIDAD DE OBRA</w:t>
      </w:r>
      <w:bookmarkEnd w:id="133"/>
      <w:r w:rsidR="00C07DC7" w:rsidRPr="00476C8D">
        <w:rPr>
          <w:rFonts w:asciiTheme="majorHAnsi" w:hAnsiTheme="majorHAnsi" w:cs="Segoe UI"/>
          <w:sz w:val="24"/>
          <w:szCs w:val="24"/>
          <w:u w:val="single"/>
        </w:rPr>
        <w:t>:</w:t>
      </w:r>
      <w:r>
        <w:rPr>
          <w:rFonts w:asciiTheme="majorHAnsi" w:hAnsiTheme="majorHAnsi" w:cs="Segoe UI"/>
          <w:sz w:val="24"/>
          <w:szCs w:val="24"/>
          <w:u w:val="single"/>
        </w:rPr>
        <w:t xml:space="preserve"> </w:t>
      </w:r>
      <w:r w:rsidR="00C87DBB" w:rsidRPr="00476C8D">
        <w:rPr>
          <w:rFonts w:asciiTheme="majorHAnsi" w:hAnsiTheme="majorHAnsi" w:cs="Segoe UI"/>
          <w:sz w:val="24"/>
          <w:szCs w:val="24"/>
        </w:rPr>
        <w:t xml:space="preserve">El </w:t>
      </w:r>
      <w:r w:rsidR="009F5EDB">
        <w:rPr>
          <w:rFonts w:asciiTheme="majorHAnsi" w:hAnsiTheme="majorHAnsi" w:cs="Segoe UI"/>
          <w:sz w:val="24"/>
          <w:szCs w:val="24"/>
        </w:rPr>
        <w:t>o</w:t>
      </w:r>
      <w:r w:rsidR="00C87DBB" w:rsidRPr="00476C8D">
        <w:rPr>
          <w:rFonts w:asciiTheme="majorHAnsi" w:hAnsiTheme="majorHAnsi" w:cs="Segoe UI"/>
          <w:sz w:val="24"/>
          <w:szCs w:val="24"/>
        </w:rPr>
        <w:t>ferente favorecido otorgar</w:t>
      </w:r>
      <w:r w:rsidR="00C07DC7" w:rsidRPr="00476C8D">
        <w:rPr>
          <w:rFonts w:asciiTheme="majorHAnsi" w:hAnsiTheme="majorHAnsi" w:cs="Segoe UI"/>
          <w:sz w:val="24"/>
          <w:szCs w:val="24"/>
        </w:rPr>
        <w:t>á</w:t>
      </w:r>
      <w:r w:rsidR="00C87DBB" w:rsidRPr="00476C8D">
        <w:rPr>
          <w:rFonts w:asciiTheme="majorHAnsi" w:hAnsiTheme="majorHAnsi" w:cs="Segoe UI"/>
          <w:sz w:val="24"/>
          <w:szCs w:val="24"/>
        </w:rPr>
        <w:t xml:space="preserve"> a favor del Poder Judicial una garantía equivalente al cinco por ciento (5%) del monto del contrato,  por los vicios o defectos de la obra, conforme al Artículo 104 de la Ley de Contratación del Estado y lo estipulado en el capítulo 8 denominado garantías, según artículos 99, 100, 101, 102, 103, 104, 105, 106, 107, 108, 109 de la Ley de Contratación del Estado</w:t>
      </w:r>
      <w:r w:rsidR="00C07DC7" w:rsidRPr="00476C8D">
        <w:rPr>
          <w:rFonts w:asciiTheme="majorHAnsi" w:hAnsiTheme="majorHAnsi" w:cs="Segoe UI"/>
          <w:sz w:val="24"/>
          <w:szCs w:val="24"/>
        </w:rPr>
        <w:t>.-</w:t>
      </w:r>
      <w:r w:rsidR="00C87DBB" w:rsidRPr="00476C8D">
        <w:rPr>
          <w:rFonts w:asciiTheme="majorHAnsi" w:hAnsiTheme="majorHAnsi" w:cs="Segoe UI"/>
          <w:sz w:val="24"/>
          <w:szCs w:val="24"/>
        </w:rPr>
        <w:t xml:space="preserve">Esta garantía entrará en vigencia a partir de la fecha de recepción </w:t>
      </w:r>
      <w:r w:rsidR="00C07DC7" w:rsidRPr="00476C8D">
        <w:rPr>
          <w:rFonts w:asciiTheme="majorHAnsi" w:hAnsiTheme="majorHAnsi" w:cs="Segoe UI"/>
          <w:sz w:val="24"/>
          <w:szCs w:val="24"/>
        </w:rPr>
        <w:t>final</w:t>
      </w:r>
      <w:r w:rsidR="00C87DBB" w:rsidRPr="00476C8D">
        <w:rPr>
          <w:rFonts w:asciiTheme="majorHAnsi" w:hAnsiTheme="majorHAnsi" w:cs="Segoe UI"/>
          <w:sz w:val="24"/>
          <w:szCs w:val="24"/>
        </w:rPr>
        <w:t>,</w:t>
      </w:r>
      <w:r w:rsidR="009F5EDB">
        <w:rPr>
          <w:rFonts w:asciiTheme="majorHAnsi" w:hAnsiTheme="majorHAnsi" w:cs="Segoe UI"/>
          <w:sz w:val="24"/>
          <w:szCs w:val="24"/>
        </w:rPr>
        <w:t xml:space="preserve"> </w:t>
      </w:r>
      <w:r w:rsidR="00C87DBB" w:rsidRPr="00476C8D">
        <w:rPr>
          <w:rFonts w:asciiTheme="majorHAnsi" w:hAnsiTheme="majorHAnsi" w:cs="Segoe UI"/>
          <w:sz w:val="24"/>
          <w:szCs w:val="24"/>
        </w:rPr>
        <w:t>con una duración de un (1) año calendario, después de finalizada la o</w:t>
      </w:r>
      <w:r w:rsidR="009F5EDB">
        <w:rPr>
          <w:rFonts w:asciiTheme="majorHAnsi" w:hAnsiTheme="majorHAnsi" w:cs="Segoe UI"/>
          <w:sz w:val="24"/>
          <w:szCs w:val="24"/>
        </w:rPr>
        <w:t>bra. Mediante esta garantía el c</w:t>
      </w:r>
      <w:r w:rsidR="00C87DBB" w:rsidRPr="00476C8D">
        <w:rPr>
          <w:rFonts w:asciiTheme="majorHAnsi" w:hAnsiTheme="majorHAnsi" w:cs="Segoe UI"/>
          <w:sz w:val="24"/>
          <w:szCs w:val="24"/>
        </w:rPr>
        <w:t xml:space="preserve">ontratista se compromete a reponer o reparar por </w:t>
      </w:r>
      <w:r w:rsidR="00C87DBB" w:rsidRPr="00476C8D">
        <w:rPr>
          <w:rFonts w:asciiTheme="majorHAnsi" w:hAnsiTheme="majorHAnsi" w:cs="Segoe UI"/>
          <w:sz w:val="24"/>
          <w:szCs w:val="24"/>
        </w:rPr>
        <w:lastRenderedPageBreak/>
        <w:t xml:space="preserve">su cuenta las obras defectuosas y fallas ocasionadas por deficiencias en materiales, mano de obra, equipamiento, vicios ocultos de construcción y por cualesquier otros aspectos que fueran imputables a él. Asimismo, se compromete a subsanar los daños y perjuicios ocasionados al Poder Judicial o a terceros que se deriven de las causas antes indicadas, excepto los ocasionados por fuerza mayor o caso fortuito debidamente comprobados. </w:t>
      </w:r>
    </w:p>
    <w:p w:rsidR="00C87DBB" w:rsidRPr="00476C8D" w:rsidRDefault="00C87DBB" w:rsidP="00CA1F5F">
      <w:pPr>
        <w:suppressAutoHyphens/>
        <w:rPr>
          <w:rFonts w:asciiTheme="majorHAnsi" w:hAnsiTheme="majorHAnsi" w:cs="Segoe UI"/>
          <w:sz w:val="24"/>
          <w:szCs w:val="24"/>
          <w:lang w:val="es-HN"/>
        </w:rPr>
      </w:pPr>
      <w:r w:rsidRPr="00476C8D">
        <w:rPr>
          <w:rFonts w:asciiTheme="majorHAnsi" w:hAnsiTheme="majorHAnsi" w:cs="Segoe UI"/>
          <w:sz w:val="24"/>
          <w:szCs w:val="24"/>
          <w:lang w:val="es-HN"/>
        </w:rPr>
        <w:t xml:space="preserve">Esta garantía debe ser expedida a nombre </w:t>
      </w:r>
      <w:r w:rsidRPr="00476C8D">
        <w:rPr>
          <w:rFonts w:asciiTheme="majorHAnsi" w:hAnsiTheme="majorHAnsi" w:cs="Segoe UI"/>
          <w:sz w:val="24"/>
          <w:szCs w:val="24"/>
        </w:rPr>
        <w:t>del Poder Judicial</w:t>
      </w:r>
      <w:r w:rsidRPr="00476C8D">
        <w:rPr>
          <w:rFonts w:asciiTheme="majorHAnsi" w:hAnsiTheme="majorHAnsi" w:cs="Segoe UI"/>
          <w:sz w:val="24"/>
          <w:szCs w:val="24"/>
          <w:lang w:val="es-HN"/>
        </w:rPr>
        <w:t>, en moneda nacional y podrá cons</w:t>
      </w:r>
      <w:r w:rsidR="009F5EDB">
        <w:rPr>
          <w:rFonts w:asciiTheme="majorHAnsi" w:hAnsiTheme="majorHAnsi" w:cs="Segoe UI"/>
          <w:sz w:val="24"/>
          <w:szCs w:val="24"/>
          <w:lang w:val="es-HN"/>
        </w:rPr>
        <w:t>istir en cheque certificado, garantía bancaria o p</w:t>
      </w:r>
      <w:r w:rsidRPr="00476C8D">
        <w:rPr>
          <w:rFonts w:asciiTheme="majorHAnsi" w:hAnsiTheme="majorHAnsi" w:cs="Segoe UI"/>
          <w:sz w:val="24"/>
          <w:szCs w:val="24"/>
          <w:lang w:val="es-HN"/>
        </w:rPr>
        <w:t xml:space="preserve">óliza, expedida por el sistema bancario nacional o aseguradora de este país. </w:t>
      </w:r>
    </w:p>
    <w:p w:rsidR="00C87DBB" w:rsidRPr="00476C8D" w:rsidRDefault="00C87DBB" w:rsidP="00CA1F5F">
      <w:pPr>
        <w:suppressAutoHyphens/>
        <w:rPr>
          <w:rFonts w:asciiTheme="majorHAnsi" w:hAnsiTheme="majorHAnsi" w:cs="Segoe UI"/>
          <w:color w:val="FF0000"/>
          <w:sz w:val="24"/>
          <w:szCs w:val="24"/>
          <w:lang w:val="es-HN"/>
        </w:rPr>
      </w:pPr>
    </w:p>
    <w:p w:rsidR="00C87DBB" w:rsidRPr="00476C8D" w:rsidRDefault="00C87DBB" w:rsidP="00CA1F5F">
      <w:pPr>
        <w:pStyle w:val="Ttulo1"/>
        <w:numPr>
          <w:ilvl w:val="1"/>
          <w:numId w:val="16"/>
        </w:numPr>
        <w:shd w:val="clear" w:color="auto" w:fill="8DB3E2" w:themeFill="text2" w:themeFillTint="66"/>
        <w:ind w:left="360" w:hanging="360"/>
        <w:jc w:val="both"/>
        <w:rPr>
          <w:rFonts w:asciiTheme="majorHAnsi" w:hAnsiTheme="majorHAnsi" w:cs="Segoe UI"/>
          <w:b w:val="0"/>
          <w:iCs/>
          <w:snapToGrid w:val="0"/>
          <w:sz w:val="24"/>
          <w:szCs w:val="24"/>
        </w:rPr>
      </w:pPr>
      <w:bookmarkStart w:id="134" w:name="_Toc136923217"/>
      <w:bookmarkStart w:id="135" w:name="_Toc304812714"/>
      <w:bookmarkStart w:id="136" w:name="_Toc503358953"/>
      <w:bookmarkStart w:id="137" w:name="_Toc10547633"/>
      <w:r w:rsidRPr="00476C8D">
        <w:rPr>
          <w:rFonts w:asciiTheme="majorHAnsi" w:hAnsiTheme="majorHAnsi" w:cs="Segoe UI"/>
          <w:b w:val="0"/>
          <w:iCs/>
          <w:snapToGrid w:val="0"/>
          <w:sz w:val="24"/>
          <w:szCs w:val="24"/>
        </w:rPr>
        <w:t>3.1</w:t>
      </w:r>
      <w:r w:rsidR="005F1E45" w:rsidRPr="00476C8D">
        <w:rPr>
          <w:rFonts w:asciiTheme="majorHAnsi" w:hAnsiTheme="majorHAnsi" w:cs="Segoe UI"/>
          <w:b w:val="0"/>
          <w:iCs/>
          <w:snapToGrid w:val="0"/>
          <w:sz w:val="24"/>
          <w:szCs w:val="24"/>
        </w:rPr>
        <w:t>9</w:t>
      </w:r>
      <w:r w:rsidRPr="00476C8D">
        <w:rPr>
          <w:rFonts w:asciiTheme="majorHAnsi" w:hAnsiTheme="majorHAnsi" w:cs="Segoe UI"/>
          <w:b w:val="0"/>
          <w:iCs/>
          <w:snapToGrid w:val="0"/>
          <w:sz w:val="24"/>
          <w:szCs w:val="24"/>
        </w:rPr>
        <w:t xml:space="preserve"> PRECIOS DE LAS OFERTAS</w:t>
      </w:r>
      <w:bookmarkEnd w:id="134"/>
      <w:bookmarkEnd w:id="135"/>
      <w:bookmarkEnd w:id="136"/>
      <w:bookmarkEnd w:id="137"/>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 xml:space="preserve">La oferta es en base a precios unitarios desglosada en los diferentes conceptos, la suma de los cuales constituirá el monto total de la misma. Estos precios deberán ser los que el oferente utilice en la preparación de su oferta; además deberá presentar junto con el listado de materiales, las cotizaciones efectuadas que respalden los precios manifestados en dicho listado. </w:t>
      </w:r>
    </w:p>
    <w:p w:rsidR="00C87DBB" w:rsidRPr="00476C8D" w:rsidRDefault="00C87DBB" w:rsidP="00CA1F5F">
      <w:pPr>
        <w:rPr>
          <w:rFonts w:asciiTheme="majorHAnsi" w:hAnsiTheme="majorHAnsi" w:cs="Segoe UI"/>
          <w:color w:val="FF0000"/>
          <w:sz w:val="24"/>
          <w:szCs w:val="24"/>
        </w:rPr>
      </w:pPr>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Queda entendido que los precios que se reconocerán son los directos al preparar los precios unitarios y deberán presentarse correctamente balanceados, de manera que cada rubro sea representativo de su costo directo más el correspondiente a gastos generales, imprevistos y utilidad.</w:t>
      </w:r>
    </w:p>
    <w:p w:rsidR="00C87DBB" w:rsidRPr="00476C8D" w:rsidRDefault="00C87DBB" w:rsidP="00CA1F5F">
      <w:pPr>
        <w:rPr>
          <w:rFonts w:asciiTheme="majorHAnsi" w:hAnsiTheme="majorHAnsi" w:cs="Segoe UI"/>
          <w:color w:val="FF0000"/>
          <w:sz w:val="24"/>
          <w:szCs w:val="24"/>
        </w:rPr>
      </w:pPr>
    </w:p>
    <w:p w:rsidR="00C87DBB" w:rsidRPr="00476C8D" w:rsidRDefault="004773DA" w:rsidP="00CA1F5F">
      <w:pPr>
        <w:rPr>
          <w:rFonts w:asciiTheme="majorHAnsi" w:hAnsiTheme="majorHAnsi" w:cs="Segoe UI"/>
          <w:sz w:val="24"/>
          <w:szCs w:val="24"/>
        </w:rPr>
      </w:pPr>
      <w:bookmarkStart w:id="138" w:name="_Toc10547634"/>
      <w:r w:rsidRPr="007E5678">
        <w:rPr>
          <w:rStyle w:val="Ttulo1Car"/>
          <w:rFonts w:asciiTheme="majorHAnsi" w:hAnsiTheme="majorHAnsi"/>
          <w:b w:val="0"/>
          <w:sz w:val="24"/>
          <w:szCs w:val="24"/>
        </w:rPr>
        <w:t xml:space="preserve">3.19.1 </w:t>
      </w:r>
      <w:r w:rsidR="003B16F2" w:rsidRPr="007E5678">
        <w:rPr>
          <w:rStyle w:val="Ttulo1Car"/>
          <w:rFonts w:asciiTheme="majorHAnsi" w:hAnsiTheme="majorHAnsi"/>
          <w:b w:val="0"/>
          <w:sz w:val="24"/>
          <w:szCs w:val="24"/>
        </w:rPr>
        <w:t>PRECIOS UNITARIOS</w:t>
      </w:r>
      <w:r w:rsidR="00C87DBB" w:rsidRPr="004773DA">
        <w:rPr>
          <w:rStyle w:val="Ttulo1Car"/>
        </w:rPr>
        <w:t>:</w:t>
      </w:r>
      <w:bookmarkEnd w:id="138"/>
      <w:r w:rsidR="009F5EDB">
        <w:rPr>
          <w:rFonts w:asciiTheme="majorHAnsi" w:hAnsiTheme="majorHAnsi" w:cs="Segoe UI"/>
          <w:sz w:val="24"/>
          <w:szCs w:val="24"/>
        </w:rPr>
        <w:t xml:space="preserve"> Se deberán presentar los precios u</w:t>
      </w:r>
      <w:r w:rsidR="00C87DBB" w:rsidRPr="00476C8D">
        <w:rPr>
          <w:rFonts w:asciiTheme="majorHAnsi" w:hAnsiTheme="majorHAnsi" w:cs="Segoe UI"/>
          <w:sz w:val="24"/>
          <w:szCs w:val="24"/>
        </w:rPr>
        <w:t>nitarios de cada concepto de obra; en caso de una discrepancia entre estos precios y los totales, se tomarán como válidos los precios unitarios; el Poder Judicial hará las correcciones de los errores aritméticos que sean del caso, debiendo los oferentes aceptar tales correcciones.</w:t>
      </w:r>
    </w:p>
    <w:p w:rsidR="00C87DBB" w:rsidRPr="00476C8D" w:rsidRDefault="00C87DBB" w:rsidP="00CA1F5F">
      <w:pPr>
        <w:rPr>
          <w:rFonts w:asciiTheme="majorHAnsi" w:hAnsiTheme="majorHAnsi" w:cs="Segoe UI"/>
          <w:color w:val="FF0000"/>
          <w:sz w:val="24"/>
          <w:szCs w:val="24"/>
        </w:rPr>
      </w:pPr>
    </w:p>
    <w:p w:rsidR="00C87DBB" w:rsidRPr="00476C8D" w:rsidRDefault="004773DA" w:rsidP="00CA1F5F">
      <w:pPr>
        <w:rPr>
          <w:rFonts w:asciiTheme="majorHAnsi" w:hAnsiTheme="majorHAnsi" w:cs="Segoe UI"/>
          <w:sz w:val="24"/>
          <w:szCs w:val="24"/>
        </w:rPr>
      </w:pPr>
      <w:bookmarkStart w:id="139" w:name="_Toc10547635"/>
      <w:r w:rsidRPr="007E5678">
        <w:rPr>
          <w:rStyle w:val="Ttulo1Car"/>
          <w:rFonts w:asciiTheme="majorHAnsi" w:hAnsiTheme="majorHAnsi"/>
          <w:b w:val="0"/>
          <w:sz w:val="24"/>
          <w:szCs w:val="24"/>
        </w:rPr>
        <w:t xml:space="preserve">3.19.2 </w:t>
      </w:r>
      <w:r w:rsidR="003B16F2" w:rsidRPr="007E5678">
        <w:rPr>
          <w:rStyle w:val="Ttulo1Car"/>
          <w:rFonts w:asciiTheme="majorHAnsi" w:hAnsiTheme="majorHAnsi"/>
          <w:b w:val="0"/>
          <w:sz w:val="24"/>
          <w:szCs w:val="24"/>
        </w:rPr>
        <w:t>PRECIOS UNITARIOS DE LOS MATERIALES</w:t>
      </w:r>
      <w:bookmarkEnd w:id="139"/>
      <w:r w:rsidR="00C87DBB" w:rsidRPr="00476C8D">
        <w:rPr>
          <w:rFonts w:asciiTheme="majorHAnsi" w:hAnsiTheme="majorHAnsi" w:cs="Segoe UI"/>
          <w:sz w:val="24"/>
          <w:szCs w:val="24"/>
        </w:rPr>
        <w:t>: El Licitante deberá proporcionar junto a su oferta los precios unitarios y unidades de medida de la lista de materiales que se muestran en el formato de oferta; estos precios deberán ser los que el oferente utilice en la preparación de su oferta, la lista que se presente forma parte del contrato. Queda entendido que los precios que se reconocerán son los directos de los materiales, que deberán incluirse en los costos directos al preparar los precios unitarios.</w:t>
      </w:r>
    </w:p>
    <w:p w:rsidR="00C87DBB" w:rsidRPr="00476C8D" w:rsidRDefault="00C87DBB" w:rsidP="00CA1F5F">
      <w:pPr>
        <w:rPr>
          <w:rFonts w:asciiTheme="majorHAnsi" w:hAnsiTheme="majorHAnsi" w:cs="Segoe UI"/>
          <w:color w:val="FF0000"/>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140" w:name="_Toc304812715"/>
      <w:bookmarkStart w:id="141" w:name="_Toc503358954"/>
      <w:bookmarkStart w:id="142" w:name="_Toc10547636"/>
      <w:r w:rsidRPr="00476C8D">
        <w:rPr>
          <w:rFonts w:asciiTheme="majorHAnsi" w:hAnsiTheme="majorHAnsi" w:cs="Segoe UI"/>
          <w:b w:val="0"/>
          <w:iCs/>
          <w:snapToGrid w:val="0"/>
          <w:sz w:val="24"/>
          <w:szCs w:val="24"/>
        </w:rPr>
        <w:t>3.</w:t>
      </w:r>
      <w:r w:rsidR="005F1E45" w:rsidRPr="00476C8D">
        <w:rPr>
          <w:rFonts w:asciiTheme="majorHAnsi" w:hAnsiTheme="majorHAnsi" w:cs="Segoe UI"/>
          <w:b w:val="0"/>
          <w:iCs/>
          <w:snapToGrid w:val="0"/>
          <w:sz w:val="24"/>
          <w:szCs w:val="24"/>
        </w:rPr>
        <w:t>20</w:t>
      </w:r>
      <w:r w:rsidRPr="00476C8D">
        <w:rPr>
          <w:rFonts w:asciiTheme="majorHAnsi" w:hAnsiTheme="majorHAnsi" w:cs="Segoe UI"/>
          <w:b w:val="0"/>
          <w:iCs/>
          <w:snapToGrid w:val="0"/>
          <w:sz w:val="24"/>
          <w:szCs w:val="24"/>
        </w:rPr>
        <w:t xml:space="preserve"> PLAZO DE EJECUCION DE LA OBRA</w:t>
      </w:r>
      <w:bookmarkEnd w:id="140"/>
      <w:bookmarkEnd w:id="141"/>
      <w:bookmarkEnd w:id="142"/>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 xml:space="preserve">El plazo de ejecución para esta obra se ha fijado en </w:t>
      </w:r>
      <w:r w:rsidR="003F7148" w:rsidRPr="00476C8D">
        <w:rPr>
          <w:rFonts w:asciiTheme="majorHAnsi" w:hAnsiTheme="majorHAnsi" w:cs="Segoe UI"/>
          <w:sz w:val="24"/>
          <w:szCs w:val="24"/>
          <w:u w:val="single"/>
        </w:rPr>
        <w:t>CIENTO (12</w:t>
      </w:r>
      <w:r w:rsidR="0075617E" w:rsidRPr="00476C8D">
        <w:rPr>
          <w:rFonts w:asciiTheme="majorHAnsi" w:hAnsiTheme="majorHAnsi" w:cs="Segoe UI"/>
          <w:sz w:val="24"/>
          <w:szCs w:val="24"/>
          <w:u w:val="single"/>
        </w:rPr>
        <w:t>0</w:t>
      </w:r>
      <w:r w:rsidRPr="00476C8D">
        <w:rPr>
          <w:rFonts w:asciiTheme="majorHAnsi" w:hAnsiTheme="majorHAnsi" w:cs="Segoe UI"/>
          <w:sz w:val="24"/>
          <w:szCs w:val="24"/>
          <w:u w:val="single"/>
        </w:rPr>
        <w:t>) DIAS CALENDARIO</w:t>
      </w:r>
      <w:r w:rsidR="009F5EDB">
        <w:rPr>
          <w:rFonts w:asciiTheme="majorHAnsi" w:hAnsiTheme="majorHAnsi" w:cs="Segoe UI"/>
          <w:sz w:val="24"/>
          <w:szCs w:val="24"/>
          <w:u w:val="single"/>
        </w:rPr>
        <w:t xml:space="preserve"> </w:t>
      </w:r>
      <w:r w:rsidRPr="00476C8D">
        <w:rPr>
          <w:rFonts w:asciiTheme="majorHAnsi" w:hAnsiTheme="majorHAnsi" w:cs="Segoe UI"/>
          <w:sz w:val="24"/>
          <w:szCs w:val="24"/>
        </w:rPr>
        <w:t>contados a partir de la fecha en que el</w:t>
      </w:r>
      <w:r w:rsidR="009F5EDB">
        <w:rPr>
          <w:rFonts w:asciiTheme="majorHAnsi" w:hAnsiTheme="majorHAnsi" w:cs="Segoe UI"/>
          <w:sz w:val="24"/>
          <w:szCs w:val="24"/>
        </w:rPr>
        <w:t xml:space="preserve"> Poder Judicial a través de la dirección a</w:t>
      </w:r>
      <w:r w:rsidRPr="00476C8D">
        <w:rPr>
          <w:rFonts w:asciiTheme="majorHAnsi" w:hAnsiTheme="majorHAnsi" w:cs="Segoe UI"/>
          <w:sz w:val="24"/>
          <w:szCs w:val="24"/>
        </w:rPr>
        <w:t>dministra</w:t>
      </w:r>
      <w:r w:rsidR="009F5EDB">
        <w:rPr>
          <w:rFonts w:asciiTheme="majorHAnsi" w:hAnsiTheme="majorHAnsi" w:cs="Segoe UI"/>
          <w:sz w:val="24"/>
          <w:szCs w:val="24"/>
        </w:rPr>
        <w:t>tiva, emita la correspondiente orden de i</w:t>
      </w:r>
      <w:r w:rsidRPr="00476C8D">
        <w:rPr>
          <w:rFonts w:asciiTheme="majorHAnsi" w:hAnsiTheme="majorHAnsi" w:cs="Segoe UI"/>
          <w:sz w:val="24"/>
          <w:szCs w:val="24"/>
        </w:rPr>
        <w:t xml:space="preserve">nicio y </w:t>
      </w:r>
      <w:r w:rsidR="003F7148" w:rsidRPr="00476C8D">
        <w:rPr>
          <w:rFonts w:asciiTheme="majorHAnsi" w:hAnsiTheme="majorHAnsi" w:cs="Segoe UI"/>
          <w:sz w:val="24"/>
          <w:szCs w:val="24"/>
        </w:rPr>
        <w:t>contra la</w:t>
      </w:r>
      <w:r w:rsidRPr="00476C8D">
        <w:rPr>
          <w:rFonts w:asciiTheme="majorHAnsi" w:hAnsiTheme="majorHAnsi" w:cs="Segoe UI"/>
          <w:sz w:val="24"/>
          <w:szCs w:val="24"/>
        </w:rPr>
        <w:t xml:space="preserve"> presentación de:</w:t>
      </w:r>
    </w:p>
    <w:p w:rsidR="00C87DBB" w:rsidRPr="00476C8D" w:rsidRDefault="00C87DBB" w:rsidP="00CB2FF9">
      <w:pPr>
        <w:pStyle w:val="Prrafodelista"/>
        <w:numPr>
          <w:ilvl w:val="0"/>
          <w:numId w:val="25"/>
        </w:numPr>
        <w:rPr>
          <w:rFonts w:asciiTheme="majorHAnsi" w:hAnsiTheme="majorHAnsi" w:cs="Segoe UI"/>
          <w:color w:val="FF0000"/>
          <w:sz w:val="24"/>
          <w:szCs w:val="24"/>
        </w:rPr>
      </w:pPr>
      <w:r w:rsidRPr="00476C8D">
        <w:rPr>
          <w:rFonts w:asciiTheme="majorHAnsi" w:hAnsiTheme="majorHAnsi" w:cs="Segoe UI"/>
          <w:sz w:val="24"/>
          <w:szCs w:val="24"/>
        </w:rPr>
        <w:t>Programa General de Ejecución de Obra del Proyecto.</w:t>
      </w:r>
    </w:p>
    <w:p w:rsidR="00C87DBB" w:rsidRPr="00476C8D" w:rsidRDefault="00C87DBB" w:rsidP="00CB2FF9">
      <w:pPr>
        <w:pStyle w:val="Prrafodelista"/>
        <w:numPr>
          <w:ilvl w:val="0"/>
          <w:numId w:val="25"/>
        </w:numPr>
        <w:rPr>
          <w:rFonts w:asciiTheme="majorHAnsi" w:hAnsiTheme="majorHAnsi" w:cs="Segoe UI"/>
          <w:sz w:val="24"/>
          <w:szCs w:val="24"/>
        </w:rPr>
      </w:pPr>
      <w:r w:rsidRPr="00476C8D">
        <w:rPr>
          <w:rFonts w:asciiTheme="majorHAnsi" w:hAnsiTheme="majorHAnsi" w:cs="Segoe UI"/>
          <w:sz w:val="24"/>
          <w:szCs w:val="24"/>
        </w:rPr>
        <w:t>Programa Particular de Ejecución de Obra de cada una de las Etapas del Proyecto.</w:t>
      </w:r>
    </w:p>
    <w:p w:rsidR="00C87DBB" w:rsidRPr="00476C8D" w:rsidRDefault="00C87DBB" w:rsidP="00CB2FF9">
      <w:pPr>
        <w:pStyle w:val="Prrafodelista"/>
        <w:numPr>
          <w:ilvl w:val="0"/>
          <w:numId w:val="25"/>
        </w:numPr>
        <w:rPr>
          <w:rFonts w:asciiTheme="majorHAnsi" w:hAnsiTheme="majorHAnsi" w:cs="Segoe UI"/>
          <w:sz w:val="24"/>
          <w:szCs w:val="24"/>
        </w:rPr>
      </w:pPr>
      <w:r w:rsidRPr="00476C8D">
        <w:rPr>
          <w:rFonts w:asciiTheme="majorHAnsi" w:hAnsiTheme="majorHAnsi" w:cs="Segoe UI"/>
          <w:sz w:val="24"/>
          <w:szCs w:val="24"/>
        </w:rPr>
        <w:t>Garantía de Cumplimiento de Contrato</w:t>
      </w:r>
      <w:r w:rsidR="00DB3C9D" w:rsidRPr="00476C8D">
        <w:rPr>
          <w:rFonts w:asciiTheme="majorHAnsi" w:hAnsiTheme="majorHAnsi" w:cs="Segoe UI"/>
          <w:sz w:val="24"/>
          <w:szCs w:val="24"/>
        </w:rPr>
        <w:t>,</w:t>
      </w:r>
      <w:r w:rsidRPr="00476C8D">
        <w:rPr>
          <w:rFonts w:asciiTheme="majorHAnsi" w:hAnsiTheme="majorHAnsi" w:cs="Segoe UI"/>
          <w:sz w:val="24"/>
          <w:szCs w:val="24"/>
        </w:rPr>
        <w:t xml:space="preserve"> expedida por una Institución Bancaria o Aseguradora, la que deberá ser presentada en la misma fecha en que la Dirección Administrativa emita la Orden de Inicio.</w:t>
      </w:r>
    </w:p>
    <w:p w:rsidR="00DA1BF2" w:rsidRPr="00476C8D" w:rsidRDefault="00DA1BF2" w:rsidP="00CA1F5F">
      <w:pPr>
        <w:pStyle w:val="Prrafodelista"/>
        <w:ind w:left="360"/>
        <w:rPr>
          <w:rFonts w:asciiTheme="majorHAnsi" w:hAnsiTheme="majorHAnsi" w:cs="Segoe UI"/>
          <w:sz w:val="24"/>
          <w:szCs w:val="24"/>
        </w:rPr>
      </w:pPr>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lastRenderedPageBreak/>
        <w:t>Esto permitirá a la supervisión de la obra</w:t>
      </w:r>
      <w:r w:rsidR="00C76B52" w:rsidRPr="00476C8D">
        <w:rPr>
          <w:rFonts w:asciiTheme="majorHAnsi" w:hAnsiTheme="majorHAnsi" w:cs="Segoe UI"/>
          <w:sz w:val="24"/>
          <w:szCs w:val="24"/>
        </w:rPr>
        <w:t>,</w:t>
      </w:r>
      <w:r w:rsidRPr="00476C8D">
        <w:rPr>
          <w:rFonts w:asciiTheme="majorHAnsi" w:hAnsiTheme="majorHAnsi" w:cs="Segoe UI"/>
          <w:sz w:val="24"/>
          <w:szCs w:val="24"/>
        </w:rPr>
        <w:t xml:space="preserve"> conocer el tiempo estimado por el Contratista para la realización de cada actividad en particular y de la obra en su totalidad.</w:t>
      </w:r>
      <w:r w:rsidR="007E5678">
        <w:rPr>
          <w:rFonts w:asciiTheme="majorHAnsi" w:hAnsiTheme="majorHAnsi" w:cs="Segoe UI"/>
          <w:sz w:val="24"/>
          <w:szCs w:val="24"/>
        </w:rPr>
        <w:t xml:space="preserve"> </w:t>
      </w:r>
      <w:r w:rsidRPr="00476C8D">
        <w:rPr>
          <w:rFonts w:asciiTheme="majorHAnsi" w:hAnsiTheme="majorHAnsi" w:cs="Segoe UI"/>
          <w:sz w:val="24"/>
          <w:szCs w:val="24"/>
        </w:rPr>
        <w:t xml:space="preserve">El plazo de entrega de la obra se empezará a contar a partir de la fecha fijada en la </w:t>
      </w:r>
      <w:r w:rsidR="009F5EDB">
        <w:rPr>
          <w:rFonts w:asciiTheme="majorHAnsi" w:hAnsiTheme="majorHAnsi" w:cs="Segoe UI"/>
          <w:sz w:val="24"/>
          <w:szCs w:val="24"/>
        </w:rPr>
        <w:t>o</w:t>
      </w:r>
      <w:r w:rsidRPr="00476C8D">
        <w:rPr>
          <w:rFonts w:asciiTheme="majorHAnsi" w:hAnsiTheme="majorHAnsi" w:cs="Segoe UI"/>
          <w:sz w:val="24"/>
          <w:szCs w:val="24"/>
        </w:rPr>
        <w:t xml:space="preserve">rden de </w:t>
      </w:r>
      <w:r w:rsidR="009F5EDB">
        <w:rPr>
          <w:rFonts w:asciiTheme="majorHAnsi" w:hAnsiTheme="majorHAnsi" w:cs="Segoe UI"/>
          <w:sz w:val="24"/>
          <w:szCs w:val="24"/>
        </w:rPr>
        <w:t>i</w:t>
      </w:r>
      <w:r w:rsidRPr="00476C8D">
        <w:rPr>
          <w:rFonts w:asciiTheme="majorHAnsi" w:hAnsiTheme="majorHAnsi" w:cs="Segoe UI"/>
          <w:sz w:val="24"/>
          <w:szCs w:val="24"/>
        </w:rPr>
        <w:t>nicio y finalizará cuando la obra esté totalmente concluida. El plazo de ejecución propuesto debe ser igual o inferior al estipulado por el Poder Judicial, quedando sujeto el Contratista</w:t>
      </w:r>
      <w:r w:rsidR="007D70B2" w:rsidRPr="00476C8D">
        <w:rPr>
          <w:rFonts w:asciiTheme="majorHAnsi" w:hAnsiTheme="majorHAnsi" w:cs="Segoe UI"/>
          <w:sz w:val="24"/>
          <w:szCs w:val="24"/>
        </w:rPr>
        <w:t>,</w:t>
      </w:r>
      <w:r w:rsidRPr="00476C8D">
        <w:rPr>
          <w:rFonts w:asciiTheme="majorHAnsi" w:hAnsiTheme="majorHAnsi" w:cs="Segoe UI"/>
          <w:sz w:val="24"/>
          <w:szCs w:val="24"/>
        </w:rPr>
        <w:t xml:space="preserve"> a que si </w:t>
      </w:r>
      <w:r w:rsidR="00C76B52" w:rsidRPr="00476C8D">
        <w:rPr>
          <w:rFonts w:asciiTheme="majorHAnsi" w:hAnsiTheme="majorHAnsi" w:cs="Segoe UI"/>
          <w:i/>
          <w:sz w:val="24"/>
          <w:szCs w:val="24"/>
          <w:u w:val="single"/>
        </w:rPr>
        <w:t>LA OBRA NO SE EJECUTA EN EL PLAZO ESTIPULADO</w:t>
      </w:r>
      <w:r w:rsidRPr="00476C8D">
        <w:rPr>
          <w:rFonts w:asciiTheme="majorHAnsi" w:hAnsiTheme="majorHAnsi" w:cs="Segoe UI"/>
          <w:sz w:val="24"/>
          <w:szCs w:val="24"/>
        </w:rPr>
        <w:t>, el Poder Judicial a t</w:t>
      </w:r>
      <w:r w:rsidR="009F5EDB">
        <w:rPr>
          <w:rFonts w:asciiTheme="majorHAnsi" w:hAnsiTheme="majorHAnsi" w:cs="Segoe UI"/>
          <w:sz w:val="24"/>
          <w:szCs w:val="24"/>
        </w:rPr>
        <w:t>ravés de la dirección a</w:t>
      </w:r>
      <w:r w:rsidRPr="00476C8D">
        <w:rPr>
          <w:rFonts w:asciiTheme="majorHAnsi" w:hAnsiTheme="majorHAnsi" w:cs="Segoe UI"/>
          <w:sz w:val="24"/>
          <w:szCs w:val="24"/>
        </w:rPr>
        <w:t>dministrativa</w:t>
      </w:r>
      <w:r w:rsidR="007E5678">
        <w:rPr>
          <w:rFonts w:asciiTheme="majorHAnsi" w:hAnsiTheme="majorHAnsi" w:cs="Segoe UI"/>
          <w:sz w:val="24"/>
          <w:szCs w:val="24"/>
        </w:rPr>
        <w:t xml:space="preserve"> </w:t>
      </w:r>
      <w:r w:rsidR="007D70B2" w:rsidRPr="00476C8D">
        <w:rPr>
          <w:rFonts w:asciiTheme="majorHAnsi" w:hAnsiTheme="majorHAnsi" w:cs="Segoe UI"/>
          <w:i/>
          <w:sz w:val="24"/>
          <w:szCs w:val="24"/>
          <w:u w:val="single"/>
        </w:rPr>
        <w:t>APLICARÁ POR CADA DÍA DE ATRASO, UNA MULTA</w:t>
      </w:r>
      <w:r w:rsidR="007E5678">
        <w:rPr>
          <w:rFonts w:asciiTheme="majorHAnsi" w:hAnsiTheme="majorHAnsi" w:cs="Segoe UI"/>
          <w:i/>
          <w:sz w:val="24"/>
          <w:szCs w:val="24"/>
          <w:u w:val="single"/>
        </w:rPr>
        <w:t xml:space="preserve"> </w:t>
      </w:r>
      <w:r w:rsidRPr="00476C8D">
        <w:rPr>
          <w:rFonts w:asciiTheme="majorHAnsi" w:hAnsiTheme="majorHAnsi" w:cs="Segoe UI"/>
          <w:sz w:val="24"/>
          <w:szCs w:val="24"/>
        </w:rPr>
        <w:t xml:space="preserve">cuya cuantía se establecerá en el contrato, de acuerdo a lo especificado en el </w:t>
      </w:r>
      <w:r w:rsidRPr="00476C8D">
        <w:rPr>
          <w:rFonts w:asciiTheme="majorHAnsi" w:hAnsiTheme="majorHAnsi" w:cs="Segoe UI"/>
          <w:i/>
          <w:sz w:val="24"/>
          <w:szCs w:val="24"/>
          <w:u w:val="single"/>
        </w:rPr>
        <w:t>Art</w:t>
      </w:r>
      <w:r w:rsidR="00C76B52" w:rsidRPr="00476C8D">
        <w:rPr>
          <w:rFonts w:asciiTheme="majorHAnsi" w:hAnsiTheme="majorHAnsi" w:cs="Segoe UI"/>
          <w:i/>
          <w:sz w:val="24"/>
          <w:szCs w:val="24"/>
          <w:u w:val="single"/>
        </w:rPr>
        <w:t>ículo</w:t>
      </w:r>
      <w:r w:rsidRPr="00476C8D">
        <w:rPr>
          <w:rFonts w:asciiTheme="majorHAnsi" w:hAnsiTheme="majorHAnsi" w:cs="Segoe UI"/>
          <w:i/>
          <w:sz w:val="24"/>
          <w:szCs w:val="24"/>
          <w:u w:val="single"/>
        </w:rPr>
        <w:t xml:space="preserve"> 72 párrafo segundo y tercero de la Ley de Contratación del Estado</w:t>
      </w:r>
      <w:r w:rsidRPr="00476C8D">
        <w:rPr>
          <w:rFonts w:asciiTheme="majorHAnsi" w:hAnsiTheme="majorHAnsi" w:cs="Segoe UI"/>
          <w:sz w:val="24"/>
          <w:szCs w:val="24"/>
        </w:rPr>
        <w:t xml:space="preserve"> y </w:t>
      </w:r>
      <w:r w:rsidR="00C76B52" w:rsidRPr="00476C8D">
        <w:rPr>
          <w:rFonts w:asciiTheme="majorHAnsi" w:hAnsiTheme="majorHAnsi" w:cs="Segoe UI"/>
          <w:i/>
          <w:sz w:val="24"/>
          <w:szCs w:val="24"/>
          <w:u w:val="single"/>
        </w:rPr>
        <w:t xml:space="preserve">Artículo </w:t>
      </w:r>
      <w:r w:rsidR="004773DA">
        <w:rPr>
          <w:rFonts w:asciiTheme="majorHAnsi" w:hAnsiTheme="majorHAnsi" w:cs="Segoe UI"/>
          <w:i/>
          <w:sz w:val="24"/>
          <w:szCs w:val="24"/>
          <w:u w:val="single"/>
        </w:rPr>
        <w:t>76</w:t>
      </w:r>
      <w:r w:rsidRPr="00476C8D">
        <w:rPr>
          <w:rFonts w:asciiTheme="majorHAnsi" w:hAnsiTheme="majorHAnsi" w:cs="Segoe UI"/>
          <w:i/>
          <w:sz w:val="24"/>
          <w:szCs w:val="24"/>
          <w:u w:val="single"/>
        </w:rPr>
        <w:t xml:space="preserve"> de las Disposiciones del Presupuesto General de Ingresos y Egresos de la República y de las Instituciones descentralizadas vigentes</w:t>
      </w:r>
      <w:r w:rsidRPr="00476C8D">
        <w:rPr>
          <w:rFonts w:asciiTheme="majorHAnsi" w:hAnsiTheme="majorHAnsi" w:cs="Segoe UI"/>
          <w:sz w:val="24"/>
          <w:szCs w:val="24"/>
        </w:rPr>
        <w:t xml:space="preserve"> y Reglamento de las Disposiciones Generales del Presupuesto General de Ingresos y Egresos de la República vigente</w:t>
      </w:r>
      <w:r w:rsidRPr="00476C8D">
        <w:rPr>
          <w:rFonts w:asciiTheme="majorHAnsi" w:hAnsiTheme="majorHAnsi" w:cs="Segoe UI"/>
          <w:sz w:val="24"/>
          <w:szCs w:val="24"/>
          <w:lang w:val="es-HN"/>
        </w:rPr>
        <w:t>, que dice: “</w:t>
      </w:r>
      <w:r w:rsidRPr="00476C8D">
        <w:rPr>
          <w:rFonts w:asciiTheme="majorHAnsi" w:hAnsiTheme="majorHAnsi" w:cs="Segoe UI"/>
          <w:i/>
          <w:sz w:val="24"/>
          <w:szCs w:val="24"/>
          <w:u w:val="single"/>
          <w:lang w:val="es-HN"/>
        </w:rPr>
        <w:t xml:space="preserve">La multa diaria aplicable se fija en cero punto treinta y seis por ciento (0.36%) en relación con el monto total del contrato por el incumplimiento del plazo </w:t>
      </w:r>
      <w:r w:rsidRPr="00476C8D">
        <w:rPr>
          <w:rFonts w:asciiTheme="majorHAnsi" w:hAnsiTheme="majorHAnsi" w:cs="Segoe UI"/>
          <w:i/>
          <w:sz w:val="24"/>
          <w:szCs w:val="24"/>
          <w:lang w:val="es-HN"/>
        </w:rPr>
        <w:t>y la misma debe especificarse tanto en el pliego de condiciones como en el contrato de Construcción y Supervisión de Obras Públicas</w:t>
      </w:r>
      <w:r w:rsidRPr="00476C8D">
        <w:rPr>
          <w:rFonts w:asciiTheme="majorHAnsi" w:hAnsiTheme="majorHAnsi" w:cs="Segoe UI"/>
          <w:sz w:val="24"/>
          <w:szCs w:val="24"/>
          <w:lang w:val="es-HN"/>
        </w:rPr>
        <w:t>”.</w:t>
      </w:r>
    </w:p>
    <w:p w:rsidR="00C87DBB" w:rsidRPr="00476C8D" w:rsidRDefault="00C87DBB" w:rsidP="00CA1F5F">
      <w:pPr>
        <w:suppressAutoHyphens/>
        <w:rPr>
          <w:rFonts w:asciiTheme="majorHAnsi" w:hAnsiTheme="majorHAnsi" w:cs="Segoe UI"/>
          <w:bCs/>
          <w:color w:val="FF0000"/>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143" w:name="_Toc304812716"/>
      <w:bookmarkStart w:id="144" w:name="_Toc503358955"/>
      <w:bookmarkStart w:id="145" w:name="_Toc10547637"/>
      <w:r w:rsidRPr="00476C8D">
        <w:rPr>
          <w:rFonts w:asciiTheme="majorHAnsi" w:hAnsiTheme="majorHAnsi" w:cs="Segoe UI"/>
          <w:b w:val="0"/>
          <w:iCs/>
          <w:snapToGrid w:val="0"/>
          <w:sz w:val="24"/>
          <w:szCs w:val="24"/>
        </w:rPr>
        <w:t>3.2</w:t>
      </w:r>
      <w:r w:rsidR="005F1E45" w:rsidRPr="00476C8D">
        <w:rPr>
          <w:rFonts w:asciiTheme="majorHAnsi" w:hAnsiTheme="majorHAnsi" w:cs="Segoe UI"/>
          <w:b w:val="0"/>
          <w:iCs/>
          <w:snapToGrid w:val="0"/>
          <w:sz w:val="24"/>
          <w:szCs w:val="24"/>
        </w:rPr>
        <w:t>1</w:t>
      </w:r>
      <w:r w:rsidRPr="00476C8D">
        <w:rPr>
          <w:rFonts w:asciiTheme="majorHAnsi" w:hAnsiTheme="majorHAnsi" w:cs="Segoe UI"/>
          <w:b w:val="0"/>
          <w:iCs/>
          <w:snapToGrid w:val="0"/>
          <w:sz w:val="24"/>
          <w:szCs w:val="24"/>
        </w:rPr>
        <w:t xml:space="preserve"> PROCEDIMIENTO DE ANALISIS Y EVALUACION DE LAS OFERTAS</w:t>
      </w:r>
      <w:bookmarkEnd w:id="143"/>
      <w:bookmarkEnd w:id="144"/>
      <w:bookmarkEnd w:id="145"/>
    </w:p>
    <w:p w:rsidR="00C87DBB" w:rsidRPr="00476C8D" w:rsidRDefault="009F5EDB" w:rsidP="00CA1F5F">
      <w:pPr>
        <w:suppressAutoHyphens/>
        <w:rPr>
          <w:rFonts w:asciiTheme="majorHAnsi" w:hAnsiTheme="majorHAnsi" w:cs="Segoe UI"/>
          <w:spacing w:val="-3"/>
          <w:sz w:val="24"/>
          <w:szCs w:val="24"/>
          <w:lang w:val="es-HN"/>
        </w:rPr>
      </w:pPr>
      <w:r>
        <w:rPr>
          <w:rFonts w:asciiTheme="majorHAnsi" w:hAnsiTheme="majorHAnsi" w:cs="Segoe UI"/>
          <w:spacing w:val="-3"/>
          <w:sz w:val="24"/>
          <w:szCs w:val="24"/>
          <w:lang w:val="es-HN"/>
        </w:rPr>
        <w:t>La comisión e</w:t>
      </w:r>
      <w:r w:rsidR="00C87DBB" w:rsidRPr="00476C8D">
        <w:rPr>
          <w:rFonts w:asciiTheme="majorHAnsi" w:hAnsiTheme="majorHAnsi" w:cs="Segoe UI"/>
          <w:spacing w:val="-3"/>
          <w:sz w:val="24"/>
          <w:szCs w:val="24"/>
          <w:lang w:val="es-HN"/>
        </w:rPr>
        <w:t>valuadora utilizará para la evaluación de ofertas, fundamentalmente los siguientes parámetros:</w:t>
      </w:r>
    </w:p>
    <w:p w:rsidR="00C87DBB" w:rsidRPr="00476C8D" w:rsidRDefault="00C87DBB" w:rsidP="00CB2FF9">
      <w:pPr>
        <w:pStyle w:val="Prrafodelista"/>
        <w:numPr>
          <w:ilvl w:val="0"/>
          <w:numId w:val="26"/>
        </w:numPr>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Cumplimiento total de todos los requisitos legales, los que serán evaluados por la </w:t>
      </w:r>
      <w:r w:rsidR="003C4347" w:rsidRPr="00476C8D">
        <w:rPr>
          <w:rFonts w:asciiTheme="majorHAnsi" w:hAnsiTheme="majorHAnsi" w:cs="Segoe UI"/>
          <w:spacing w:val="-3"/>
          <w:sz w:val="24"/>
          <w:szCs w:val="24"/>
          <w:lang w:val="es-HN"/>
        </w:rPr>
        <w:t>C</w:t>
      </w:r>
      <w:r w:rsidRPr="00476C8D">
        <w:rPr>
          <w:rFonts w:asciiTheme="majorHAnsi" w:hAnsiTheme="majorHAnsi" w:cs="Segoe UI"/>
          <w:spacing w:val="-3"/>
          <w:sz w:val="24"/>
          <w:szCs w:val="24"/>
          <w:lang w:val="es-HN"/>
        </w:rPr>
        <w:t xml:space="preserve">omisión </w:t>
      </w:r>
      <w:r w:rsidR="003C4347" w:rsidRPr="00476C8D">
        <w:rPr>
          <w:rFonts w:asciiTheme="majorHAnsi" w:hAnsiTheme="majorHAnsi" w:cs="Segoe UI"/>
          <w:spacing w:val="-3"/>
          <w:sz w:val="24"/>
          <w:szCs w:val="24"/>
          <w:lang w:val="es-HN"/>
        </w:rPr>
        <w:t>E</w:t>
      </w:r>
      <w:r w:rsidRPr="00476C8D">
        <w:rPr>
          <w:rFonts w:asciiTheme="majorHAnsi" w:hAnsiTheme="majorHAnsi" w:cs="Segoe UI"/>
          <w:spacing w:val="-3"/>
          <w:sz w:val="24"/>
          <w:szCs w:val="24"/>
          <w:lang w:val="es-HN"/>
        </w:rPr>
        <w:t xml:space="preserve">valuadora designada para tal efecto, para proceder posteriormente con la </w:t>
      </w:r>
      <w:r w:rsidR="003C4347" w:rsidRPr="00476C8D">
        <w:rPr>
          <w:rFonts w:asciiTheme="majorHAnsi" w:hAnsiTheme="majorHAnsi" w:cs="Segoe UI"/>
          <w:spacing w:val="-3"/>
          <w:sz w:val="24"/>
          <w:szCs w:val="24"/>
          <w:lang w:val="es-HN"/>
        </w:rPr>
        <w:t>E</w:t>
      </w:r>
      <w:r w:rsidRPr="00476C8D">
        <w:rPr>
          <w:rFonts w:asciiTheme="majorHAnsi" w:hAnsiTheme="majorHAnsi" w:cs="Segoe UI"/>
          <w:spacing w:val="-3"/>
          <w:sz w:val="24"/>
          <w:szCs w:val="24"/>
          <w:lang w:val="es-HN"/>
        </w:rPr>
        <w:t xml:space="preserve">valuación </w:t>
      </w:r>
      <w:r w:rsidR="003C4347" w:rsidRPr="00476C8D">
        <w:rPr>
          <w:rFonts w:asciiTheme="majorHAnsi" w:hAnsiTheme="majorHAnsi" w:cs="Segoe UI"/>
          <w:spacing w:val="-3"/>
          <w:sz w:val="24"/>
          <w:szCs w:val="24"/>
          <w:lang w:val="es-HN"/>
        </w:rPr>
        <w:t>T</w:t>
      </w:r>
      <w:r w:rsidRPr="00476C8D">
        <w:rPr>
          <w:rFonts w:asciiTheme="majorHAnsi" w:hAnsiTheme="majorHAnsi" w:cs="Segoe UI"/>
          <w:spacing w:val="-3"/>
          <w:sz w:val="24"/>
          <w:szCs w:val="24"/>
          <w:lang w:val="es-HN"/>
        </w:rPr>
        <w:t xml:space="preserve">écnica y </w:t>
      </w:r>
      <w:r w:rsidR="003C4347" w:rsidRPr="00476C8D">
        <w:rPr>
          <w:rFonts w:asciiTheme="majorHAnsi" w:hAnsiTheme="majorHAnsi" w:cs="Segoe UI"/>
          <w:spacing w:val="-3"/>
          <w:sz w:val="24"/>
          <w:szCs w:val="24"/>
          <w:lang w:val="es-HN"/>
        </w:rPr>
        <w:t>E</w:t>
      </w:r>
      <w:r w:rsidRPr="00476C8D">
        <w:rPr>
          <w:rFonts w:asciiTheme="majorHAnsi" w:hAnsiTheme="majorHAnsi" w:cs="Segoe UI"/>
          <w:spacing w:val="-3"/>
          <w:sz w:val="24"/>
          <w:szCs w:val="24"/>
          <w:lang w:val="es-HN"/>
        </w:rPr>
        <w:t>conómica.</w:t>
      </w:r>
    </w:p>
    <w:p w:rsidR="00C87DBB" w:rsidRPr="00476C8D" w:rsidRDefault="009F5EDB" w:rsidP="00CB2FF9">
      <w:pPr>
        <w:pStyle w:val="Prrafodelista"/>
        <w:numPr>
          <w:ilvl w:val="0"/>
          <w:numId w:val="26"/>
        </w:numPr>
        <w:suppressAutoHyphens/>
        <w:rPr>
          <w:rFonts w:asciiTheme="majorHAnsi" w:hAnsiTheme="majorHAnsi" w:cs="Segoe UI"/>
          <w:spacing w:val="-3"/>
          <w:sz w:val="24"/>
          <w:szCs w:val="24"/>
          <w:lang w:val="es-HN"/>
        </w:rPr>
      </w:pPr>
      <w:r>
        <w:rPr>
          <w:rFonts w:asciiTheme="majorHAnsi" w:hAnsiTheme="majorHAnsi" w:cs="Segoe UI"/>
          <w:spacing w:val="-3"/>
          <w:sz w:val="24"/>
          <w:szCs w:val="24"/>
          <w:lang w:val="es-HN"/>
        </w:rPr>
        <w:t>Cumplimiento de las c</w:t>
      </w:r>
      <w:r w:rsidR="00C87DBB" w:rsidRPr="00476C8D">
        <w:rPr>
          <w:rFonts w:asciiTheme="majorHAnsi" w:hAnsiTheme="majorHAnsi" w:cs="Segoe UI"/>
          <w:spacing w:val="-3"/>
          <w:sz w:val="24"/>
          <w:szCs w:val="24"/>
          <w:lang w:val="es-HN"/>
        </w:rPr>
        <w:t xml:space="preserve">ondiciones y </w:t>
      </w:r>
      <w:r>
        <w:rPr>
          <w:rFonts w:asciiTheme="majorHAnsi" w:hAnsiTheme="majorHAnsi" w:cs="Segoe UI"/>
          <w:spacing w:val="-3"/>
          <w:sz w:val="24"/>
          <w:szCs w:val="24"/>
          <w:lang w:val="es-HN"/>
        </w:rPr>
        <w:t>especificaciones t</w:t>
      </w:r>
      <w:r w:rsidR="00C87DBB" w:rsidRPr="00476C8D">
        <w:rPr>
          <w:rFonts w:asciiTheme="majorHAnsi" w:hAnsiTheme="majorHAnsi" w:cs="Segoe UI"/>
          <w:spacing w:val="-3"/>
          <w:sz w:val="24"/>
          <w:szCs w:val="24"/>
          <w:lang w:val="es-HN"/>
        </w:rPr>
        <w:t xml:space="preserve">écnicas de los materiales, accesorios y equipos, considerándose la </w:t>
      </w:r>
      <w:r w:rsidR="00C87DBB" w:rsidRPr="00476C8D">
        <w:rPr>
          <w:rFonts w:asciiTheme="majorHAnsi" w:hAnsiTheme="majorHAnsi" w:cs="Segoe UI"/>
          <w:spacing w:val="-3"/>
          <w:sz w:val="24"/>
          <w:szCs w:val="24"/>
          <w:u w:val="single"/>
          <w:lang w:val="es-HN"/>
        </w:rPr>
        <w:t>excelente calidad de los mismos</w:t>
      </w:r>
      <w:r w:rsidR="00C87DBB" w:rsidRPr="00476C8D">
        <w:rPr>
          <w:rFonts w:asciiTheme="majorHAnsi" w:hAnsiTheme="majorHAnsi" w:cs="Segoe UI"/>
          <w:spacing w:val="-3"/>
          <w:sz w:val="24"/>
          <w:szCs w:val="24"/>
          <w:lang w:val="es-HN"/>
        </w:rPr>
        <w:t>.</w:t>
      </w:r>
    </w:p>
    <w:p w:rsidR="00C87DBB" w:rsidRPr="00476C8D" w:rsidRDefault="00C87DBB" w:rsidP="00CB2FF9">
      <w:pPr>
        <w:pStyle w:val="Prrafodelista"/>
        <w:numPr>
          <w:ilvl w:val="0"/>
          <w:numId w:val="26"/>
        </w:numPr>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Plazo de Entrega</w:t>
      </w:r>
    </w:p>
    <w:p w:rsidR="00C87DBB" w:rsidRPr="00476C8D" w:rsidRDefault="00C87DBB" w:rsidP="00CB2FF9">
      <w:pPr>
        <w:pStyle w:val="Prrafodelista"/>
        <w:numPr>
          <w:ilvl w:val="0"/>
          <w:numId w:val="26"/>
        </w:numPr>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Carta Propuesta</w:t>
      </w:r>
    </w:p>
    <w:p w:rsidR="00C87DBB" w:rsidRPr="00476C8D" w:rsidRDefault="00C87DBB" w:rsidP="00CA1F5F">
      <w:pPr>
        <w:suppressAutoHyphens/>
        <w:ind w:left="567" w:hanging="567"/>
        <w:rPr>
          <w:rFonts w:asciiTheme="majorHAnsi" w:hAnsiTheme="majorHAnsi" w:cs="Segoe UI"/>
          <w:color w:val="FF0000"/>
          <w:spacing w:val="-3"/>
          <w:sz w:val="24"/>
          <w:szCs w:val="24"/>
          <w:lang w:val="es-HN"/>
        </w:rPr>
      </w:pPr>
    </w:p>
    <w:p w:rsidR="00C87DBB" w:rsidRPr="00476C8D" w:rsidRDefault="009F5EDB" w:rsidP="00CA1F5F">
      <w:pPr>
        <w:suppressAutoHyphens/>
        <w:rPr>
          <w:rFonts w:asciiTheme="majorHAnsi" w:hAnsiTheme="majorHAnsi" w:cs="Segoe UI"/>
          <w:bCs/>
          <w:iCs/>
          <w:spacing w:val="-3"/>
          <w:sz w:val="24"/>
          <w:szCs w:val="24"/>
          <w:lang w:val="es-HN"/>
        </w:rPr>
      </w:pPr>
      <w:r>
        <w:rPr>
          <w:rFonts w:asciiTheme="majorHAnsi" w:hAnsiTheme="majorHAnsi" w:cs="Segoe UI"/>
          <w:bCs/>
          <w:spacing w:val="-3"/>
          <w:sz w:val="24"/>
          <w:szCs w:val="24"/>
          <w:lang w:val="es-HN"/>
        </w:rPr>
        <w:t>La c</w:t>
      </w:r>
      <w:r w:rsidR="00C87DBB" w:rsidRPr="00476C8D">
        <w:rPr>
          <w:rFonts w:asciiTheme="majorHAnsi" w:hAnsiTheme="majorHAnsi" w:cs="Segoe UI"/>
          <w:bCs/>
          <w:spacing w:val="-3"/>
          <w:sz w:val="24"/>
          <w:szCs w:val="24"/>
          <w:lang w:val="es-HN"/>
        </w:rPr>
        <w:t xml:space="preserve">omisión </w:t>
      </w:r>
      <w:r>
        <w:rPr>
          <w:rFonts w:asciiTheme="majorHAnsi" w:hAnsiTheme="majorHAnsi" w:cs="Segoe UI"/>
          <w:bCs/>
          <w:spacing w:val="-3"/>
          <w:sz w:val="24"/>
          <w:szCs w:val="24"/>
          <w:lang w:val="es-HN"/>
        </w:rPr>
        <w:t>e</w:t>
      </w:r>
      <w:r w:rsidR="00C87DBB" w:rsidRPr="00476C8D">
        <w:rPr>
          <w:rFonts w:asciiTheme="majorHAnsi" w:hAnsiTheme="majorHAnsi" w:cs="Segoe UI"/>
          <w:bCs/>
          <w:spacing w:val="-3"/>
          <w:sz w:val="24"/>
          <w:szCs w:val="24"/>
          <w:lang w:val="es-HN"/>
        </w:rPr>
        <w:t>valuadora</w:t>
      </w:r>
      <w:r w:rsidR="004773DA" w:rsidRPr="00476C8D">
        <w:rPr>
          <w:rFonts w:asciiTheme="majorHAnsi" w:hAnsiTheme="majorHAnsi" w:cs="Segoe UI"/>
          <w:bCs/>
          <w:spacing w:val="-3"/>
          <w:sz w:val="24"/>
          <w:szCs w:val="24"/>
          <w:lang w:val="es-HN"/>
        </w:rPr>
        <w:t>, analizará las</w:t>
      </w:r>
      <w:r w:rsidR="00C87DBB" w:rsidRPr="00476C8D">
        <w:rPr>
          <w:rFonts w:asciiTheme="majorHAnsi" w:hAnsiTheme="majorHAnsi" w:cs="Segoe UI"/>
          <w:bCs/>
          <w:spacing w:val="-3"/>
          <w:sz w:val="24"/>
          <w:szCs w:val="24"/>
          <w:lang w:val="es-HN"/>
        </w:rPr>
        <w:t xml:space="preserve"> ofertas tomando en cuenta las </w:t>
      </w:r>
      <w:r>
        <w:rPr>
          <w:rFonts w:asciiTheme="majorHAnsi" w:hAnsiTheme="majorHAnsi" w:cs="Segoe UI"/>
          <w:bCs/>
          <w:spacing w:val="-3"/>
          <w:sz w:val="24"/>
          <w:szCs w:val="24"/>
          <w:lang w:val="es-HN"/>
        </w:rPr>
        <w:t>e</w:t>
      </w:r>
      <w:r w:rsidR="00C87DBB" w:rsidRPr="00476C8D">
        <w:rPr>
          <w:rFonts w:asciiTheme="majorHAnsi" w:hAnsiTheme="majorHAnsi" w:cs="Segoe UI"/>
          <w:bCs/>
          <w:spacing w:val="-3"/>
          <w:sz w:val="24"/>
          <w:szCs w:val="24"/>
          <w:lang w:val="es-HN"/>
        </w:rPr>
        <w:t xml:space="preserve">specificaciones </w:t>
      </w:r>
      <w:r>
        <w:rPr>
          <w:rFonts w:asciiTheme="majorHAnsi" w:hAnsiTheme="majorHAnsi" w:cs="Segoe UI"/>
          <w:bCs/>
          <w:spacing w:val="-3"/>
          <w:sz w:val="24"/>
          <w:szCs w:val="24"/>
          <w:lang w:val="es-HN"/>
        </w:rPr>
        <w:t>t</w:t>
      </w:r>
      <w:r w:rsidR="00C87DBB" w:rsidRPr="00476C8D">
        <w:rPr>
          <w:rFonts w:asciiTheme="majorHAnsi" w:hAnsiTheme="majorHAnsi" w:cs="Segoe UI"/>
          <w:bCs/>
          <w:spacing w:val="-3"/>
          <w:sz w:val="24"/>
          <w:szCs w:val="24"/>
          <w:lang w:val="es-HN"/>
        </w:rPr>
        <w:t xml:space="preserve">écnicas y demás </w:t>
      </w:r>
      <w:r>
        <w:rPr>
          <w:rFonts w:asciiTheme="majorHAnsi" w:hAnsiTheme="majorHAnsi" w:cs="Segoe UI"/>
          <w:bCs/>
          <w:spacing w:val="-3"/>
          <w:sz w:val="24"/>
          <w:szCs w:val="24"/>
          <w:lang w:val="es-HN"/>
        </w:rPr>
        <w:t>c</w:t>
      </w:r>
      <w:r w:rsidR="00C87DBB" w:rsidRPr="00476C8D">
        <w:rPr>
          <w:rFonts w:asciiTheme="majorHAnsi" w:hAnsiTheme="majorHAnsi" w:cs="Segoe UI"/>
          <w:bCs/>
          <w:spacing w:val="-3"/>
          <w:sz w:val="24"/>
          <w:szCs w:val="24"/>
          <w:lang w:val="es-HN"/>
        </w:rPr>
        <w:t>ondiciones solicitadas y que sea más conveniente a los intereses del Poder Judicial</w:t>
      </w:r>
      <w:r w:rsidR="004773DA" w:rsidRPr="00476C8D">
        <w:rPr>
          <w:rFonts w:asciiTheme="majorHAnsi" w:hAnsiTheme="majorHAnsi" w:cs="Segoe UI"/>
          <w:bCs/>
          <w:spacing w:val="-3"/>
          <w:sz w:val="24"/>
          <w:szCs w:val="24"/>
          <w:lang w:val="es-HN"/>
        </w:rPr>
        <w:t>, aunque</w:t>
      </w:r>
      <w:r w:rsidR="00C87DBB" w:rsidRPr="00476C8D">
        <w:rPr>
          <w:rFonts w:asciiTheme="majorHAnsi" w:hAnsiTheme="majorHAnsi" w:cs="Segoe UI"/>
          <w:bCs/>
          <w:spacing w:val="-3"/>
          <w:sz w:val="24"/>
          <w:szCs w:val="24"/>
          <w:lang w:val="es-HN"/>
        </w:rPr>
        <w:t xml:space="preserve"> esta no sea la de menor precio, extremos que deberán ser debidamente justificados por dicha </w:t>
      </w:r>
      <w:r w:rsidR="00514A1B" w:rsidRPr="00476C8D">
        <w:rPr>
          <w:rFonts w:asciiTheme="majorHAnsi" w:hAnsiTheme="majorHAnsi" w:cs="Segoe UI"/>
          <w:bCs/>
          <w:spacing w:val="-3"/>
          <w:sz w:val="24"/>
          <w:szCs w:val="24"/>
          <w:lang w:val="es-HN"/>
        </w:rPr>
        <w:t>C</w:t>
      </w:r>
      <w:r w:rsidR="00C87DBB" w:rsidRPr="00476C8D">
        <w:rPr>
          <w:rFonts w:asciiTheme="majorHAnsi" w:hAnsiTheme="majorHAnsi" w:cs="Segoe UI"/>
          <w:bCs/>
          <w:spacing w:val="-3"/>
          <w:sz w:val="24"/>
          <w:szCs w:val="24"/>
          <w:lang w:val="es-HN"/>
        </w:rPr>
        <w:t xml:space="preserve">omisión utilizando para ello los </w:t>
      </w:r>
      <w:r w:rsidR="00514A1B" w:rsidRPr="00476C8D">
        <w:rPr>
          <w:rFonts w:asciiTheme="majorHAnsi" w:hAnsiTheme="majorHAnsi" w:cs="Segoe UI"/>
          <w:bCs/>
          <w:spacing w:val="-3"/>
          <w:sz w:val="24"/>
          <w:szCs w:val="24"/>
          <w:lang w:val="es-HN"/>
        </w:rPr>
        <w:t>C</w:t>
      </w:r>
      <w:r w:rsidR="00C87DBB" w:rsidRPr="00476C8D">
        <w:rPr>
          <w:rFonts w:asciiTheme="majorHAnsi" w:hAnsiTheme="majorHAnsi" w:cs="Segoe UI"/>
          <w:bCs/>
          <w:spacing w:val="-3"/>
          <w:sz w:val="24"/>
          <w:szCs w:val="24"/>
          <w:lang w:val="es-HN"/>
        </w:rPr>
        <w:t xml:space="preserve">riterios de </w:t>
      </w:r>
      <w:r w:rsidR="00514A1B" w:rsidRPr="00476C8D">
        <w:rPr>
          <w:rFonts w:asciiTheme="majorHAnsi" w:hAnsiTheme="majorHAnsi" w:cs="Segoe UI"/>
          <w:bCs/>
          <w:spacing w:val="-3"/>
          <w:sz w:val="24"/>
          <w:szCs w:val="24"/>
          <w:lang w:val="es-HN"/>
        </w:rPr>
        <w:t>E</w:t>
      </w:r>
      <w:r w:rsidR="00C87DBB" w:rsidRPr="00476C8D">
        <w:rPr>
          <w:rFonts w:asciiTheme="majorHAnsi" w:hAnsiTheme="majorHAnsi" w:cs="Segoe UI"/>
          <w:bCs/>
          <w:spacing w:val="-3"/>
          <w:sz w:val="24"/>
          <w:szCs w:val="24"/>
          <w:lang w:val="es-HN"/>
        </w:rPr>
        <w:t xml:space="preserve">valuación </w:t>
      </w:r>
      <w:r w:rsidR="00514A1B" w:rsidRPr="00476C8D">
        <w:rPr>
          <w:rFonts w:asciiTheme="majorHAnsi" w:hAnsiTheme="majorHAnsi" w:cs="Segoe UI"/>
          <w:bCs/>
          <w:spacing w:val="-3"/>
          <w:sz w:val="24"/>
          <w:szCs w:val="24"/>
          <w:lang w:val="es-HN"/>
        </w:rPr>
        <w:t>T</w:t>
      </w:r>
      <w:r w:rsidR="00C87DBB" w:rsidRPr="00476C8D">
        <w:rPr>
          <w:rFonts w:asciiTheme="majorHAnsi" w:hAnsiTheme="majorHAnsi" w:cs="Segoe UI"/>
          <w:bCs/>
          <w:spacing w:val="-3"/>
          <w:sz w:val="24"/>
          <w:szCs w:val="24"/>
          <w:lang w:val="es-HN"/>
        </w:rPr>
        <w:t xml:space="preserve">écnica, caso por el cual, los proponentes no podrán reclamar indemnización de ninguna clase.  De acuerdo a lo preceptuado en los </w:t>
      </w:r>
      <w:r w:rsidR="00514A1B" w:rsidRPr="00476C8D">
        <w:rPr>
          <w:rFonts w:asciiTheme="majorHAnsi" w:hAnsiTheme="majorHAnsi" w:cs="Segoe UI"/>
          <w:bCs/>
          <w:i/>
          <w:iCs/>
          <w:spacing w:val="-3"/>
          <w:sz w:val="24"/>
          <w:szCs w:val="24"/>
          <w:u w:val="single"/>
          <w:lang w:val="es-HN"/>
        </w:rPr>
        <w:t>A</w:t>
      </w:r>
      <w:r w:rsidR="00C87DBB" w:rsidRPr="00476C8D">
        <w:rPr>
          <w:rFonts w:asciiTheme="majorHAnsi" w:hAnsiTheme="majorHAnsi" w:cs="Segoe UI"/>
          <w:bCs/>
          <w:i/>
          <w:iCs/>
          <w:spacing w:val="-3"/>
          <w:sz w:val="24"/>
          <w:szCs w:val="24"/>
          <w:u w:val="single"/>
          <w:lang w:val="es-HN"/>
        </w:rPr>
        <w:t xml:space="preserve">rtículos 51, 52 y 55 de la Ley y </w:t>
      </w:r>
      <w:r w:rsidR="00514A1B" w:rsidRPr="00476C8D">
        <w:rPr>
          <w:rFonts w:asciiTheme="majorHAnsi" w:hAnsiTheme="majorHAnsi" w:cs="Segoe UI"/>
          <w:bCs/>
          <w:i/>
          <w:iCs/>
          <w:spacing w:val="-3"/>
          <w:sz w:val="24"/>
          <w:szCs w:val="24"/>
          <w:u w:val="single"/>
          <w:lang w:val="es-HN"/>
        </w:rPr>
        <w:t xml:space="preserve">Artículos </w:t>
      </w:r>
      <w:r w:rsidR="00C87DBB" w:rsidRPr="00476C8D">
        <w:rPr>
          <w:rFonts w:asciiTheme="majorHAnsi" w:hAnsiTheme="majorHAnsi" w:cs="Segoe UI"/>
          <w:bCs/>
          <w:i/>
          <w:iCs/>
          <w:spacing w:val="-3"/>
          <w:sz w:val="24"/>
          <w:szCs w:val="24"/>
          <w:u w:val="single"/>
          <w:lang w:val="es-HN"/>
        </w:rPr>
        <w:t>134, 135 y 140 del Reglamento a la Ley de Contratación del Estado</w:t>
      </w:r>
      <w:r w:rsidR="00C87DBB" w:rsidRPr="00476C8D">
        <w:rPr>
          <w:rFonts w:asciiTheme="majorHAnsi" w:hAnsiTheme="majorHAnsi" w:cs="Segoe UI"/>
          <w:bCs/>
          <w:iCs/>
          <w:spacing w:val="-3"/>
          <w:sz w:val="24"/>
          <w:szCs w:val="24"/>
          <w:lang w:val="es-HN"/>
        </w:rPr>
        <w:t>.</w:t>
      </w:r>
    </w:p>
    <w:p w:rsidR="00C87DBB" w:rsidRPr="00476C8D" w:rsidRDefault="00C87DBB" w:rsidP="00CA1F5F">
      <w:pPr>
        <w:suppressAutoHyphens/>
        <w:rPr>
          <w:rFonts w:asciiTheme="majorHAnsi" w:hAnsiTheme="majorHAnsi" w:cs="Segoe UI"/>
          <w:bCs/>
          <w:i/>
          <w:iCs/>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146" w:name="_Toc304812717"/>
      <w:bookmarkStart w:id="147" w:name="_Toc503358956"/>
      <w:bookmarkStart w:id="148" w:name="_Toc10547638"/>
      <w:r w:rsidRPr="00476C8D">
        <w:rPr>
          <w:rFonts w:asciiTheme="majorHAnsi" w:hAnsiTheme="majorHAnsi" w:cs="Segoe UI"/>
          <w:b w:val="0"/>
          <w:iCs/>
          <w:snapToGrid w:val="0"/>
          <w:sz w:val="24"/>
          <w:szCs w:val="24"/>
        </w:rPr>
        <w:t>3.2</w:t>
      </w:r>
      <w:r w:rsidR="005F1E45" w:rsidRPr="00476C8D">
        <w:rPr>
          <w:rFonts w:asciiTheme="majorHAnsi" w:hAnsiTheme="majorHAnsi" w:cs="Segoe UI"/>
          <w:b w:val="0"/>
          <w:iCs/>
          <w:snapToGrid w:val="0"/>
          <w:sz w:val="24"/>
          <w:szCs w:val="24"/>
        </w:rPr>
        <w:t>2</w:t>
      </w:r>
      <w:r w:rsidRPr="00476C8D">
        <w:rPr>
          <w:rFonts w:asciiTheme="majorHAnsi" w:hAnsiTheme="majorHAnsi" w:cs="Segoe UI"/>
          <w:b w:val="0"/>
          <w:iCs/>
          <w:snapToGrid w:val="0"/>
          <w:sz w:val="24"/>
          <w:szCs w:val="24"/>
        </w:rPr>
        <w:t>CRITERIOS DE EVALUACION TECNICA.</w:t>
      </w:r>
      <w:bookmarkEnd w:id="146"/>
      <w:bookmarkEnd w:id="147"/>
      <w:bookmarkEnd w:id="148"/>
    </w:p>
    <w:p w:rsidR="00C87DBB" w:rsidRPr="00476C8D" w:rsidRDefault="0049528F" w:rsidP="00CA1F5F">
      <w:pPr>
        <w:rPr>
          <w:rFonts w:asciiTheme="majorHAnsi" w:hAnsiTheme="majorHAnsi" w:cs="Segoe UI"/>
          <w:sz w:val="24"/>
          <w:szCs w:val="24"/>
        </w:rPr>
      </w:pPr>
      <w:r>
        <w:rPr>
          <w:rFonts w:asciiTheme="majorHAnsi" w:hAnsiTheme="majorHAnsi" w:cs="Segoe UI"/>
          <w:sz w:val="24"/>
          <w:szCs w:val="24"/>
        </w:rPr>
        <w:t>En la etapa de evaluación t</w:t>
      </w:r>
      <w:r w:rsidR="00C87DBB" w:rsidRPr="00476C8D">
        <w:rPr>
          <w:rFonts w:asciiTheme="majorHAnsi" w:hAnsiTheme="majorHAnsi" w:cs="Segoe UI"/>
          <w:sz w:val="24"/>
          <w:szCs w:val="24"/>
        </w:rPr>
        <w:t>écnica se considerar</w:t>
      </w:r>
      <w:r w:rsidR="00514A1B" w:rsidRPr="00476C8D">
        <w:rPr>
          <w:rFonts w:asciiTheme="majorHAnsi" w:hAnsiTheme="majorHAnsi" w:cs="Segoe UI"/>
          <w:sz w:val="24"/>
          <w:szCs w:val="24"/>
        </w:rPr>
        <w:t>á</w:t>
      </w:r>
      <w:r w:rsidR="00C87DBB" w:rsidRPr="00476C8D">
        <w:rPr>
          <w:rFonts w:asciiTheme="majorHAnsi" w:hAnsiTheme="majorHAnsi" w:cs="Segoe UI"/>
          <w:sz w:val="24"/>
          <w:szCs w:val="24"/>
        </w:rPr>
        <w:t>n, entre otros los siguientes aspectos:</w:t>
      </w:r>
    </w:p>
    <w:p w:rsidR="00C87DBB" w:rsidRPr="00476C8D" w:rsidRDefault="00C87DBB" w:rsidP="00CA1F5F">
      <w:pPr>
        <w:numPr>
          <w:ilvl w:val="0"/>
          <w:numId w:val="11"/>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 xml:space="preserve">Para la evaluación técnica </w:t>
      </w:r>
      <w:r w:rsidRPr="00476C8D">
        <w:rPr>
          <w:rFonts w:asciiTheme="majorHAnsi" w:hAnsiTheme="majorHAnsi" w:cs="Segoe UI"/>
          <w:sz w:val="24"/>
          <w:szCs w:val="24"/>
          <w:u w:val="single"/>
        </w:rPr>
        <w:t>será indispensable presentar un mínimo del 75%</w:t>
      </w:r>
      <w:r w:rsidRPr="00476C8D">
        <w:rPr>
          <w:rFonts w:asciiTheme="majorHAnsi" w:hAnsiTheme="majorHAnsi" w:cs="Segoe UI"/>
          <w:sz w:val="24"/>
          <w:szCs w:val="24"/>
        </w:rPr>
        <w:t xml:space="preserve"> de las fichas de precios unitarios, las cuales deberán contener el desglose de precios unitarios de materiales y mano de obra con sus respectivas cotizaciones, mismas que </w:t>
      </w:r>
      <w:r w:rsidR="004773DA" w:rsidRPr="00476C8D">
        <w:rPr>
          <w:rFonts w:asciiTheme="majorHAnsi" w:hAnsiTheme="majorHAnsi" w:cs="Segoe UI"/>
          <w:sz w:val="24"/>
          <w:szCs w:val="24"/>
        </w:rPr>
        <w:t>también deberán</w:t>
      </w:r>
      <w:r w:rsidRPr="00476C8D">
        <w:rPr>
          <w:rFonts w:asciiTheme="majorHAnsi" w:hAnsiTheme="majorHAnsi" w:cs="Segoe UI"/>
          <w:sz w:val="24"/>
          <w:szCs w:val="24"/>
        </w:rPr>
        <w:t xml:space="preserve"> estar, firmados, foliados y sellados y en el orden correlativo del formato de presupuesto.</w:t>
      </w:r>
    </w:p>
    <w:p w:rsidR="00C87DBB" w:rsidRPr="00476C8D" w:rsidRDefault="00C87DBB" w:rsidP="00CA1F5F">
      <w:pPr>
        <w:numPr>
          <w:ilvl w:val="0"/>
          <w:numId w:val="11"/>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napToGrid w:val="0"/>
          <w:sz w:val="24"/>
          <w:szCs w:val="24"/>
        </w:rPr>
        <w:t xml:space="preserve">La oferta deberá estar </w:t>
      </w:r>
      <w:r w:rsidR="004773DA" w:rsidRPr="00476C8D">
        <w:rPr>
          <w:rFonts w:asciiTheme="majorHAnsi" w:hAnsiTheme="majorHAnsi" w:cs="Segoe UI"/>
          <w:snapToGrid w:val="0"/>
          <w:sz w:val="24"/>
          <w:szCs w:val="24"/>
        </w:rPr>
        <w:t>de acuerdo</w:t>
      </w:r>
      <w:r w:rsidRPr="00476C8D">
        <w:rPr>
          <w:rFonts w:asciiTheme="majorHAnsi" w:hAnsiTheme="majorHAnsi" w:cs="Segoe UI"/>
          <w:snapToGrid w:val="0"/>
          <w:sz w:val="24"/>
          <w:szCs w:val="24"/>
        </w:rPr>
        <w:t xml:space="preserve"> con las especificaciones técnicas descritas en el presente documento.</w:t>
      </w:r>
    </w:p>
    <w:p w:rsidR="00C87DBB" w:rsidRPr="00476C8D" w:rsidRDefault="0049528F" w:rsidP="00CA1F5F">
      <w:pPr>
        <w:rPr>
          <w:rFonts w:asciiTheme="majorHAnsi" w:hAnsiTheme="majorHAnsi" w:cs="Segoe UI"/>
          <w:sz w:val="24"/>
          <w:szCs w:val="24"/>
        </w:rPr>
      </w:pPr>
      <w:r>
        <w:rPr>
          <w:rFonts w:asciiTheme="majorHAnsi" w:hAnsiTheme="majorHAnsi" w:cs="Segoe UI"/>
          <w:sz w:val="24"/>
          <w:szCs w:val="24"/>
        </w:rPr>
        <w:lastRenderedPageBreak/>
        <w:t>La comisión e</w:t>
      </w:r>
      <w:r w:rsidR="00C87DBB" w:rsidRPr="00476C8D">
        <w:rPr>
          <w:rFonts w:asciiTheme="majorHAnsi" w:hAnsiTheme="majorHAnsi" w:cs="Segoe UI"/>
          <w:sz w:val="24"/>
          <w:szCs w:val="24"/>
        </w:rPr>
        <w:t>valuadora</w:t>
      </w:r>
      <w:r w:rsidR="006E5808" w:rsidRPr="00476C8D">
        <w:rPr>
          <w:rFonts w:asciiTheme="majorHAnsi" w:hAnsiTheme="majorHAnsi" w:cs="Segoe UI"/>
          <w:sz w:val="24"/>
          <w:szCs w:val="24"/>
        </w:rPr>
        <w:t>,</w:t>
      </w:r>
      <w:r w:rsidR="00C87DBB" w:rsidRPr="00476C8D">
        <w:rPr>
          <w:rFonts w:asciiTheme="majorHAnsi" w:hAnsiTheme="majorHAnsi" w:cs="Segoe UI"/>
          <w:sz w:val="24"/>
          <w:szCs w:val="24"/>
        </w:rPr>
        <w:t xml:space="preserve"> examinará y evaluará las ofertas presentadas y hará la </w:t>
      </w:r>
      <w:r w:rsidR="004773DA" w:rsidRPr="00476C8D">
        <w:rPr>
          <w:rFonts w:asciiTheme="majorHAnsi" w:hAnsiTheme="majorHAnsi" w:cs="Segoe UI"/>
          <w:sz w:val="24"/>
          <w:szCs w:val="24"/>
        </w:rPr>
        <w:t>recomendación consignada</w:t>
      </w:r>
      <w:r w:rsidR="00C87DBB" w:rsidRPr="00476C8D">
        <w:rPr>
          <w:rFonts w:asciiTheme="majorHAnsi" w:hAnsiTheme="majorHAnsi" w:cs="Segoe UI"/>
          <w:sz w:val="24"/>
          <w:szCs w:val="24"/>
        </w:rPr>
        <w:t xml:space="preserve"> en acta y </w:t>
      </w:r>
      <w:r w:rsidR="006E5808" w:rsidRPr="00476C8D">
        <w:rPr>
          <w:rFonts w:asciiTheme="majorHAnsi" w:hAnsiTheme="majorHAnsi" w:cs="Segoe UI"/>
          <w:sz w:val="24"/>
          <w:szCs w:val="24"/>
        </w:rPr>
        <w:t>lo elevará al conocimiento del H</w:t>
      </w:r>
      <w:r w:rsidR="00C87DBB" w:rsidRPr="00476C8D">
        <w:rPr>
          <w:rFonts w:asciiTheme="majorHAnsi" w:hAnsiTheme="majorHAnsi" w:cs="Segoe UI"/>
          <w:sz w:val="24"/>
          <w:szCs w:val="24"/>
        </w:rPr>
        <w:t>onorable Magistrado Presidente del Poder Judicial, quien tomará la resolución de adjudicar el proceso a la oferta que más convenga a los intereses del Poder Judicial.</w:t>
      </w:r>
    </w:p>
    <w:p w:rsidR="00C87DBB" w:rsidRPr="00476C8D" w:rsidRDefault="00C87DBB" w:rsidP="00CA1F5F">
      <w:pPr>
        <w:rPr>
          <w:rFonts w:asciiTheme="majorHAnsi" w:hAnsiTheme="majorHAnsi" w:cs="Segoe UI"/>
          <w:color w:val="FF0000"/>
          <w:sz w:val="24"/>
          <w:szCs w:val="24"/>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color w:val="FF0000"/>
          <w:sz w:val="24"/>
          <w:szCs w:val="24"/>
        </w:rPr>
      </w:pPr>
      <w:bookmarkStart w:id="149" w:name="_Toc304812718"/>
      <w:bookmarkStart w:id="150" w:name="_Toc503358957"/>
      <w:bookmarkStart w:id="151" w:name="_Toc10547639"/>
      <w:r w:rsidRPr="00476C8D">
        <w:rPr>
          <w:rFonts w:asciiTheme="majorHAnsi" w:hAnsiTheme="majorHAnsi" w:cs="Segoe UI"/>
          <w:b w:val="0"/>
          <w:iCs/>
          <w:snapToGrid w:val="0"/>
          <w:sz w:val="24"/>
          <w:szCs w:val="24"/>
        </w:rPr>
        <w:t>3.2</w:t>
      </w:r>
      <w:r w:rsidR="005F1E45" w:rsidRPr="00476C8D">
        <w:rPr>
          <w:rFonts w:asciiTheme="majorHAnsi" w:hAnsiTheme="majorHAnsi" w:cs="Segoe UI"/>
          <w:b w:val="0"/>
          <w:iCs/>
          <w:snapToGrid w:val="0"/>
          <w:sz w:val="24"/>
          <w:szCs w:val="24"/>
        </w:rPr>
        <w:t>3</w:t>
      </w:r>
      <w:r w:rsidRPr="00476C8D">
        <w:rPr>
          <w:rFonts w:asciiTheme="majorHAnsi" w:hAnsiTheme="majorHAnsi" w:cs="Segoe UI"/>
          <w:b w:val="0"/>
          <w:iCs/>
          <w:snapToGrid w:val="0"/>
          <w:sz w:val="24"/>
          <w:szCs w:val="24"/>
          <w:shd w:val="clear" w:color="auto" w:fill="C6D9F1" w:themeFill="text2" w:themeFillTint="33"/>
        </w:rPr>
        <w:t>SERAN DECLARADOS INADMISIBLES</w:t>
      </w:r>
      <w:bookmarkEnd w:id="149"/>
      <w:bookmarkEnd w:id="150"/>
      <w:bookmarkEnd w:id="151"/>
    </w:p>
    <w:p w:rsidR="00C87DBB" w:rsidRPr="00476C8D" w:rsidRDefault="004E415E" w:rsidP="00CA1F5F">
      <w:pPr>
        <w:widowControl w:val="0"/>
        <w:rPr>
          <w:rFonts w:asciiTheme="majorHAnsi" w:hAnsiTheme="majorHAnsi" w:cs="Segoe UI"/>
          <w:snapToGrid w:val="0"/>
          <w:sz w:val="24"/>
          <w:szCs w:val="24"/>
        </w:rPr>
      </w:pPr>
      <w:r w:rsidRPr="00476C8D">
        <w:rPr>
          <w:rFonts w:asciiTheme="majorHAnsi" w:hAnsiTheme="majorHAnsi" w:cs="Segoe UI"/>
          <w:i/>
          <w:snapToGrid w:val="0"/>
          <w:sz w:val="24"/>
          <w:szCs w:val="24"/>
          <w:u w:val="single"/>
        </w:rPr>
        <w:t>Artículo 131 del Reglamento de la Ley de Contratación del Estado</w:t>
      </w:r>
      <w:r w:rsidRPr="00476C8D">
        <w:rPr>
          <w:rFonts w:asciiTheme="majorHAnsi" w:hAnsiTheme="majorHAnsi" w:cs="Segoe UI"/>
          <w:snapToGrid w:val="0"/>
          <w:sz w:val="24"/>
          <w:szCs w:val="24"/>
        </w:rPr>
        <w:t xml:space="preserve">: que expresa: “Descalificación de oferentes”. </w:t>
      </w:r>
      <w:r w:rsidR="00C87DBB" w:rsidRPr="00476C8D">
        <w:rPr>
          <w:rFonts w:asciiTheme="majorHAnsi" w:hAnsiTheme="majorHAnsi" w:cs="Segoe UI"/>
          <w:i/>
          <w:snapToGrid w:val="0"/>
          <w:sz w:val="24"/>
          <w:szCs w:val="24"/>
        </w:rPr>
        <w:t>Serán declaradas inadmisibles y no se tendrán en cuenta en la evaluación final, las ofertas que se encuentren en cualquiera de las situaciones siguientes</w:t>
      </w:r>
      <w:r w:rsidR="00C87DBB" w:rsidRPr="00476C8D">
        <w:rPr>
          <w:rFonts w:asciiTheme="majorHAnsi" w:hAnsiTheme="majorHAnsi" w:cs="Segoe UI"/>
          <w:snapToGrid w:val="0"/>
          <w:sz w:val="24"/>
          <w:szCs w:val="24"/>
        </w:rPr>
        <w:t>:</w:t>
      </w:r>
    </w:p>
    <w:p w:rsidR="00C87DBB" w:rsidRPr="00476C8D" w:rsidRDefault="00C87DBB" w:rsidP="00CA1F5F">
      <w:pPr>
        <w:widowControl w:val="0"/>
        <w:numPr>
          <w:ilvl w:val="0"/>
          <w:numId w:val="7"/>
        </w:numPr>
        <w:rPr>
          <w:rFonts w:asciiTheme="majorHAnsi" w:hAnsiTheme="majorHAnsi" w:cs="Segoe UI"/>
          <w:snapToGrid w:val="0"/>
          <w:sz w:val="24"/>
          <w:szCs w:val="24"/>
        </w:rPr>
      </w:pPr>
      <w:r w:rsidRPr="00476C8D">
        <w:rPr>
          <w:rFonts w:asciiTheme="majorHAnsi" w:hAnsiTheme="majorHAnsi" w:cs="Segoe UI"/>
          <w:snapToGrid w:val="0"/>
          <w:sz w:val="24"/>
          <w:szCs w:val="24"/>
        </w:rPr>
        <w:t xml:space="preserve">No estar firmadas por el </w:t>
      </w:r>
      <w:r w:rsidR="004E415E" w:rsidRPr="00476C8D">
        <w:rPr>
          <w:rFonts w:asciiTheme="majorHAnsi" w:hAnsiTheme="majorHAnsi" w:cs="Segoe UI"/>
          <w:snapToGrid w:val="0"/>
          <w:sz w:val="24"/>
          <w:szCs w:val="24"/>
        </w:rPr>
        <w:t>o</w:t>
      </w:r>
      <w:r w:rsidRPr="00476C8D">
        <w:rPr>
          <w:rFonts w:asciiTheme="majorHAnsi" w:hAnsiTheme="majorHAnsi" w:cs="Segoe UI"/>
          <w:snapToGrid w:val="0"/>
          <w:sz w:val="24"/>
          <w:szCs w:val="24"/>
        </w:rPr>
        <w:t xml:space="preserve">ferente o su </w:t>
      </w:r>
      <w:r w:rsidR="004E415E" w:rsidRPr="00476C8D">
        <w:rPr>
          <w:rFonts w:asciiTheme="majorHAnsi" w:hAnsiTheme="majorHAnsi" w:cs="Segoe UI"/>
          <w:snapToGrid w:val="0"/>
          <w:sz w:val="24"/>
          <w:szCs w:val="24"/>
        </w:rPr>
        <w:t>r</w:t>
      </w:r>
      <w:r w:rsidRPr="00476C8D">
        <w:rPr>
          <w:rFonts w:asciiTheme="majorHAnsi" w:hAnsiTheme="majorHAnsi" w:cs="Segoe UI"/>
          <w:snapToGrid w:val="0"/>
          <w:sz w:val="24"/>
          <w:szCs w:val="24"/>
        </w:rPr>
        <w:t xml:space="preserve">epresente </w:t>
      </w:r>
      <w:r w:rsidR="004E415E" w:rsidRPr="00476C8D">
        <w:rPr>
          <w:rFonts w:asciiTheme="majorHAnsi" w:hAnsiTheme="majorHAnsi" w:cs="Segoe UI"/>
          <w:snapToGrid w:val="0"/>
          <w:sz w:val="24"/>
          <w:szCs w:val="24"/>
        </w:rPr>
        <w:t>l</w:t>
      </w:r>
      <w:r w:rsidRPr="00476C8D">
        <w:rPr>
          <w:rFonts w:asciiTheme="majorHAnsi" w:hAnsiTheme="majorHAnsi" w:cs="Segoe UI"/>
          <w:snapToGrid w:val="0"/>
          <w:sz w:val="24"/>
          <w:szCs w:val="24"/>
        </w:rPr>
        <w:t>egal</w:t>
      </w:r>
      <w:r w:rsidR="005F1E45" w:rsidRPr="00476C8D">
        <w:rPr>
          <w:rFonts w:asciiTheme="majorHAnsi" w:hAnsiTheme="majorHAnsi" w:cs="Segoe UI"/>
          <w:snapToGrid w:val="0"/>
          <w:sz w:val="24"/>
          <w:szCs w:val="24"/>
        </w:rPr>
        <w:t>,</w:t>
      </w:r>
      <w:r w:rsidRPr="00476C8D">
        <w:rPr>
          <w:rFonts w:asciiTheme="majorHAnsi" w:hAnsiTheme="majorHAnsi" w:cs="Segoe UI"/>
          <w:snapToGrid w:val="0"/>
          <w:sz w:val="24"/>
          <w:szCs w:val="24"/>
        </w:rPr>
        <w:t xml:space="preserve"> el formulario o carta de presentación de la oferta y cualquier documento referente a precios unitarios o precios por partidas específicas;</w:t>
      </w:r>
    </w:p>
    <w:p w:rsidR="00C87DBB" w:rsidRPr="00476C8D" w:rsidRDefault="00C87DBB" w:rsidP="00CA1F5F">
      <w:pPr>
        <w:widowControl w:val="0"/>
        <w:numPr>
          <w:ilvl w:val="0"/>
          <w:numId w:val="7"/>
        </w:numPr>
        <w:rPr>
          <w:rFonts w:asciiTheme="majorHAnsi" w:hAnsiTheme="majorHAnsi" w:cs="Segoe UI"/>
          <w:snapToGrid w:val="0"/>
          <w:sz w:val="24"/>
          <w:szCs w:val="24"/>
        </w:rPr>
      </w:pPr>
      <w:r w:rsidRPr="00476C8D">
        <w:rPr>
          <w:rFonts w:asciiTheme="majorHAnsi" w:hAnsiTheme="majorHAnsi" w:cs="Segoe UI"/>
          <w:snapToGrid w:val="0"/>
          <w:sz w:val="24"/>
          <w:szCs w:val="24"/>
        </w:rPr>
        <w:t>Estar escritas en lápiz “grafito”;</w:t>
      </w:r>
    </w:p>
    <w:p w:rsidR="00C87DBB" w:rsidRPr="00476C8D" w:rsidRDefault="00C87DBB" w:rsidP="00CA1F5F">
      <w:pPr>
        <w:widowControl w:val="0"/>
        <w:numPr>
          <w:ilvl w:val="0"/>
          <w:numId w:val="7"/>
        </w:numPr>
        <w:rPr>
          <w:rFonts w:asciiTheme="majorHAnsi" w:hAnsiTheme="majorHAnsi" w:cs="Segoe UI"/>
          <w:snapToGrid w:val="0"/>
          <w:sz w:val="24"/>
          <w:szCs w:val="24"/>
        </w:rPr>
      </w:pPr>
      <w:r w:rsidRPr="00476C8D">
        <w:rPr>
          <w:rFonts w:asciiTheme="majorHAnsi" w:hAnsiTheme="majorHAnsi" w:cs="Segoe UI"/>
          <w:snapToGrid w:val="0"/>
          <w:sz w:val="24"/>
          <w:szCs w:val="24"/>
        </w:rPr>
        <w:t>Haberse presentado por compañías o personas inhabilitadas para contratar con el Estado, de acuerdo con los artículos 15 y 16 de la Ley</w:t>
      </w:r>
      <w:r w:rsidRPr="00476C8D">
        <w:rPr>
          <w:rFonts w:asciiTheme="majorHAnsi" w:hAnsiTheme="majorHAnsi" w:cs="Segoe UI"/>
          <w:sz w:val="24"/>
          <w:szCs w:val="24"/>
          <w:lang w:val="es-HN"/>
        </w:rPr>
        <w:t>de Contratación del Estado</w:t>
      </w:r>
      <w:r w:rsidRPr="00476C8D">
        <w:rPr>
          <w:rFonts w:asciiTheme="majorHAnsi" w:hAnsiTheme="majorHAnsi" w:cs="Segoe UI"/>
          <w:snapToGrid w:val="0"/>
          <w:sz w:val="24"/>
          <w:szCs w:val="24"/>
        </w:rPr>
        <w:t>;</w:t>
      </w:r>
    </w:p>
    <w:p w:rsidR="00C87DBB" w:rsidRPr="00476C8D" w:rsidRDefault="00C87DBB" w:rsidP="00CA1F5F">
      <w:pPr>
        <w:widowControl w:val="0"/>
        <w:numPr>
          <w:ilvl w:val="0"/>
          <w:numId w:val="7"/>
        </w:numPr>
        <w:rPr>
          <w:rFonts w:asciiTheme="majorHAnsi" w:hAnsiTheme="majorHAnsi" w:cs="Segoe UI"/>
          <w:snapToGrid w:val="0"/>
          <w:sz w:val="24"/>
          <w:szCs w:val="24"/>
        </w:rPr>
      </w:pPr>
      <w:r w:rsidRPr="00476C8D">
        <w:rPr>
          <w:rFonts w:asciiTheme="majorHAnsi" w:hAnsiTheme="majorHAnsi" w:cs="Segoe UI"/>
          <w:snapToGrid w:val="0"/>
          <w:sz w:val="24"/>
          <w:szCs w:val="24"/>
        </w:rPr>
        <w:t>Haberse presentado con raspaduras o enmiendas en el precio, plazo de entrega, cantidad o en otro aspecto sustancial de la propuesta, salvo cuando hubieran sido expresamente salvadas por el oferente en el mismo documento;</w:t>
      </w:r>
    </w:p>
    <w:p w:rsidR="00C87DBB" w:rsidRPr="00476C8D" w:rsidRDefault="00C87DBB" w:rsidP="00CA1F5F">
      <w:pPr>
        <w:widowControl w:val="0"/>
        <w:numPr>
          <w:ilvl w:val="0"/>
          <w:numId w:val="7"/>
        </w:numPr>
        <w:rPr>
          <w:rFonts w:asciiTheme="majorHAnsi" w:hAnsiTheme="majorHAnsi" w:cs="Segoe UI"/>
          <w:snapToGrid w:val="0"/>
          <w:sz w:val="24"/>
          <w:szCs w:val="24"/>
        </w:rPr>
      </w:pPr>
      <w:r w:rsidRPr="00476C8D">
        <w:rPr>
          <w:rFonts w:asciiTheme="majorHAnsi" w:hAnsiTheme="majorHAnsi" w:cs="Segoe UI"/>
          <w:snapToGrid w:val="0"/>
          <w:sz w:val="24"/>
          <w:szCs w:val="24"/>
        </w:rPr>
        <w:t xml:space="preserve">Haberse presentado por oferentes no precalificados o, en su caso, por oferentes que no hayan acreditado satisfactoriamente su solvencia económica y financiera y su idoneidad técnica o profesional, Sin perjuicio a lo estipulado en el </w:t>
      </w:r>
      <w:r w:rsidR="00CB7485" w:rsidRPr="00476C8D">
        <w:rPr>
          <w:rFonts w:asciiTheme="majorHAnsi" w:hAnsiTheme="majorHAnsi" w:cs="Segoe UI"/>
          <w:snapToGrid w:val="0"/>
          <w:sz w:val="24"/>
          <w:szCs w:val="24"/>
        </w:rPr>
        <w:t>Artículo</w:t>
      </w:r>
      <w:r w:rsidRPr="00476C8D">
        <w:rPr>
          <w:rFonts w:asciiTheme="majorHAnsi" w:hAnsiTheme="majorHAnsi" w:cs="Segoe UI"/>
          <w:snapToGrid w:val="0"/>
          <w:sz w:val="24"/>
          <w:szCs w:val="24"/>
        </w:rPr>
        <w:t xml:space="preserve"> 43 de la Ley de Contratación del Estado</w:t>
      </w:r>
    </w:p>
    <w:p w:rsidR="00C87DBB" w:rsidRPr="00476C8D" w:rsidRDefault="00C87DBB" w:rsidP="00CA1F5F">
      <w:pPr>
        <w:widowControl w:val="0"/>
        <w:numPr>
          <w:ilvl w:val="0"/>
          <w:numId w:val="7"/>
        </w:numPr>
        <w:rPr>
          <w:rFonts w:asciiTheme="majorHAnsi" w:hAnsiTheme="majorHAnsi" w:cs="Segoe UI"/>
          <w:snapToGrid w:val="0"/>
          <w:sz w:val="24"/>
          <w:szCs w:val="24"/>
        </w:rPr>
      </w:pPr>
      <w:r w:rsidRPr="00476C8D">
        <w:rPr>
          <w:rFonts w:asciiTheme="majorHAnsi" w:hAnsiTheme="majorHAnsi" w:cs="Segoe UI"/>
          <w:snapToGrid w:val="0"/>
          <w:sz w:val="24"/>
          <w:szCs w:val="24"/>
        </w:rPr>
        <w:t>Establecer condicionamientos que no fueren requeridos;</w:t>
      </w:r>
    </w:p>
    <w:p w:rsidR="00C87DBB" w:rsidRPr="00476C8D" w:rsidRDefault="00C87DBB" w:rsidP="00CA1F5F">
      <w:pPr>
        <w:widowControl w:val="0"/>
        <w:numPr>
          <w:ilvl w:val="0"/>
          <w:numId w:val="7"/>
        </w:numPr>
        <w:rPr>
          <w:rFonts w:asciiTheme="majorHAnsi" w:hAnsiTheme="majorHAnsi" w:cs="Segoe UI"/>
          <w:snapToGrid w:val="0"/>
          <w:sz w:val="24"/>
          <w:szCs w:val="24"/>
        </w:rPr>
      </w:pPr>
      <w:r w:rsidRPr="00476C8D">
        <w:rPr>
          <w:rFonts w:asciiTheme="majorHAnsi" w:hAnsiTheme="majorHAnsi" w:cs="Segoe UI"/>
          <w:snapToGrid w:val="0"/>
          <w:sz w:val="24"/>
          <w:szCs w:val="24"/>
        </w:rPr>
        <w:t xml:space="preserve">Establecer cláusulas diferentes a las previstas en la Ley, en el presente Reglamento o en el </w:t>
      </w:r>
      <w:r w:rsidR="00663E1D" w:rsidRPr="00476C8D">
        <w:rPr>
          <w:rFonts w:asciiTheme="majorHAnsi" w:hAnsiTheme="majorHAnsi" w:cs="Segoe UI"/>
          <w:snapToGrid w:val="0"/>
          <w:sz w:val="24"/>
          <w:szCs w:val="24"/>
        </w:rPr>
        <w:t>P</w:t>
      </w:r>
      <w:r w:rsidRPr="00476C8D">
        <w:rPr>
          <w:rFonts w:asciiTheme="majorHAnsi" w:hAnsiTheme="majorHAnsi" w:cs="Segoe UI"/>
          <w:snapToGrid w:val="0"/>
          <w:sz w:val="24"/>
          <w:szCs w:val="24"/>
        </w:rPr>
        <w:t xml:space="preserve">liego de </w:t>
      </w:r>
      <w:r w:rsidR="00663E1D" w:rsidRPr="00476C8D">
        <w:rPr>
          <w:rFonts w:asciiTheme="majorHAnsi" w:hAnsiTheme="majorHAnsi" w:cs="Segoe UI"/>
          <w:snapToGrid w:val="0"/>
          <w:sz w:val="24"/>
          <w:szCs w:val="24"/>
        </w:rPr>
        <w:t>C</w:t>
      </w:r>
      <w:r w:rsidRPr="00476C8D">
        <w:rPr>
          <w:rFonts w:asciiTheme="majorHAnsi" w:hAnsiTheme="majorHAnsi" w:cs="Segoe UI"/>
          <w:snapToGrid w:val="0"/>
          <w:sz w:val="24"/>
          <w:szCs w:val="24"/>
        </w:rPr>
        <w:t>ondiciones;</w:t>
      </w:r>
    </w:p>
    <w:p w:rsidR="00C87DBB" w:rsidRPr="00476C8D" w:rsidRDefault="00C87DBB" w:rsidP="00CA1F5F">
      <w:pPr>
        <w:widowControl w:val="0"/>
        <w:numPr>
          <w:ilvl w:val="0"/>
          <w:numId w:val="7"/>
        </w:numPr>
        <w:rPr>
          <w:rFonts w:asciiTheme="majorHAnsi" w:hAnsiTheme="majorHAnsi" w:cs="Segoe UI"/>
          <w:snapToGrid w:val="0"/>
          <w:sz w:val="24"/>
          <w:szCs w:val="24"/>
        </w:rPr>
      </w:pPr>
      <w:r w:rsidRPr="00476C8D">
        <w:rPr>
          <w:rFonts w:asciiTheme="majorHAnsi" w:hAnsiTheme="majorHAnsi" w:cs="Segoe UI"/>
          <w:snapToGrid w:val="0"/>
          <w:sz w:val="24"/>
          <w:szCs w:val="24"/>
        </w:rPr>
        <w:t xml:space="preserve">Haberse presentado por oferentes que hubieren ofrecido pagos u otros beneficios indebidos a </w:t>
      </w:r>
      <w:r w:rsidR="00E9622B" w:rsidRPr="00476C8D">
        <w:rPr>
          <w:rFonts w:asciiTheme="majorHAnsi" w:hAnsiTheme="majorHAnsi" w:cs="Segoe UI"/>
          <w:snapToGrid w:val="0"/>
          <w:sz w:val="24"/>
          <w:szCs w:val="24"/>
        </w:rPr>
        <w:t>f</w:t>
      </w:r>
      <w:r w:rsidRPr="00476C8D">
        <w:rPr>
          <w:rFonts w:asciiTheme="majorHAnsi" w:hAnsiTheme="majorHAnsi" w:cs="Segoe UI"/>
          <w:snapToGrid w:val="0"/>
          <w:sz w:val="24"/>
          <w:szCs w:val="24"/>
        </w:rPr>
        <w:t>uncionarios o empleados para influir en la adjudicación del contrato;</w:t>
      </w:r>
    </w:p>
    <w:p w:rsidR="00C87DBB" w:rsidRPr="00476C8D" w:rsidRDefault="00C87DBB" w:rsidP="00CA1F5F">
      <w:pPr>
        <w:widowControl w:val="0"/>
        <w:numPr>
          <w:ilvl w:val="0"/>
          <w:numId w:val="7"/>
        </w:numPr>
        <w:rPr>
          <w:rFonts w:asciiTheme="majorHAnsi" w:hAnsiTheme="majorHAnsi" w:cs="Segoe UI"/>
          <w:snapToGrid w:val="0"/>
          <w:color w:val="FF0000"/>
          <w:sz w:val="24"/>
          <w:szCs w:val="24"/>
        </w:rPr>
      </w:pPr>
      <w:r w:rsidRPr="00476C8D">
        <w:rPr>
          <w:rFonts w:asciiTheme="majorHAnsi" w:hAnsiTheme="majorHAnsi" w:cs="Segoe UI"/>
          <w:snapToGrid w:val="0"/>
          <w:sz w:val="24"/>
          <w:szCs w:val="24"/>
        </w:rPr>
        <w:t xml:space="preserve">Incurrir en otras causales de inadmisibilidad previstas en las leyes o que expresa y fundadamente dispusiera el </w:t>
      </w:r>
      <w:r w:rsidR="00E9622B" w:rsidRPr="00476C8D">
        <w:rPr>
          <w:rFonts w:asciiTheme="majorHAnsi" w:hAnsiTheme="majorHAnsi" w:cs="Segoe UI"/>
          <w:snapToGrid w:val="0"/>
          <w:sz w:val="24"/>
          <w:szCs w:val="24"/>
        </w:rPr>
        <w:t>p</w:t>
      </w:r>
      <w:r w:rsidRPr="00476C8D">
        <w:rPr>
          <w:rFonts w:asciiTheme="majorHAnsi" w:hAnsiTheme="majorHAnsi" w:cs="Segoe UI"/>
          <w:snapToGrid w:val="0"/>
          <w:sz w:val="24"/>
          <w:szCs w:val="24"/>
        </w:rPr>
        <w:t xml:space="preserve">liego de </w:t>
      </w:r>
      <w:r w:rsidR="00E9622B" w:rsidRPr="00476C8D">
        <w:rPr>
          <w:rFonts w:asciiTheme="majorHAnsi" w:hAnsiTheme="majorHAnsi" w:cs="Segoe UI"/>
          <w:snapToGrid w:val="0"/>
          <w:sz w:val="24"/>
          <w:szCs w:val="24"/>
        </w:rPr>
        <w:t>c</w:t>
      </w:r>
      <w:r w:rsidRPr="00476C8D">
        <w:rPr>
          <w:rFonts w:asciiTheme="majorHAnsi" w:hAnsiTheme="majorHAnsi" w:cs="Segoe UI"/>
          <w:snapToGrid w:val="0"/>
          <w:sz w:val="24"/>
          <w:szCs w:val="24"/>
        </w:rPr>
        <w:t>ondiciones</w:t>
      </w:r>
      <w:r w:rsidRPr="00476C8D">
        <w:rPr>
          <w:rFonts w:asciiTheme="majorHAnsi" w:hAnsiTheme="majorHAnsi" w:cs="Segoe UI"/>
          <w:snapToGrid w:val="0"/>
          <w:color w:val="FF0000"/>
          <w:sz w:val="24"/>
          <w:szCs w:val="24"/>
        </w:rPr>
        <w:t>.</w:t>
      </w:r>
    </w:p>
    <w:p w:rsidR="00C87DBB" w:rsidRPr="00476C8D" w:rsidRDefault="00C87DBB" w:rsidP="00CA1F5F">
      <w:pPr>
        <w:suppressAutoHyphens/>
        <w:ind w:left="-142"/>
        <w:rPr>
          <w:rFonts w:asciiTheme="majorHAnsi" w:hAnsiTheme="majorHAnsi" w:cs="Segoe UI"/>
          <w:bCs/>
          <w:color w:val="FF0000"/>
          <w:spacing w:val="-3"/>
          <w:sz w:val="24"/>
          <w:szCs w:val="24"/>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152" w:name="_Toc136923220"/>
      <w:bookmarkStart w:id="153" w:name="_Toc304812719"/>
      <w:bookmarkStart w:id="154" w:name="_Toc503358958"/>
      <w:bookmarkStart w:id="155" w:name="_Toc10547640"/>
      <w:r w:rsidRPr="00476C8D">
        <w:rPr>
          <w:rFonts w:asciiTheme="majorHAnsi" w:hAnsiTheme="majorHAnsi" w:cs="Segoe UI"/>
          <w:b w:val="0"/>
          <w:iCs/>
          <w:snapToGrid w:val="0"/>
          <w:sz w:val="24"/>
          <w:szCs w:val="24"/>
        </w:rPr>
        <w:t>3.2</w:t>
      </w:r>
      <w:r w:rsidR="00663E1D" w:rsidRPr="00476C8D">
        <w:rPr>
          <w:rFonts w:asciiTheme="majorHAnsi" w:hAnsiTheme="majorHAnsi" w:cs="Segoe UI"/>
          <w:b w:val="0"/>
          <w:iCs/>
          <w:snapToGrid w:val="0"/>
          <w:sz w:val="24"/>
          <w:szCs w:val="24"/>
        </w:rPr>
        <w:t>4</w:t>
      </w:r>
      <w:r w:rsidRPr="00476C8D">
        <w:rPr>
          <w:rFonts w:asciiTheme="majorHAnsi" w:hAnsiTheme="majorHAnsi" w:cs="Segoe UI"/>
          <w:b w:val="0"/>
          <w:iCs/>
          <w:snapToGrid w:val="0"/>
          <w:sz w:val="24"/>
          <w:szCs w:val="24"/>
        </w:rPr>
        <w:t>LICITACION DESIERTA O FRACASADA.</w:t>
      </w:r>
      <w:bookmarkEnd w:id="152"/>
      <w:bookmarkEnd w:id="153"/>
      <w:bookmarkEnd w:id="154"/>
      <w:bookmarkEnd w:id="155"/>
    </w:p>
    <w:p w:rsidR="00C87DBB" w:rsidRPr="00476C8D" w:rsidRDefault="00C87DBB" w:rsidP="00CA1F5F">
      <w:pPr>
        <w:rPr>
          <w:rFonts w:asciiTheme="majorHAnsi" w:hAnsiTheme="majorHAnsi" w:cs="Segoe UI"/>
          <w:sz w:val="24"/>
          <w:szCs w:val="24"/>
          <w:lang w:val="es-HN"/>
        </w:rPr>
      </w:pPr>
      <w:r w:rsidRPr="00476C8D">
        <w:rPr>
          <w:rFonts w:asciiTheme="majorHAnsi" w:hAnsiTheme="majorHAnsi" w:cs="Segoe UI"/>
          <w:sz w:val="24"/>
          <w:szCs w:val="24"/>
        </w:rPr>
        <w:t>El Poder Judicial</w:t>
      </w:r>
      <w:r w:rsidRPr="00476C8D">
        <w:rPr>
          <w:rFonts w:asciiTheme="majorHAnsi" w:hAnsiTheme="majorHAnsi" w:cs="Segoe UI"/>
          <w:sz w:val="24"/>
          <w:szCs w:val="24"/>
          <w:lang w:val="es-HN"/>
        </w:rPr>
        <w:t xml:space="preserve">, en aplicación al </w:t>
      </w:r>
      <w:r w:rsidRPr="00476C8D">
        <w:rPr>
          <w:rFonts w:asciiTheme="majorHAnsi" w:hAnsiTheme="majorHAnsi" w:cs="Segoe UI"/>
          <w:i/>
          <w:sz w:val="24"/>
          <w:szCs w:val="24"/>
          <w:u w:val="single"/>
          <w:lang w:val="es-HN"/>
        </w:rPr>
        <w:t>Art</w:t>
      </w:r>
      <w:r w:rsidR="00663E1D" w:rsidRPr="00476C8D">
        <w:rPr>
          <w:rFonts w:asciiTheme="majorHAnsi" w:hAnsiTheme="majorHAnsi" w:cs="Segoe UI"/>
          <w:i/>
          <w:sz w:val="24"/>
          <w:szCs w:val="24"/>
          <w:u w:val="single"/>
          <w:lang w:val="es-HN"/>
        </w:rPr>
        <w:t>ículo</w:t>
      </w:r>
      <w:r w:rsidRPr="00476C8D">
        <w:rPr>
          <w:rFonts w:asciiTheme="majorHAnsi" w:hAnsiTheme="majorHAnsi" w:cs="Segoe UI"/>
          <w:i/>
          <w:sz w:val="24"/>
          <w:szCs w:val="24"/>
          <w:u w:val="single"/>
          <w:lang w:val="es-HN"/>
        </w:rPr>
        <w:t xml:space="preserve"> 57 de la Ley de Contratación del Estado</w:t>
      </w:r>
      <w:r w:rsidRPr="00476C8D">
        <w:rPr>
          <w:rFonts w:asciiTheme="majorHAnsi" w:hAnsiTheme="majorHAnsi" w:cs="Segoe UI"/>
          <w:sz w:val="24"/>
          <w:szCs w:val="24"/>
          <w:lang w:val="es-HN"/>
        </w:rPr>
        <w:t>, se reserva el derecho de declarar desierta la Licitación cuando no se hubieren presentado ofertas o no se hubiere satisfecho el mínimo de oferentes previstos en el pliego de condiciones y la declarar</w:t>
      </w:r>
      <w:r w:rsidR="00663E1D" w:rsidRPr="00476C8D">
        <w:rPr>
          <w:rFonts w:asciiTheme="majorHAnsi" w:hAnsiTheme="majorHAnsi" w:cs="Segoe UI"/>
          <w:sz w:val="24"/>
          <w:szCs w:val="24"/>
          <w:lang w:val="es-HN"/>
        </w:rPr>
        <w:t>á</w:t>
      </w:r>
      <w:r w:rsidRPr="00476C8D">
        <w:rPr>
          <w:rFonts w:asciiTheme="majorHAnsi" w:hAnsiTheme="majorHAnsi" w:cs="Segoe UI"/>
          <w:sz w:val="24"/>
          <w:szCs w:val="24"/>
          <w:lang w:val="es-HN"/>
        </w:rPr>
        <w:t xml:space="preserve"> fracasada en los casos siguientes: </w:t>
      </w:r>
    </w:p>
    <w:p w:rsidR="00C87DBB" w:rsidRPr="00476C8D" w:rsidRDefault="00C87DBB" w:rsidP="00CA1F5F">
      <w:pPr>
        <w:pStyle w:val="Prrafodelista"/>
        <w:numPr>
          <w:ilvl w:val="0"/>
          <w:numId w:val="12"/>
        </w:numPr>
        <w:rPr>
          <w:rFonts w:asciiTheme="majorHAnsi" w:hAnsiTheme="majorHAnsi" w:cs="Segoe UI"/>
          <w:sz w:val="24"/>
          <w:szCs w:val="24"/>
          <w:lang w:val="es-HN"/>
        </w:rPr>
      </w:pPr>
      <w:r w:rsidRPr="00476C8D">
        <w:rPr>
          <w:rFonts w:asciiTheme="majorHAnsi" w:hAnsiTheme="majorHAnsi" w:cs="Segoe UI"/>
          <w:sz w:val="24"/>
          <w:szCs w:val="24"/>
          <w:lang w:val="es-HN"/>
        </w:rPr>
        <w:t xml:space="preserve">Cuando se hubiere omitido en el procedimiento algunos de los requisitos esenciales establecidos en la Ley o en sus disposiciones reglamentarias y a los intereses </w:t>
      </w:r>
      <w:r w:rsidRPr="00476C8D">
        <w:rPr>
          <w:rFonts w:asciiTheme="majorHAnsi" w:hAnsiTheme="majorHAnsi" w:cs="Segoe UI"/>
          <w:sz w:val="24"/>
          <w:szCs w:val="24"/>
        </w:rPr>
        <w:t>del Poder Judicial</w:t>
      </w:r>
      <w:r w:rsidRPr="00476C8D">
        <w:rPr>
          <w:rFonts w:asciiTheme="majorHAnsi" w:hAnsiTheme="majorHAnsi" w:cs="Segoe UI"/>
          <w:sz w:val="24"/>
          <w:szCs w:val="24"/>
          <w:lang w:val="es-HN"/>
        </w:rPr>
        <w:t xml:space="preserve">. </w:t>
      </w:r>
    </w:p>
    <w:p w:rsidR="00C87DBB" w:rsidRPr="00476C8D" w:rsidRDefault="00C87DBB" w:rsidP="00CA1F5F">
      <w:pPr>
        <w:numPr>
          <w:ilvl w:val="0"/>
          <w:numId w:val="12"/>
        </w:numPr>
        <w:tabs>
          <w:tab w:val="num" w:pos="426"/>
        </w:tabs>
        <w:ind w:left="426" w:hanging="426"/>
        <w:rPr>
          <w:rFonts w:asciiTheme="majorHAnsi" w:hAnsiTheme="majorHAnsi" w:cs="Segoe UI"/>
          <w:sz w:val="24"/>
          <w:szCs w:val="24"/>
          <w:lang w:val="es-HN"/>
        </w:rPr>
      </w:pPr>
      <w:r w:rsidRPr="00476C8D">
        <w:rPr>
          <w:rFonts w:asciiTheme="majorHAnsi" w:hAnsiTheme="majorHAnsi" w:cs="Segoe UI"/>
          <w:sz w:val="24"/>
          <w:szCs w:val="24"/>
          <w:lang w:val="es-HN"/>
        </w:rPr>
        <w:t xml:space="preserve">Cuando las ofertas no se ajusten a los requisitos esenciales establecidos en el Reglamento de </w:t>
      </w:r>
      <w:r w:rsidR="004773DA" w:rsidRPr="00476C8D">
        <w:rPr>
          <w:rFonts w:asciiTheme="majorHAnsi" w:hAnsiTheme="majorHAnsi" w:cs="Segoe UI"/>
          <w:sz w:val="24"/>
          <w:szCs w:val="24"/>
          <w:lang w:val="es-HN"/>
        </w:rPr>
        <w:t>la Ley</w:t>
      </w:r>
      <w:r w:rsidR="004773DA">
        <w:rPr>
          <w:rFonts w:asciiTheme="majorHAnsi" w:hAnsiTheme="majorHAnsi" w:cs="Segoe UI"/>
          <w:sz w:val="24"/>
          <w:szCs w:val="24"/>
          <w:lang w:val="es-HN"/>
        </w:rPr>
        <w:t xml:space="preserve"> </w:t>
      </w:r>
      <w:r w:rsidR="004773DA" w:rsidRPr="00476C8D">
        <w:rPr>
          <w:rFonts w:asciiTheme="majorHAnsi" w:hAnsiTheme="majorHAnsi" w:cs="Segoe UI"/>
          <w:sz w:val="24"/>
          <w:szCs w:val="24"/>
          <w:lang w:val="es-HN"/>
        </w:rPr>
        <w:t>o</w:t>
      </w:r>
      <w:r w:rsidRPr="00476C8D">
        <w:rPr>
          <w:rFonts w:asciiTheme="majorHAnsi" w:hAnsiTheme="majorHAnsi" w:cs="Segoe UI"/>
          <w:sz w:val="24"/>
          <w:szCs w:val="24"/>
          <w:lang w:val="es-HN"/>
        </w:rPr>
        <w:t xml:space="preserve"> en el Pliego de condiciones.</w:t>
      </w:r>
    </w:p>
    <w:p w:rsidR="00C87DBB" w:rsidRPr="00476C8D" w:rsidRDefault="00C87DBB" w:rsidP="00CA1F5F">
      <w:pPr>
        <w:numPr>
          <w:ilvl w:val="0"/>
          <w:numId w:val="12"/>
        </w:numPr>
        <w:tabs>
          <w:tab w:val="num" w:pos="426"/>
        </w:tabs>
        <w:ind w:left="426" w:hanging="426"/>
        <w:rPr>
          <w:rFonts w:asciiTheme="majorHAnsi" w:hAnsiTheme="majorHAnsi" w:cs="Segoe UI"/>
          <w:sz w:val="24"/>
          <w:szCs w:val="24"/>
          <w:lang w:val="es-HN"/>
        </w:rPr>
      </w:pPr>
      <w:r w:rsidRPr="00476C8D">
        <w:rPr>
          <w:rFonts w:asciiTheme="majorHAnsi" w:hAnsiTheme="majorHAnsi" w:cs="Segoe UI"/>
          <w:sz w:val="24"/>
          <w:szCs w:val="24"/>
          <w:lang w:val="es-HN"/>
        </w:rPr>
        <w:t>Cuando se comprobare que ha existido colusión.</w:t>
      </w:r>
    </w:p>
    <w:p w:rsidR="00C87DBB" w:rsidRPr="00476C8D" w:rsidRDefault="00C87DBB" w:rsidP="00CA1F5F">
      <w:pPr>
        <w:numPr>
          <w:ilvl w:val="0"/>
          <w:numId w:val="12"/>
        </w:numPr>
        <w:tabs>
          <w:tab w:val="num" w:pos="426"/>
        </w:tabs>
        <w:ind w:left="426" w:hanging="426"/>
        <w:rPr>
          <w:rFonts w:asciiTheme="majorHAnsi" w:hAnsiTheme="majorHAnsi" w:cs="Segoe UI"/>
          <w:sz w:val="24"/>
          <w:szCs w:val="24"/>
          <w:lang w:val="es-HN"/>
        </w:rPr>
      </w:pPr>
      <w:r w:rsidRPr="00476C8D">
        <w:rPr>
          <w:rFonts w:asciiTheme="majorHAnsi" w:hAnsiTheme="majorHAnsi" w:cs="Segoe UI"/>
          <w:sz w:val="24"/>
          <w:szCs w:val="24"/>
          <w:lang w:val="es-HN"/>
        </w:rPr>
        <w:t>Ofertas por precios considerablemente superiores al presupuesto base estimado por</w:t>
      </w:r>
      <w:r w:rsidRPr="00476C8D">
        <w:rPr>
          <w:rFonts w:asciiTheme="majorHAnsi" w:hAnsiTheme="majorHAnsi" w:cs="Segoe UI"/>
          <w:sz w:val="24"/>
          <w:szCs w:val="24"/>
        </w:rPr>
        <w:t xml:space="preserve"> el Poder Judicial</w:t>
      </w:r>
      <w:r w:rsidRPr="00476C8D">
        <w:rPr>
          <w:rFonts w:asciiTheme="majorHAnsi" w:hAnsiTheme="majorHAnsi" w:cs="Segoe UI"/>
          <w:sz w:val="24"/>
          <w:szCs w:val="24"/>
          <w:lang w:val="es-HN"/>
        </w:rPr>
        <w:t>.</w:t>
      </w:r>
    </w:p>
    <w:p w:rsidR="00C87DBB" w:rsidRPr="00476C8D" w:rsidRDefault="00C87DBB" w:rsidP="00CA1F5F">
      <w:pPr>
        <w:numPr>
          <w:ilvl w:val="0"/>
          <w:numId w:val="12"/>
        </w:numPr>
        <w:tabs>
          <w:tab w:val="num" w:pos="426"/>
        </w:tabs>
        <w:ind w:left="426" w:hanging="426"/>
        <w:rPr>
          <w:rFonts w:asciiTheme="majorHAnsi" w:hAnsiTheme="majorHAnsi" w:cs="Segoe UI"/>
          <w:sz w:val="24"/>
          <w:szCs w:val="24"/>
          <w:lang w:val="es-HN"/>
        </w:rPr>
      </w:pPr>
      <w:r w:rsidRPr="00476C8D">
        <w:rPr>
          <w:rFonts w:asciiTheme="majorHAnsi" w:hAnsiTheme="majorHAnsi" w:cs="Segoe UI"/>
          <w:sz w:val="24"/>
          <w:szCs w:val="24"/>
          <w:lang w:val="es-HN"/>
        </w:rPr>
        <w:lastRenderedPageBreak/>
        <w:t xml:space="preserve">Cuando antes de decidir la adjudicación, sobrevinieren motivos de Fuerza mayor debidamente </w:t>
      </w:r>
      <w:r w:rsidR="004773DA" w:rsidRPr="00476C8D">
        <w:rPr>
          <w:rFonts w:asciiTheme="majorHAnsi" w:hAnsiTheme="majorHAnsi" w:cs="Segoe UI"/>
          <w:sz w:val="24"/>
          <w:szCs w:val="24"/>
          <w:lang w:val="es-HN"/>
        </w:rPr>
        <w:t>comprobados que</w:t>
      </w:r>
      <w:r w:rsidRPr="00476C8D">
        <w:rPr>
          <w:rFonts w:asciiTheme="majorHAnsi" w:hAnsiTheme="majorHAnsi" w:cs="Segoe UI"/>
          <w:sz w:val="24"/>
          <w:szCs w:val="24"/>
          <w:lang w:val="es-HN"/>
        </w:rPr>
        <w:t xml:space="preserve"> impidieran su conclusión.</w:t>
      </w:r>
    </w:p>
    <w:p w:rsidR="00C87DBB" w:rsidRPr="00476C8D" w:rsidRDefault="00C87DBB" w:rsidP="00CA1F5F">
      <w:pPr>
        <w:ind w:left="360"/>
        <w:rPr>
          <w:rFonts w:asciiTheme="majorHAnsi" w:hAnsiTheme="majorHAnsi" w:cs="Segoe UI"/>
          <w:color w:val="FF0000"/>
          <w:sz w:val="24"/>
          <w:szCs w:val="24"/>
          <w:lang w:val="es-HN"/>
        </w:rPr>
      </w:pPr>
    </w:p>
    <w:p w:rsidR="00C87DBB" w:rsidRPr="00476C8D" w:rsidRDefault="00C87DBB" w:rsidP="00CA1F5F">
      <w:pPr>
        <w:suppressAutoHyphens/>
        <w:rPr>
          <w:rFonts w:asciiTheme="majorHAnsi" w:hAnsiTheme="majorHAnsi" w:cs="Segoe UI"/>
          <w:color w:val="FF0000"/>
          <w:spacing w:val="-3"/>
          <w:sz w:val="24"/>
          <w:szCs w:val="24"/>
          <w:lang w:val="es-HN"/>
        </w:rPr>
      </w:pPr>
      <w:r w:rsidRPr="00476C8D">
        <w:rPr>
          <w:rFonts w:asciiTheme="majorHAnsi" w:hAnsiTheme="majorHAnsi" w:cs="Segoe UI"/>
          <w:spacing w:val="-3"/>
          <w:sz w:val="24"/>
          <w:szCs w:val="24"/>
          <w:u w:val="single"/>
          <w:lang w:val="es-HN"/>
        </w:rPr>
        <w:t xml:space="preserve">Declarada desierta o Fracasada la Licitación se procederá a </w:t>
      </w:r>
      <w:proofErr w:type="gramStart"/>
      <w:r w:rsidRPr="00476C8D">
        <w:rPr>
          <w:rFonts w:asciiTheme="majorHAnsi" w:hAnsiTheme="majorHAnsi" w:cs="Segoe UI"/>
          <w:spacing w:val="-3"/>
          <w:sz w:val="24"/>
          <w:szCs w:val="24"/>
          <w:u w:val="single"/>
          <w:lang w:val="es-HN"/>
        </w:rPr>
        <w:t>una  nueva</w:t>
      </w:r>
      <w:proofErr w:type="gramEnd"/>
      <w:r w:rsidRPr="00476C8D">
        <w:rPr>
          <w:rFonts w:asciiTheme="majorHAnsi" w:hAnsiTheme="majorHAnsi" w:cs="Segoe UI"/>
          <w:spacing w:val="-3"/>
          <w:sz w:val="24"/>
          <w:szCs w:val="24"/>
          <w:u w:val="single"/>
          <w:lang w:val="es-HN"/>
        </w:rPr>
        <w:t xml:space="preserve"> Licitación</w:t>
      </w:r>
      <w:r w:rsidRPr="00476C8D">
        <w:rPr>
          <w:rFonts w:asciiTheme="majorHAnsi" w:hAnsiTheme="majorHAnsi" w:cs="Segoe UI"/>
          <w:spacing w:val="-3"/>
          <w:sz w:val="24"/>
          <w:szCs w:val="24"/>
          <w:lang w:val="es-HN"/>
        </w:rPr>
        <w:t>.</w:t>
      </w:r>
    </w:p>
    <w:p w:rsidR="00C87DBB" w:rsidRPr="00476C8D" w:rsidRDefault="00C87DBB" w:rsidP="00CA1F5F">
      <w:pPr>
        <w:tabs>
          <w:tab w:val="left" w:pos="0"/>
        </w:tabs>
        <w:suppressAutoHyphens/>
        <w:rPr>
          <w:rFonts w:asciiTheme="majorHAnsi" w:hAnsiTheme="majorHAnsi" w:cs="Segoe UI"/>
          <w:color w:val="FF0000"/>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156" w:name="_Toc136923222"/>
      <w:bookmarkStart w:id="157" w:name="_Toc304812720"/>
      <w:bookmarkStart w:id="158" w:name="_Toc503358959"/>
      <w:bookmarkStart w:id="159" w:name="_Toc10547641"/>
      <w:r w:rsidRPr="00476C8D">
        <w:rPr>
          <w:rFonts w:asciiTheme="majorHAnsi" w:hAnsiTheme="majorHAnsi" w:cs="Segoe UI"/>
          <w:b w:val="0"/>
          <w:iCs/>
          <w:snapToGrid w:val="0"/>
          <w:sz w:val="24"/>
          <w:szCs w:val="24"/>
        </w:rPr>
        <w:t>3.2</w:t>
      </w:r>
      <w:r w:rsidR="00663E1D" w:rsidRPr="00476C8D">
        <w:rPr>
          <w:rFonts w:asciiTheme="majorHAnsi" w:hAnsiTheme="majorHAnsi" w:cs="Segoe UI"/>
          <w:b w:val="0"/>
          <w:iCs/>
          <w:snapToGrid w:val="0"/>
          <w:sz w:val="24"/>
          <w:szCs w:val="24"/>
        </w:rPr>
        <w:t>5</w:t>
      </w:r>
      <w:r w:rsidRPr="00476C8D">
        <w:rPr>
          <w:rFonts w:asciiTheme="majorHAnsi" w:hAnsiTheme="majorHAnsi" w:cs="Segoe UI"/>
          <w:b w:val="0"/>
          <w:iCs/>
          <w:snapToGrid w:val="0"/>
          <w:sz w:val="24"/>
          <w:szCs w:val="24"/>
        </w:rPr>
        <w:t>ADJUDICACIÓN Y FIRMA DEL CONTRATO</w:t>
      </w:r>
      <w:bookmarkEnd w:id="156"/>
      <w:bookmarkEnd w:id="157"/>
      <w:bookmarkEnd w:id="158"/>
      <w:bookmarkEnd w:id="159"/>
    </w:p>
    <w:p w:rsidR="00C87DBB" w:rsidRPr="00476C8D" w:rsidRDefault="00C87DBB" w:rsidP="00CA1F5F">
      <w:pPr>
        <w:rPr>
          <w:rFonts w:asciiTheme="majorHAnsi" w:hAnsiTheme="majorHAnsi" w:cs="Segoe UI"/>
          <w:sz w:val="24"/>
          <w:szCs w:val="24"/>
          <w:lang w:val="es-HN"/>
        </w:rPr>
      </w:pPr>
      <w:r w:rsidRPr="00476C8D">
        <w:rPr>
          <w:rFonts w:asciiTheme="majorHAnsi" w:hAnsiTheme="majorHAnsi" w:cs="Segoe UI"/>
          <w:sz w:val="24"/>
          <w:szCs w:val="24"/>
          <w:lang w:val="es-HN"/>
        </w:rPr>
        <w:t>La Licitación se adjudicar</w:t>
      </w:r>
      <w:r w:rsidR="00663E1D" w:rsidRPr="00476C8D">
        <w:rPr>
          <w:rFonts w:asciiTheme="majorHAnsi" w:hAnsiTheme="majorHAnsi" w:cs="Segoe UI"/>
          <w:sz w:val="24"/>
          <w:szCs w:val="24"/>
          <w:lang w:val="es-HN"/>
        </w:rPr>
        <w:t>á</w:t>
      </w:r>
      <w:r w:rsidRPr="00476C8D">
        <w:rPr>
          <w:rFonts w:asciiTheme="majorHAnsi" w:hAnsiTheme="majorHAnsi" w:cs="Segoe UI"/>
          <w:sz w:val="24"/>
          <w:szCs w:val="24"/>
          <w:lang w:val="es-HN"/>
        </w:rPr>
        <w:t xml:space="preserve"> al oferente que ajustándose a los requisitos establecidos en los documentos de licitación, presente la oferta más conveniente a los intereses </w:t>
      </w:r>
      <w:r w:rsidRPr="00476C8D">
        <w:rPr>
          <w:rFonts w:asciiTheme="majorHAnsi" w:hAnsiTheme="majorHAnsi" w:cs="Segoe UI"/>
          <w:sz w:val="24"/>
          <w:szCs w:val="24"/>
        </w:rPr>
        <w:t>del Poder Judicial</w:t>
      </w:r>
      <w:r w:rsidRPr="00476C8D">
        <w:rPr>
          <w:rFonts w:asciiTheme="majorHAnsi" w:hAnsiTheme="majorHAnsi" w:cs="Segoe UI"/>
          <w:sz w:val="24"/>
          <w:szCs w:val="24"/>
          <w:lang w:val="es-HN"/>
        </w:rPr>
        <w:t xml:space="preserve"> y cumpla con lo establecido en la Ley de Contratación del Estado, su </w:t>
      </w:r>
      <w:r w:rsidR="00663E1D" w:rsidRPr="00476C8D">
        <w:rPr>
          <w:rFonts w:asciiTheme="majorHAnsi" w:hAnsiTheme="majorHAnsi" w:cs="Segoe UI"/>
          <w:sz w:val="24"/>
          <w:szCs w:val="24"/>
          <w:lang w:val="es-HN"/>
        </w:rPr>
        <w:t>R</w:t>
      </w:r>
      <w:r w:rsidRPr="00476C8D">
        <w:rPr>
          <w:rFonts w:asciiTheme="majorHAnsi" w:hAnsiTheme="majorHAnsi" w:cs="Segoe UI"/>
          <w:sz w:val="24"/>
          <w:szCs w:val="24"/>
          <w:lang w:val="es-HN"/>
        </w:rPr>
        <w:t xml:space="preserve">eglamento y el </w:t>
      </w:r>
      <w:r w:rsidR="00663E1D" w:rsidRPr="00476C8D">
        <w:rPr>
          <w:rFonts w:asciiTheme="majorHAnsi" w:hAnsiTheme="majorHAnsi" w:cs="Segoe UI"/>
          <w:sz w:val="24"/>
          <w:szCs w:val="24"/>
          <w:lang w:val="es-HN"/>
        </w:rPr>
        <w:t>P</w:t>
      </w:r>
      <w:r w:rsidRPr="00476C8D">
        <w:rPr>
          <w:rFonts w:asciiTheme="majorHAnsi" w:hAnsiTheme="majorHAnsi" w:cs="Segoe UI"/>
          <w:sz w:val="24"/>
          <w:szCs w:val="24"/>
          <w:lang w:val="es-HN"/>
        </w:rPr>
        <w:t xml:space="preserve">liego de </w:t>
      </w:r>
      <w:r w:rsidR="00663E1D" w:rsidRPr="00476C8D">
        <w:rPr>
          <w:rFonts w:asciiTheme="majorHAnsi" w:hAnsiTheme="majorHAnsi" w:cs="Segoe UI"/>
          <w:sz w:val="24"/>
          <w:szCs w:val="24"/>
          <w:lang w:val="es-HN"/>
        </w:rPr>
        <w:t>C</w:t>
      </w:r>
      <w:r w:rsidRPr="00476C8D">
        <w:rPr>
          <w:rFonts w:asciiTheme="majorHAnsi" w:hAnsiTheme="majorHAnsi" w:cs="Segoe UI"/>
          <w:sz w:val="24"/>
          <w:szCs w:val="24"/>
          <w:lang w:val="es-HN"/>
        </w:rPr>
        <w:t>ondiciones.</w:t>
      </w:r>
    </w:p>
    <w:p w:rsidR="00C87DBB" w:rsidRPr="00476C8D" w:rsidRDefault="00C87DBB" w:rsidP="00CA1F5F">
      <w:pPr>
        <w:rPr>
          <w:rFonts w:asciiTheme="majorHAnsi" w:hAnsiTheme="majorHAnsi" w:cs="Segoe UI"/>
          <w:color w:val="FF0000"/>
          <w:sz w:val="24"/>
          <w:szCs w:val="24"/>
          <w:lang w:val="es-HN"/>
        </w:rPr>
      </w:pPr>
    </w:p>
    <w:p w:rsidR="00C87DBB" w:rsidRPr="00476C8D" w:rsidRDefault="00C87DBB" w:rsidP="00CA1F5F">
      <w:pPr>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La oferta solo se considerar</w:t>
      </w:r>
      <w:r w:rsidR="00663E1D" w:rsidRPr="00476C8D">
        <w:rPr>
          <w:rFonts w:asciiTheme="majorHAnsi" w:hAnsiTheme="majorHAnsi" w:cs="Segoe UI"/>
          <w:spacing w:val="-3"/>
          <w:sz w:val="24"/>
          <w:szCs w:val="24"/>
          <w:lang w:val="es-HN"/>
        </w:rPr>
        <w:t>á</w:t>
      </w:r>
      <w:r w:rsidRPr="00476C8D">
        <w:rPr>
          <w:rFonts w:asciiTheme="majorHAnsi" w:hAnsiTheme="majorHAnsi" w:cs="Segoe UI"/>
          <w:spacing w:val="-3"/>
          <w:sz w:val="24"/>
          <w:szCs w:val="24"/>
          <w:lang w:val="es-HN"/>
        </w:rPr>
        <w:t xml:space="preserve"> definitivamente adjudicada</w:t>
      </w:r>
      <w:r w:rsidR="00663E1D" w:rsidRPr="00476C8D">
        <w:rPr>
          <w:rFonts w:asciiTheme="majorHAnsi" w:hAnsiTheme="majorHAnsi" w:cs="Segoe UI"/>
          <w:spacing w:val="-3"/>
          <w:sz w:val="24"/>
          <w:szCs w:val="24"/>
          <w:lang w:val="es-HN"/>
        </w:rPr>
        <w:t>,</w:t>
      </w:r>
      <w:r w:rsidRPr="00476C8D">
        <w:rPr>
          <w:rFonts w:asciiTheme="majorHAnsi" w:hAnsiTheme="majorHAnsi" w:cs="Segoe UI"/>
          <w:spacing w:val="-3"/>
          <w:sz w:val="24"/>
          <w:szCs w:val="24"/>
          <w:lang w:val="es-HN"/>
        </w:rPr>
        <w:t xml:space="preserve"> cuando se emita la correspondiente </w:t>
      </w:r>
      <w:r w:rsidR="00707A71" w:rsidRPr="00476C8D">
        <w:rPr>
          <w:rFonts w:asciiTheme="majorHAnsi" w:hAnsiTheme="majorHAnsi" w:cs="Segoe UI"/>
          <w:spacing w:val="-3"/>
          <w:sz w:val="24"/>
          <w:szCs w:val="24"/>
          <w:lang w:val="es-HN"/>
        </w:rPr>
        <w:t>resolución por</w:t>
      </w:r>
      <w:r w:rsidRPr="00476C8D">
        <w:rPr>
          <w:rFonts w:asciiTheme="majorHAnsi" w:hAnsiTheme="majorHAnsi" w:cs="Segoe UI"/>
          <w:spacing w:val="-3"/>
          <w:sz w:val="24"/>
          <w:szCs w:val="24"/>
          <w:lang w:val="es-HN"/>
        </w:rPr>
        <w:t xml:space="preserve"> el Honorable </w:t>
      </w:r>
      <w:r w:rsidR="00663E1D" w:rsidRPr="00476C8D">
        <w:rPr>
          <w:rFonts w:asciiTheme="majorHAnsi" w:hAnsiTheme="majorHAnsi" w:cs="Segoe UI"/>
          <w:spacing w:val="-3"/>
          <w:sz w:val="24"/>
          <w:szCs w:val="24"/>
          <w:lang w:val="es-HN"/>
        </w:rPr>
        <w:t>Magistrado</w:t>
      </w:r>
      <w:r w:rsidRPr="00476C8D">
        <w:rPr>
          <w:rFonts w:asciiTheme="majorHAnsi" w:hAnsiTheme="majorHAnsi" w:cs="Segoe UI"/>
          <w:spacing w:val="-3"/>
          <w:sz w:val="24"/>
          <w:szCs w:val="24"/>
          <w:lang w:val="es-HN"/>
        </w:rPr>
        <w:t xml:space="preserve"> Presidente del Poder Judicial</w:t>
      </w:r>
      <w:r w:rsidRPr="00476C8D">
        <w:rPr>
          <w:rFonts w:asciiTheme="majorHAnsi" w:hAnsiTheme="majorHAnsi" w:cs="Segoe UI"/>
          <w:bCs/>
          <w:spacing w:val="-3"/>
          <w:sz w:val="24"/>
          <w:szCs w:val="24"/>
          <w:lang w:val="es-HN"/>
        </w:rPr>
        <w:t xml:space="preserve">, </w:t>
      </w:r>
      <w:r w:rsidRPr="00476C8D">
        <w:rPr>
          <w:rFonts w:asciiTheme="majorHAnsi" w:hAnsiTheme="majorHAnsi" w:cs="Segoe UI"/>
          <w:spacing w:val="-3"/>
          <w:sz w:val="24"/>
          <w:szCs w:val="24"/>
          <w:lang w:val="es-HN"/>
        </w:rPr>
        <w:t>l</w:t>
      </w:r>
      <w:r w:rsidR="00663E1D" w:rsidRPr="00476C8D">
        <w:rPr>
          <w:rFonts w:asciiTheme="majorHAnsi" w:hAnsiTheme="majorHAnsi" w:cs="Segoe UI"/>
          <w:spacing w:val="-3"/>
          <w:sz w:val="24"/>
          <w:szCs w:val="24"/>
          <w:lang w:val="es-HN"/>
        </w:rPr>
        <w:t>a</w:t>
      </w:r>
      <w:r w:rsidRPr="00476C8D">
        <w:rPr>
          <w:rFonts w:asciiTheme="majorHAnsi" w:hAnsiTheme="majorHAnsi" w:cs="Segoe UI"/>
          <w:spacing w:val="-3"/>
          <w:sz w:val="24"/>
          <w:szCs w:val="24"/>
          <w:lang w:val="es-HN"/>
        </w:rPr>
        <w:t xml:space="preserve"> cual será </w:t>
      </w:r>
      <w:r w:rsidR="00663E1D" w:rsidRPr="00476C8D">
        <w:rPr>
          <w:rFonts w:asciiTheme="majorHAnsi" w:hAnsiTheme="majorHAnsi" w:cs="Segoe UI"/>
          <w:spacing w:val="-3"/>
          <w:sz w:val="24"/>
          <w:szCs w:val="24"/>
          <w:lang w:val="es-HN"/>
        </w:rPr>
        <w:t>notificada</w:t>
      </w:r>
      <w:r w:rsidRPr="00476C8D">
        <w:rPr>
          <w:rFonts w:asciiTheme="majorHAnsi" w:hAnsiTheme="majorHAnsi" w:cs="Segoe UI"/>
          <w:spacing w:val="-3"/>
          <w:sz w:val="24"/>
          <w:szCs w:val="24"/>
          <w:lang w:val="es-HN"/>
        </w:rPr>
        <w:t xml:space="preserve"> por escrito.  </w:t>
      </w:r>
    </w:p>
    <w:p w:rsidR="00C87DBB" w:rsidRPr="00476C8D" w:rsidRDefault="00C87DBB" w:rsidP="00CA1F5F">
      <w:pPr>
        <w:suppressAutoHyphens/>
        <w:rPr>
          <w:rFonts w:asciiTheme="majorHAnsi" w:hAnsiTheme="majorHAnsi" w:cs="Segoe UI"/>
          <w:color w:val="FF0000"/>
          <w:spacing w:val="-3"/>
          <w:sz w:val="24"/>
          <w:szCs w:val="24"/>
          <w:lang w:val="es-HN"/>
        </w:rPr>
      </w:pPr>
    </w:p>
    <w:p w:rsidR="00C87DBB" w:rsidRPr="00476C8D" w:rsidRDefault="00C87DBB" w:rsidP="00CA1F5F">
      <w:pPr>
        <w:widowControl w:val="0"/>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Al oferente cuya oferta sea seleccionada se le notificará el lugar</w:t>
      </w:r>
      <w:r w:rsidR="00C2421B">
        <w:rPr>
          <w:rFonts w:asciiTheme="majorHAnsi" w:hAnsiTheme="majorHAnsi" w:cs="Segoe UI"/>
          <w:spacing w:val="-3"/>
          <w:sz w:val="24"/>
          <w:szCs w:val="24"/>
          <w:lang w:val="es-HN"/>
        </w:rPr>
        <w:t xml:space="preserve"> y fecha para formalizar el c</w:t>
      </w:r>
      <w:r w:rsidRPr="00476C8D">
        <w:rPr>
          <w:rFonts w:asciiTheme="majorHAnsi" w:hAnsiTheme="majorHAnsi" w:cs="Segoe UI"/>
          <w:spacing w:val="-3"/>
          <w:sz w:val="24"/>
          <w:szCs w:val="24"/>
          <w:lang w:val="es-HN"/>
        </w:rPr>
        <w:t>ontrato correspondie</w:t>
      </w:r>
      <w:r w:rsidR="00C2421B">
        <w:rPr>
          <w:rFonts w:asciiTheme="majorHAnsi" w:hAnsiTheme="majorHAnsi" w:cs="Segoe UI"/>
          <w:spacing w:val="-3"/>
          <w:sz w:val="24"/>
          <w:szCs w:val="24"/>
          <w:lang w:val="es-HN"/>
        </w:rPr>
        <w:t>nte, contra presentación de la garantía de c</w:t>
      </w:r>
      <w:r w:rsidRPr="00476C8D">
        <w:rPr>
          <w:rFonts w:asciiTheme="majorHAnsi" w:hAnsiTheme="majorHAnsi" w:cs="Segoe UI"/>
          <w:spacing w:val="-3"/>
          <w:sz w:val="24"/>
          <w:szCs w:val="24"/>
          <w:lang w:val="es-HN"/>
        </w:rPr>
        <w:t>umplimiento.</w:t>
      </w:r>
    </w:p>
    <w:p w:rsidR="00C87DBB" w:rsidRPr="00476C8D" w:rsidRDefault="00C87DBB" w:rsidP="00CA1F5F">
      <w:pPr>
        <w:widowControl w:val="0"/>
        <w:rPr>
          <w:rFonts w:asciiTheme="majorHAnsi" w:hAnsiTheme="majorHAnsi" w:cs="Segoe UI"/>
          <w:color w:val="FF0000"/>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160" w:name="_Toc136923223"/>
      <w:bookmarkStart w:id="161" w:name="_Toc304812721"/>
      <w:bookmarkStart w:id="162" w:name="_Toc503358960"/>
      <w:bookmarkStart w:id="163" w:name="_Toc10547642"/>
      <w:r w:rsidRPr="00476C8D">
        <w:rPr>
          <w:rFonts w:asciiTheme="majorHAnsi" w:hAnsiTheme="majorHAnsi" w:cs="Segoe UI"/>
          <w:b w:val="0"/>
          <w:iCs/>
          <w:snapToGrid w:val="0"/>
          <w:sz w:val="24"/>
          <w:szCs w:val="24"/>
        </w:rPr>
        <w:t>3.2</w:t>
      </w:r>
      <w:r w:rsidR="00E9622B" w:rsidRPr="00476C8D">
        <w:rPr>
          <w:rFonts w:asciiTheme="majorHAnsi" w:hAnsiTheme="majorHAnsi" w:cs="Segoe UI"/>
          <w:b w:val="0"/>
          <w:iCs/>
          <w:snapToGrid w:val="0"/>
          <w:sz w:val="24"/>
          <w:szCs w:val="24"/>
        </w:rPr>
        <w:t>6</w:t>
      </w:r>
      <w:r w:rsidRPr="00476C8D">
        <w:rPr>
          <w:rFonts w:asciiTheme="majorHAnsi" w:hAnsiTheme="majorHAnsi" w:cs="Segoe UI"/>
          <w:b w:val="0"/>
          <w:iCs/>
          <w:snapToGrid w:val="0"/>
          <w:sz w:val="24"/>
          <w:szCs w:val="24"/>
        </w:rPr>
        <w:t>FALTA DE FORMALIZACION</w:t>
      </w:r>
      <w:bookmarkEnd w:id="160"/>
      <w:bookmarkEnd w:id="161"/>
      <w:bookmarkEnd w:id="162"/>
      <w:bookmarkEnd w:id="163"/>
    </w:p>
    <w:p w:rsidR="00C87DBB" w:rsidRPr="00476C8D" w:rsidRDefault="00C87DBB" w:rsidP="00CA1F5F">
      <w:pPr>
        <w:widowControl w:val="0"/>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Si al oferente al que se le </w:t>
      </w:r>
      <w:r w:rsidR="00E9622B" w:rsidRPr="00476C8D">
        <w:rPr>
          <w:rFonts w:asciiTheme="majorHAnsi" w:hAnsiTheme="majorHAnsi" w:cs="Segoe UI"/>
          <w:spacing w:val="-3"/>
          <w:sz w:val="24"/>
          <w:szCs w:val="24"/>
          <w:lang w:val="es-HN"/>
        </w:rPr>
        <w:t>adjudicó</w:t>
      </w:r>
      <w:r w:rsidRPr="00476C8D">
        <w:rPr>
          <w:rFonts w:asciiTheme="majorHAnsi" w:hAnsiTheme="majorHAnsi" w:cs="Segoe UI"/>
          <w:spacing w:val="-3"/>
          <w:sz w:val="24"/>
          <w:szCs w:val="24"/>
          <w:lang w:val="es-HN"/>
        </w:rPr>
        <w:t xml:space="preserve"> el contrato no lo acepta o no lo formaliza por causas que le fueren imputables, dentro de los diez días calendario contados a partir de su notificación, quedara sin valor y efecto la adjudicación y</w:t>
      </w:r>
      <w:r w:rsidRPr="00476C8D">
        <w:rPr>
          <w:rFonts w:asciiTheme="majorHAnsi" w:hAnsiTheme="majorHAnsi" w:cs="Segoe UI"/>
          <w:sz w:val="24"/>
          <w:szCs w:val="24"/>
        </w:rPr>
        <w:t xml:space="preserve"> el Poder Judicial</w:t>
      </w:r>
      <w:r w:rsidRPr="00476C8D">
        <w:rPr>
          <w:rFonts w:asciiTheme="majorHAnsi" w:hAnsiTheme="majorHAnsi" w:cs="Segoe UI"/>
          <w:spacing w:val="-3"/>
          <w:sz w:val="24"/>
          <w:szCs w:val="24"/>
          <w:lang w:val="es-HN"/>
        </w:rPr>
        <w:t xml:space="preserve"> hará efectiva la garantía de mantenimiento de oferta.- si así ocurriere</w:t>
      </w:r>
      <w:r w:rsidRPr="00476C8D">
        <w:rPr>
          <w:rFonts w:asciiTheme="majorHAnsi" w:hAnsiTheme="majorHAnsi" w:cs="Segoe UI"/>
          <w:sz w:val="24"/>
          <w:szCs w:val="24"/>
        </w:rPr>
        <w:t xml:space="preserve"> el Poder Judicial</w:t>
      </w:r>
      <w:r w:rsidRPr="00476C8D">
        <w:rPr>
          <w:rFonts w:asciiTheme="majorHAnsi" w:hAnsiTheme="majorHAnsi" w:cs="Segoe UI"/>
          <w:spacing w:val="-3"/>
          <w:sz w:val="24"/>
          <w:szCs w:val="24"/>
          <w:lang w:val="es-HN"/>
        </w:rPr>
        <w:t xml:space="preserve"> podrá adjudicar el contrato al oferente que resultó en segundo lugar  y si esto no fuere posible, por cualquier motivo, al oferente que resulto en tercer lugar y así sucesivamente, sin perjuicio de que el procedimiento se declare fracasado cuando las otras ofertas no fueren satisfactorias para</w:t>
      </w:r>
      <w:r w:rsidRPr="00476C8D">
        <w:rPr>
          <w:rFonts w:asciiTheme="majorHAnsi" w:hAnsiTheme="majorHAnsi" w:cs="Segoe UI"/>
          <w:sz w:val="24"/>
          <w:szCs w:val="24"/>
        </w:rPr>
        <w:t xml:space="preserve"> el Poder Judicial</w:t>
      </w:r>
      <w:r w:rsidRPr="00476C8D">
        <w:rPr>
          <w:rFonts w:asciiTheme="majorHAnsi" w:hAnsiTheme="majorHAnsi" w:cs="Segoe UI"/>
          <w:spacing w:val="-3"/>
          <w:sz w:val="24"/>
          <w:szCs w:val="24"/>
          <w:lang w:val="es-HN"/>
        </w:rPr>
        <w:t>.</w:t>
      </w:r>
    </w:p>
    <w:p w:rsidR="00C87DBB" w:rsidRPr="00476C8D" w:rsidRDefault="00C87DBB" w:rsidP="00CA1F5F">
      <w:pPr>
        <w:widowControl w:val="0"/>
        <w:rPr>
          <w:rFonts w:asciiTheme="majorHAnsi" w:hAnsiTheme="majorHAnsi" w:cs="Segoe UI"/>
          <w:color w:val="FF0000"/>
          <w:spacing w:val="-3"/>
          <w:sz w:val="24"/>
          <w:szCs w:val="24"/>
          <w:lang w:val="es-HN"/>
        </w:rPr>
      </w:pPr>
    </w:p>
    <w:p w:rsidR="00C87DBB" w:rsidRPr="00476C8D" w:rsidRDefault="00C87DBB" w:rsidP="00CA1F5F">
      <w:pPr>
        <w:widowControl w:val="0"/>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Los derechos y obligaciones previstos en el contrato serán efectivos solamente a partir de </w:t>
      </w:r>
      <w:r w:rsidR="004773DA" w:rsidRPr="00476C8D">
        <w:rPr>
          <w:rFonts w:asciiTheme="majorHAnsi" w:hAnsiTheme="majorHAnsi" w:cs="Segoe UI"/>
          <w:spacing w:val="-3"/>
          <w:sz w:val="24"/>
          <w:szCs w:val="24"/>
          <w:lang w:val="es-HN"/>
        </w:rPr>
        <w:t>su legalización</w:t>
      </w:r>
      <w:r w:rsidRPr="00476C8D">
        <w:rPr>
          <w:rFonts w:asciiTheme="majorHAnsi" w:hAnsiTheme="majorHAnsi" w:cs="Segoe UI"/>
          <w:spacing w:val="-3"/>
          <w:sz w:val="24"/>
          <w:szCs w:val="24"/>
          <w:lang w:val="es-HN"/>
        </w:rPr>
        <w:t xml:space="preserve"> por parte</w:t>
      </w:r>
      <w:r w:rsidRPr="00476C8D">
        <w:rPr>
          <w:rFonts w:asciiTheme="majorHAnsi" w:hAnsiTheme="majorHAnsi" w:cs="Segoe UI"/>
          <w:sz w:val="24"/>
          <w:szCs w:val="24"/>
        </w:rPr>
        <w:t xml:space="preserve"> del Poder Judicial</w:t>
      </w:r>
      <w:r w:rsidRPr="00476C8D">
        <w:rPr>
          <w:rFonts w:asciiTheme="majorHAnsi" w:hAnsiTheme="majorHAnsi" w:cs="Segoe UI"/>
          <w:spacing w:val="-3"/>
          <w:sz w:val="24"/>
          <w:szCs w:val="24"/>
          <w:lang w:val="es-HN"/>
        </w:rPr>
        <w:t>.</w:t>
      </w:r>
    </w:p>
    <w:p w:rsidR="00C87DBB" w:rsidRPr="00476C8D" w:rsidRDefault="00C87DBB" w:rsidP="00CA1F5F">
      <w:pPr>
        <w:widowControl w:val="0"/>
        <w:rPr>
          <w:rFonts w:asciiTheme="majorHAnsi" w:hAnsiTheme="majorHAnsi" w:cs="Segoe UI"/>
          <w:color w:val="FF0000"/>
          <w:spacing w:val="-3"/>
          <w:sz w:val="24"/>
          <w:szCs w:val="24"/>
          <w:lang w:val="es-HN"/>
        </w:rPr>
      </w:pPr>
    </w:p>
    <w:p w:rsidR="00C87DBB" w:rsidRPr="00476C8D" w:rsidRDefault="00C87DBB" w:rsidP="00CA1F5F">
      <w:pPr>
        <w:widowControl w:val="0"/>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A los oferentes no favorecidos con la adjudicación, </w:t>
      </w:r>
      <w:r w:rsidR="00C2421B">
        <w:rPr>
          <w:rFonts w:asciiTheme="majorHAnsi" w:hAnsiTheme="majorHAnsi" w:cs="Segoe UI"/>
          <w:spacing w:val="-3"/>
          <w:sz w:val="24"/>
          <w:szCs w:val="24"/>
          <w:lang w:val="es-HN"/>
        </w:rPr>
        <w:t>se les devolverá su respectiva g</w:t>
      </w:r>
      <w:r w:rsidRPr="00476C8D">
        <w:rPr>
          <w:rFonts w:asciiTheme="majorHAnsi" w:hAnsiTheme="majorHAnsi" w:cs="Segoe UI"/>
          <w:spacing w:val="-3"/>
          <w:sz w:val="24"/>
          <w:szCs w:val="24"/>
          <w:lang w:val="es-HN"/>
        </w:rPr>
        <w:t xml:space="preserve">arantía de </w:t>
      </w:r>
      <w:r w:rsidR="00C2421B">
        <w:rPr>
          <w:rFonts w:asciiTheme="majorHAnsi" w:hAnsiTheme="majorHAnsi" w:cs="Segoe UI"/>
          <w:spacing w:val="-3"/>
          <w:sz w:val="24"/>
          <w:szCs w:val="24"/>
          <w:lang w:val="es-HN"/>
        </w:rPr>
        <w:t>mantenimiento de o</w:t>
      </w:r>
      <w:r w:rsidRPr="00476C8D">
        <w:rPr>
          <w:rFonts w:asciiTheme="majorHAnsi" w:hAnsiTheme="majorHAnsi" w:cs="Segoe UI"/>
          <w:spacing w:val="-3"/>
          <w:sz w:val="24"/>
          <w:szCs w:val="24"/>
          <w:lang w:val="es-HN"/>
        </w:rPr>
        <w:t>ferta, dentro de los sesenta (60) días hábiles siguientes a la fecha en que se firme el contrato con el adjudicatario.</w:t>
      </w:r>
    </w:p>
    <w:p w:rsidR="00C87DBB" w:rsidRPr="00476C8D" w:rsidRDefault="00C87DBB" w:rsidP="00CA1F5F">
      <w:pPr>
        <w:widowControl w:val="0"/>
        <w:ind w:left="708"/>
        <w:rPr>
          <w:rFonts w:asciiTheme="majorHAnsi" w:hAnsiTheme="majorHAnsi" w:cs="Segoe UI"/>
          <w:color w:val="FF0000"/>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164" w:name="_Toc304812722"/>
      <w:bookmarkStart w:id="165" w:name="_Toc503358961"/>
      <w:bookmarkStart w:id="166" w:name="_Toc10547643"/>
      <w:bookmarkStart w:id="167" w:name="_Toc136923225"/>
      <w:r w:rsidRPr="00476C8D">
        <w:rPr>
          <w:rFonts w:asciiTheme="majorHAnsi" w:hAnsiTheme="majorHAnsi" w:cs="Segoe UI"/>
          <w:b w:val="0"/>
          <w:iCs/>
          <w:snapToGrid w:val="0"/>
          <w:sz w:val="24"/>
          <w:szCs w:val="24"/>
        </w:rPr>
        <w:t>3.2</w:t>
      </w:r>
      <w:r w:rsidR="006E1C65" w:rsidRPr="00476C8D">
        <w:rPr>
          <w:rFonts w:asciiTheme="majorHAnsi" w:hAnsiTheme="majorHAnsi" w:cs="Segoe UI"/>
          <w:b w:val="0"/>
          <w:iCs/>
          <w:snapToGrid w:val="0"/>
          <w:sz w:val="24"/>
          <w:szCs w:val="24"/>
        </w:rPr>
        <w:t>7</w:t>
      </w:r>
      <w:r w:rsidRPr="00476C8D">
        <w:rPr>
          <w:rFonts w:asciiTheme="majorHAnsi" w:hAnsiTheme="majorHAnsi" w:cs="Segoe UI"/>
          <w:b w:val="0"/>
          <w:iCs/>
          <w:snapToGrid w:val="0"/>
          <w:sz w:val="24"/>
          <w:szCs w:val="24"/>
        </w:rPr>
        <w:t>FORMA DE PAGO</w:t>
      </w:r>
      <w:bookmarkEnd w:id="164"/>
      <w:bookmarkEnd w:id="165"/>
      <w:bookmarkEnd w:id="166"/>
    </w:p>
    <w:bookmarkEnd w:id="167"/>
    <w:p w:rsidR="00C87DBB" w:rsidRPr="00476C8D" w:rsidRDefault="00C87DBB" w:rsidP="00CA1F5F">
      <w:pPr>
        <w:suppressAutoHyphens/>
        <w:rPr>
          <w:rFonts w:asciiTheme="majorHAnsi" w:hAnsiTheme="majorHAnsi" w:cs="Segoe UI"/>
          <w:bCs/>
          <w:spacing w:val="-3"/>
          <w:sz w:val="24"/>
          <w:szCs w:val="24"/>
          <w:lang w:val="es-HN"/>
        </w:rPr>
      </w:pPr>
      <w:r w:rsidRPr="00476C8D">
        <w:rPr>
          <w:rFonts w:asciiTheme="majorHAnsi" w:hAnsiTheme="majorHAnsi" w:cs="Segoe UI"/>
          <w:bCs/>
          <w:spacing w:val="-3"/>
          <w:sz w:val="24"/>
          <w:szCs w:val="24"/>
          <w:lang w:val="es-HN"/>
        </w:rPr>
        <w:t>Los pagos se harán conforme avance de los trabajos contra la presentación de las estimaciones aprobadas por la supervisión de la obra.</w:t>
      </w:r>
    </w:p>
    <w:p w:rsidR="00C87DBB" w:rsidRPr="00476C8D" w:rsidRDefault="00C87DBB" w:rsidP="00CA1F5F">
      <w:pPr>
        <w:suppressAutoHyphens/>
        <w:rPr>
          <w:rFonts w:asciiTheme="majorHAnsi" w:hAnsiTheme="majorHAnsi" w:cs="Segoe UI"/>
          <w:bCs/>
          <w:spacing w:val="-3"/>
          <w:sz w:val="24"/>
          <w:szCs w:val="24"/>
          <w:lang w:val="es-HN"/>
        </w:rPr>
      </w:pPr>
      <w:r w:rsidRPr="00476C8D">
        <w:rPr>
          <w:rFonts w:asciiTheme="majorHAnsi" w:hAnsiTheme="majorHAnsi" w:cs="Segoe UI"/>
          <w:bCs/>
          <w:spacing w:val="-3"/>
          <w:sz w:val="24"/>
          <w:szCs w:val="24"/>
          <w:lang w:val="es-HN"/>
        </w:rPr>
        <w:t>Cada estimación estará en función de precios unitarios de las diferentes actividades realizadas.</w:t>
      </w:r>
    </w:p>
    <w:p w:rsidR="00C87DBB" w:rsidRPr="00476C8D" w:rsidRDefault="00C87DBB" w:rsidP="00CA1F5F">
      <w:pPr>
        <w:suppressAutoHyphens/>
        <w:rPr>
          <w:rFonts w:asciiTheme="majorHAnsi" w:hAnsiTheme="majorHAnsi" w:cs="Segoe UI"/>
          <w:spacing w:val="-3"/>
          <w:sz w:val="24"/>
          <w:szCs w:val="24"/>
          <w:lang w:val="es-HN"/>
        </w:rPr>
      </w:pPr>
      <w:r w:rsidRPr="00476C8D">
        <w:rPr>
          <w:rFonts w:asciiTheme="majorHAnsi" w:hAnsiTheme="majorHAnsi" w:cs="Segoe UI"/>
          <w:bCs/>
          <w:spacing w:val="-3"/>
          <w:sz w:val="24"/>
          <w:szCs w:val="24"/>
          <w:lang w:val="es-HN"/>
        </w:rPr>
        <w:t xml:space="preserve">A cada estimación se le hará la deducción del porcentaje de anticipo así como del pago del </w:t>
      </w:r>
      <w:r w:rsidR="00C2421B">
        <w:rPr>
          <w:rFonts w:asciiTheme="majorHAnsi" w:hAnsiTheme="majorHAnsi" w:cs="Segoe UI"/>
          <w:bCs/>
          <w:spacing w:val="-3"/>
          <w:sz w:val="24"/>
          <w:szCs w:val="24"/>
          <w:lang w:val="es-HN"/>
        </w:rPr>
        <w:t>i</w:t>
      </w:r>
      <w:r w:rsidRPr="00476C8D">
        <w:rPr>
          <w:rFonts w:asciiTheme="majorHAnsi" w:hAnsiTheme="majorHAnsi" w:cs="Segoe UI"/>
          <w:bCs/>
          <w:spacing w:val="-3"/>
          <w:sz w:val="24"/>
          <w:szCs w:val="24"/>
          <w:lang w:val="es-HN"/>
        </w:rPr>
        <w:t xml:space="preserve">mpuesto </w:t>
      </w:r>
      <w:r w:rsidR="00C2421B">
        <w:rPr>
          <w:rFonts w:asciiTheme="majorHAnsi" w:hAnsiTheme="majorHAnsi" w:cs="Segoe UI"/>
          <w:bCs/>
          <w:spacing w:val="-3"/>
          <w:sz w:val="24"/>
          <w:szCs w:val="24"/>
          <w:lang w:val="es-HN"/>
        </w:rPr>
        <w:t>s</w:t>
      </w:r>
      <w:r w:rsidRPr="00476C8D">
        <w:rPr>
          <w:rFonts w:asciiTheme="majorHAnsi" w:hAnsiTheme="majorHAnsi" w:cs="Segoe UI"/>
          <w:bCs/>
          <w:spacing w:val="-3"/>
          <w:sz w:val="24"/>
          <w:szCs w:val="24"/>
          <w:lang w:val="es-HN"/>
        </w:rPr>
        <w:t xml:space="preserve">obre la </w:t>
      </w:r>
      <w:r w:rsidR="00C2421B">
        <w:rPr>
          <w:rFonts w:asciiTheme="majorHAnsi" w:hAnsiTheme="majorHAnsi" w:cs="Segoe UI"/>
          <w:bCs/>
          <w:spacing w:val="-3"/>
          <w:sz w:val="24"/>
          <w:szCs w:val="24"/>
          <w:lang w:val="es-HN"/>
        </w:rPr>
        <w:t>r</w:t>
      </w:r>
      <w:r w:rsidRPr="00476C8D">
        <w:rPr>
          <w:rFonts w:asciiTheme="majorHAnsi" w:hAnsiTheme="majorHAnsi" w:cs="Segoe UI"/>
          <w:bCs/>
          <w:spacing w:val="-3"/>
          <w:sz w:val="24"/>
          <w:szCs w:val="24"/>
          <w:lang w:val="es-HN"/>
        </w:rPr>
        <w:t xml:space="preserve">enta, como de cualquier otro impuesto, tasa o contribución. </w:t>
      </w:r>
    </w:p>
    <w:p w:rsidR="00C87DBB" w:rsidRPr="00476C8D" w:rsidRDefault="00C87DBB" w:rsidP="00CA1F5F">
      <w:pPr>
        <w:rPr>
          <w:rFonts w:asciiTheme="majorHAnsi" w:hAnsiTheme="majorHAnsi" w:cs="Segoe UI"/>
          <w:sz w:val="24"/>
          <w:szCs w:val="24"/>
          <w:lang w:val="es-HN"/>
        </w:rPr>
      </w:pPr>
      <w:r w:rsidRPr="00476C8D">
        <w:rPr>
          <w:rFonts w:asciiTheme="majorHAnsi" w:hAnsiTheme="majorHAnsi" w:cs="Segoe UI"/>
          <w:sz w:val="24"/>
          <w:szCs w:val="24"/>
          <w:lang w:val="es-HN"/>
        </w:rPr>
        <w:t>Los</w:t>
      </w:r>
      <w:r w:rsidR="00C2421B">
        <w:rPr>
          <w:rFonts w:asciiTheme="majorHAnsi" w:hAnsiTheme="majorHAnsi" w:cs="Segoe UI"/>
          <w:sz w:val="24"/>
          <w:szCs w:val="24"/>
          <w:lang w:val="es-HN"/>
        </w:rPr>
        <w:t xml:space="preserve"> pagos se harán a través de la d</w:t>
      </w:r>
      <w:r w:rsidRPr="00476C8D">
        <w:rPr>
          <w:rFonts w:asciiTheme="majorHAnsi" w:hAnsiTheme="majorHAnsi" w:cs="Segoe UI"/>
          <w:sz w:val="24"/>
          <w:szCs w:val="24"/>
          <w:lang w:val="es-HN"/>
        </w:rPr>
        <w:t xml:space="preserve">irección </w:t>
      </w:r>
      <w:r w:rsidR="00C2421B">
        <w:rPr>
          <w:rFonts w:asciiTheme="majorHAnsi" w:hAnsiTheme="majorHAnsi" w:cs="Segoe UI"/>
          <w:sz w:val="24"/>
          <w:szCs w:val="24"/>
          <w:lang w:val="es-HN"/>
        </w:rPr>
        <w:t>a</w:t>
      </w:r>
      <w:r w:rsidRPr="00476C8D">
        <w:rPr>
          <w:rFonts w:asciiTheme="majorHAnsi" w:hAnsiTheme="majorHAnsi" w:cs="Segoe UI"/>
          <w:sz w:val="24"/>
          <w:szCs w:val="24"/>
          <w:lang w:val="es-HN"/>
        </w:rPr>
        <w:t>dministrativa y de conformidad con lo establecido en el contrato.</w:t>
      </w:r>
    </w:p>
    <w:p w:rsidR="00C87DBB" w:rsidRPr="00476C8D" w:rsidRDefault="00C87DBB" w:rsidP="00CA1F5F">
      <w:pPr>
        <w:tabs>
          <w:tab w:val="left" w:pos="0"/>
        </w:tabs>
        <w:suppressAutoHyphens/>
        <w:rPr>
          <w:rFonts w:asciiTheme="majorHAnsi" w:hAnsiTheme="majorHAnsi" w:cs="Segoe UI"/>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168" w:name="_Toc304812723"/>
      <w:bookmarkStart w:id="169" w:name="_Toc503358962"/>
      <w:bookmarkStart w:id="170" w:name="_Toc10547644"/>
      <w:r w:rsidRPr="00476C8D">
        <w:rPr>
          <w:rFonts w:asciiTheme="majorHAnsi" w:hAnsiTheme="majorHAnsi" w:cs="Segoe UI"/>
          <w:b w:val="0"/>
          <w:iCs/>
          <w:snapToGrid w:val="0"/>
          <w:sz w:val="24"/>
          <w:szCs w:val="24"/>
        </w:rPr>
        <w:lastRenderedPageBreak/>
        <w:t>3.2</w:t>
      </w:r>
      <w:r w:rsidR="006E1C65" w:rsidRPr="00476C8D">
        <w:rPr>
          <w:rFonts w:asciiTheme="majorHAnsi" w:hAnsiTheme="majorHAnsi" w:cs="Segoe UI"/>
          <w:b w:val="0"/>
          <w:iCs/>
          <w:snapToGrid w:val="0"/>
          <w:sz w:val="24"/>
          <w:szCs w:val="24"/>
        </w:rPr>
        <w:t>8</w:t>
      </w:r>
      <w:r w:rsidRPr="00476C8D">
        <w:rPr>
          <w:rFonts w:asciiTheme="majorHAnsi" w:hAnsiTheme="majorHAnsi" w:cs="Segoe UI"/>
          <w:b w:val="0"/>
          <w:iCs/>
          <w:snapToGrid w:val="0"/>
          <w:sz w:val="24"/>
          <w:szCs w:val="24"/>
        </w:rPr>
        <w:t>AFECTACION DE LAS GARANTIAS</w:t>
      </w:r>
      <w:bookmarkEnd w:id="168"/>
      <w:bookmarkEnd w:id="169"/>
      <w:bookmarkEnd w:id="170"/>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Si hubieran reclamos al </w:t>
      </w:r>
      <w:r w:rsidR="004773DA">
        <w:rPr>
          <w:rFonts w:asciiTheme="majorHAnsi" w:hAnsiTheme="majorHAnsi" w:cs="Segoe UI"/>
          <w:spacing w:val="-3"/>
          <w:sz w:val="24"/>
          <w:szCs w:val="24"/>
          <w:lang w:val="es-HN"/>
        </w:rPr>
        <w:t>c</w:t>
      </w:r>
      <w:r w:rsidR="004773DA" w:rsidRPr="00476C8D">
        <w:rPr>
          <w:rFonts w:asciiTheme="majorHAnsi" w:hAnsiTheme="majorHAnsi" w:cs="Segoe UI"/>
          <w:spacing w:val="-3"/>
          <w:sz w:val="24"/>
          <w:szCs w:val="24"/>
          <w:lang w:val="es-HN"/>
        </w:rPr>
        <w:t>ontratista por</w:t>
      </w:r>
      <w:r w:rsidRPr="00476C8D">
        <w:rPr>
          <w:rFonts w:asciiTheme="majorHAnsi" w:hAnsiTheme="majorHAnsi" w:cs="Segoe UI"/>
          <w:spacing w:val="-3"/>
          <w:sz w:val="24"/>
          <w:szCs w:val="24"/>
          <w:lang w:val="es-HN"/>
        </w:rPr>
        <w:t xml:space="preserve"> incumplimiento, de sus obligaciones y estuviere próximo a expirar el plazo de una garantía, </w:t>
      </w:r>
      <w:r w:rsidRPr="00476C8D">
        <w:rPr>
          <w:rFonts w:asciiTheme="majorHAnsi" w:hAnsiTheme="majorHAnsi" w:cs="Segoe UI"/>
          <w:sz w:val="24"/>
          <w:szCs w:val="24"/>
        </w:rPr>
        <w:t>el Poder Judicial</w:t>
      </w:r>
      <w:r w:rsidRPr="00476C8D">
        <w:rPr>
          <w:rFonts w:asciiTheme="majorHAnsi" w:hAnsiTheme="majorHAnsi" w:cs="Segoe UI"/>
          <w:spacing w:val="-3"/>
          <w:sz w:val="24"/>
          <w:szCs w:val="24"/>
          <w:lang w:val="es-HN"/>
        </w:rPr>
        <w:t>, notificar</w:t>
      </w:r>
      <w:r w:rsidR="006E1C65" w:rsidRPr="00476C8D">
        <w:rPr>
          <w:rFonts w:asciiTheme="majorHAnsi" w:hAnsiTheme="majorHAnsi" w:cs="Segoe UI"/>
          <w:spacing w:val="-3"/>
          <w:sz w:val="24"/>
          <w:szCs w:val="24"/>
          <w:lang w:val="es-HN"/>
        </w:rPr>
        <w:t>á</w:t>
      </w:r>
      <w:r w:rsidRPr="00476C8D">
        <w:rPr>
          <w:rFonts w:asciiTheme="majorHAnsi" w:hAnsiTheme="majorHAnsi" w:cs="Segoe UI"/>
          <w:spacing w:val="-3"/>
          <w:sz w:val="24"/>
          <w:szCs w:val="24"/>
          <w:lang w:val="es-HN"/>
        </w:rPr>
        <w:t xml:space="preserve"> este hecho a la entidad garante, quedando la garantía desde ese momento afectada al reclamo, sin que pueda alegarse luego expiración del plazo</w:t>
      </w:r>
    </w:p>
    <w:p w:rsidR="00C87DBB" w:rsidRPr="00476C8D" w:rsidRDefault="00C87DBB" w:rsidP="00CA1F5F">
      <w:pPr>
        <w:tabs>
          <w:tab w:val="left" w:pos="0"/>
        </w:tabs>
        <w:suppressAutoHyphens/>
        <w:rPr>
          <w:rFonts w:asciiTheme="majorHAnsi" w:hAnsiTheme="majorHAnsi" w:cs="Segoe UI"/>
          <w:color w:val="FF0000"/>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171" w:name="_Toc136923228"/>
      <w:bookmarkStart w:id="172" w:name="_Toc304812724"/>
      <w:bookmarkStart w:id="173" w:name="_Toc503358963"/>
      <w:bookmarkStart w:id="174" w:name="_Toc10547645"/>
      <w:r w:rsidRPr="00476C8D">
        <w:rPr>
          <w:rFonts w:asciiTheme="majorHAnsi" w:hAnsiTheme="majorHAnsi" w:cs="Segoe UI"/>
          <w:b w:val="0"/>
          <w:iCs/>
          <w:snapToGrid w:val="0"/>
          <w:sz w:val="24"/>
          <w:szCs w:val="24"/>
        </w:rPr>
        <w:t>3.2</w:t>
      </w:r>
      <w:r w:rsidR="006E1C65" w:rsidRPr="00476C8D">
        <w:rPr>
          <w:rFonts w:asciiTheme="majorHAnsi" w:hAnsiTheme="majorHAnsi" w:cs="Segoe UI"/>
          <w:b w:val="0"/>
          <w:iCs/>
          <w:snapToGrid w:val="0"/>
          <w:sz w:val="24"/>
          <w:szCs w:val="24"/>
        </w:rPr>
        <w:t>9</w:t>
      </w:r>
      <w:r w:rsidRPr="00476C8D">
        <w:rPr>
          <w:rFonts w:asciiTheme="majorHAnsi" w:hAnsiTheme="majorHAnsi" w:cs="Segoe UI"/>
          <w:b w:val="0"/>
          <w:iCs/>
          <w:snapToGrid w:val="0"/>
          <w:sz w:val="24"/>
          <w:szCs w:val="24"/>
        </w:rPr>
        <w:t>RECLAMOS</w:t>
      </w:r>
      <w:bookmarkEnd w:id="171"/>
      <w:bookmarkEnd w:id="172"/>
      <w:bookmarkEnd w:id="173"/>
      <w:bookmarkEnd w:id="174"/>
    </w:p>
    <w:p w:rsidR="00C87DBB" w:rsidRPr="00476C8D" w:rsidRDefault="00C87DBB" w:rsidP="00CA1F5F">
      <w:pPr>
        <w:suppressAutoHyphens/>
        <w:ind w:hanging="11"/>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Cualquier reclamo en etapa de ejecución de los trabajos objeto del contrato que </w:t>
      </w:r>
      <w:r w:rsidRPr="00476C8D">
        <w:rPr>
          <w:rFonts w:asciiTheme="majorHAnsi" w:hAnsiTheme="majorHAnsi" w:cs="Segoe UI"/>
          <w:sz w:val="24"/>
          <w:szCs w:val="24"/>
        </w:rPr>
        <w:t>el Poder Judicial</w:t>
      </w:r>
      <w:r w:rsidRPr="00476C8D">
        <w:rPr>
          <w:rFonts w:asciiTheme="majorHAnsi" w:hAnsiTheme="majorHAnsi" w:cs="Segoe UI"/>
          <w:spacing w:val="-3"/>
          <w:sz w:val="24"/>
          <w:szCs w:val="24"/>
          <w:lang w:val="es-HN"/>
        </w:rPr>
        <w:t xml:space="preserve"> formalice y no sea atendido en un plazo máximo de </w:t>
      </w:r>
      <w:r w:rsidRPr="00476C8D">
        <w:rPr>
          <w:rFonts w:asciiTheme="majorHAnsi" w:hAnsiTheme="majorHAnsi" w:cs="Segoe UI"/>
          <w:bCs/>
          <w:spacing w:val="-3"/>
          <w:sz w:val="24"/>
          <w:szCs w:val="24"/>
          <w:lang w:val="es-HN"/>
        </w:rPr>
        <w:t>dos (2) días hábiles</w:t>
      </w:r>
      <w:r w:rsidRPr="00476C8D">
        <w:rPr>
          <w:rFonts w:asciiTheme="majorHAnsi" w:hAnsiTheme="majorHAnsi" w:cs="Segoe UI"/>
          <w:spacing w:val="-3"/>
          <w:sz w:val="24"/>
          <w:szCs w:val="24"/>
          <w:lang w:val="es-HN"/>
        </w:rPr>
        <w:t xml:space="preserve">, y no se logre concertar un acuerdo conciliatorio entre las partes, dará lugar a la rescisión </w:t>
      </w:r>
      <w:r w:rsidR="00015D24">
        <w:rPr>
          <w:rFonts w:asciiTheme="majorHAnsi" w:hAnsiTheme="majorHAnsi" w:cs="Segoe UI"/>
          <w:spacing w:val="-3"/>
          <w:sz w:val="24"/>
          <w:szCs w:val="24"/>
          <w:lang w:val="es-HN"/>
        </w:rPr>
        <w:t>del contrato o ejecución de la garantía de c</w:t>
      </w:r>
      <w:r w:rsidRPr="00476C8D">
        <w:rPr>
          <w:rFonts w:asciiTheme="majorHAnsi" w:hAnsiTheme="majorHAnsi" w:cs="Segoe UI"/>
          <w:spacing w:val="-3"/>
          <w:sz w:val="24"/>
          <w:szCs w:val="24"/>
          <w:lang w:val="es-HN"/>
        </w:rPr>
        <w:t xml:space="preserve">umplimiento. </w:t>
      </w:r>
    </w:p>
    <w:p w:rsidR="00C87DBB" w:rsidRPr="00476C8D" w:rsidRDefault="00C87DBB" w:rsidP="00CA1F5F">
      <w:pPr>
        <w:suppressAutoHyphens/>
        <w:ind w:hanging="11"/>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En caso que el reclamo se realice después de </w:t>
      </w:r>
      <w:proofErr w:type="spellStart"/>
      <w:r w:rsidRPr="00476C8D">
        <w:rPr>
          <w:rFonts w:asciiTheme="majorHAnsi" w:hAnsiTheme="majorHAnsi" w:cs="Segoe UI"/>
          <w:spacing w:val="-3"/>
          <w:sz w:val="24"/>
          <w:szCs w:val="24"/>
          <w:lang w:val="es-HN"/>
        </w:rPr>
        <w:t>recepcionado</w:t>
      </w:r>
      <w:proofErr w:type="spellEnd"/>
      <w:r w:rsidRPr="00476C8D">
        <w:rPr>
          <w:rFonts w:asciiTheme="majorHAnsi" w:hAnsiTheme="majorHAnsi" w:cs="Segoe UI"/>
          <w:spacing w:val="-3"/>
          <w:sz w:val="24"/>
          <w:szCs w:val="24"/>
          <w:lang w:val="es-HN"/>
        </w:rPr>
        <w:t xml:space="preserve"> l</w:t>
      </w:r>
      <w:r w:rsidR="006E1C65" w:rsidRPr="00476C8D">
        <w:rPr>
          <w:rFonts w:asciiTheme="majorHAnsi" w:hAnsiTheme="majorHAnsi" w:cs="Segoe UI"/>
          <w:spacing w:val="-3"/>
          <w:sz w:val="24"/>
          <w:szCs w:val="24"/>
          <w:lang w:val="es-HN"/>
        </w:rPr>
        <w:t>os trabajos objeto del contrato</w:t>
      </w:r>
      <w:r w:rsidRPr="00476C8D">
        <w:rPr>
          <w:rFonts w:asciiTheme="majorHAnsi" w:hAnsiTheme="majorHAnsi" w:cs="Segoe UI"/>
          <w:spacing w:val="-3"/>
          <w:sz w:val="24"/>
          <w:szCs w:val="24"/>
          <w:lang w:val="es-HN"/>
        </w:rPr>
        <w:t xml:space="preserve">, estos se harán durante el período que dure la garantía de calidad </w:t>
      </w:r>
      <w:r w:rsidR="00DC2566" w:rsidRPr="00476C8D">
        <w:rPr>
          <w:rFonts w:asciiTheme="majorHAnsi" w:hAnsiTheme="majorHAnsi" w:cs="Segoe UI"/>
          <w:spacing w:val="-3"/>
          <w:sz w:val="24"/>
          <w:szCs w:val="24"/>
          <w:lang w:val="es-HN"/>
        </w:rPr>
        <w:t>y deberán</w:t>
      </w:r>
      <w:r w:rsidRPr="00476C8D">
        <w:rPr>
          <w:rFonts w:asciiTheme="majorHAnsi" w:hAnsiTheme="majorHAnsi" w:cs="Segoe UI"/>
          <w:spacing w:val="-3"/>
          <w:sz w:val="24"/>
          <w:szCs w:val="24"/>
          <w:lang w:val="es-HN"/>
        </w:rPr>
        <w:t xml:space="preserve"> ser atendidos en un plazo máximo de cinco </w:t>
      </w:r>
      <w:proofErr w:type="gramStart"/>
      <w:r w:rsidRPr="00476C8D">
        <w:rPr>
          <w:rFonts w:asciiTheme="majorHAnsi" w:hAnsiTheme="majorHAnsi" w:cs="Segoe UI"/>
          <w:spacing w:val="-3"/>
          <w:sz w:val="24"/>
          <w:szCs w:val="24"/>
          <w:lang w:val="es-HN"/>
        </w:rPr>
        <w:t>( 5</w:t>
      </w:r>
      <w:proofErr w:type="gramEnd"/>
      <w:r w:rsidRPr="00476C8D">
        <w:rPr>
          <w:rFonts w:asciiTheme="majorHAnsi" w:hAnsiTheme="majorHAnsi" w:cs="Segoe UI"/>
          <w:spacing w:val="-3"/>
          <w:sz w:val="24"/>
          <w:szCs w:val="24"/>
          <w:lang w:val="es-HN"/>
        </w:rPr>
        <w:t>) días hábiles, si no fuera así se recurrirá a un acuerdo conciliatorio, c</w:t>
      </w:r>
      <w:r w:rsidR="00015D24">
        <w:rPr>
          <w:rFonts w:asciiTheme="majorHAnsi" w:hAnsiTheme="majorHAnsi" w:cs="Segoe UI"/>
          <w:spacing w:val="-3"/>
          <w:sz w:val="24"/>
          <w:szCs w:val="24"/>
          <w:lang w:val="es-HN"/>
        </w:rPr>
        <w:t>aso contrario se ejecutara la garantía de c</w:t>
      </w:r>
      <w:r w:rsidRPr="00476C8D">
        <w:rPr>
          <w:rFonts w:asciiTheme="majorHAnsi" w:hAnsiTheme="majorHAnsi" w:cs="Segoe UI"/>
          <w:spacing w:val="-3"/>
          <w:sz w:val="24"/>
          <w:szCs w:val="24"/>
          <w:lang w:val="es-HN"/>
        </w:rPr>
        <w:t>alidad.</w:t>
      </w:r>
    </w:p>
    <w:p w:rsidR="00C87DBB" w:rsidRPr="00476C8D" w:rsidRDefault="00C87DBB" w:rsidP="00CA1F5F">
      <w:pPr>
        <w:suppressAutoHyphens/>
        <w:ind w:hanging="11"/>
        <w:rPr>
          <w:rFonts w:asciiTheme="majorHAnsi" w:hAnsiTheme="majorHAnsi" w:cs="Segoe UI"/>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bCs w:val="0"/>
          <w:iCs/>
          <w:spacing w:val="-3"/>
          <w:sz w:val="24"/>
          <w:szCs w:val="24"/>
          <w:u w:val="single"/>
          <w:lang w:val="es-HN"/>
        </w:rPr>
      </w:pPr>
      <w:bookmarkStart w:id="175" w:name="_Toc304812725"/>
      <w:bookmarkStart w:id="176" w:name="_Toc503358964"/>
      <w:bookmarkStart w:id="177" w:name="_Toc10547646"/>
      <w:r w:rsidRPr="00476C8D">
        <w:rPr>
          <w:rFonts w:asciiTheme="majorHAnsi" w:hAnsiTheme="majorHAnsi" w:cs="Segoe UI"/>
          <w:b w:val="0"/>
          <w:iCs/>
          <w:snapToGrid w:val="0"/>
          <w:sz w:val="24"/>
          <w:szCs w:val="24"/>
        </w:rPr>
        <w:t>3.</w:t>
      </w:r>
      <w:r w:rsidR="006E1C65" w:rsidRPr="00476C8D">
        <w:rPr>
          <w:rFonts w:asciiTheme="majorHAnsi" w:hAnsiTheme="majorHAnsi" w:cs="Segoe UI"/>
          <w:b w:val="0"/>
          <w:iCs/>
          <w:snapToGrid w:val="0"/>
          <w:sz w:val="24"/>
          <w:szCs w:val="24"/>
        </w:rPr>
        <w:t>30</w:t>
      </w:r>
      <w:r w:rsidRPr="00476C8D">
        <w:rPr>
          <w:rFonts w:asciiTheme="majorHAnsi" w:hAnsiTheme="majorHAnsi" w:cs="Segoe UI"/>
          <w:b w:val="0"/>
          <w:iCs/>
          <w:snapToGrid w:val="0"/>
          <w:sz w:val="24"/>
          <w:szCs w:val="24"/>
        </w:rPr>
        <w:t>EJECUCION DE LA GARANTIA DE CUMPLIMIENTO DE CONTRATO</w:t>
      </w:r>
      <w:bookmarkEnd w:id="175"/>
      <w:bookmarkEnd w:id="176"/>
      <w:bookmarkEnd w:id="177"/>
    </w:p>
    <w:p w:rsidR="00C87DBB" w:rsidRPr="00476C8D" w:rsidRDefault="00C87DBB" w:rsidP="00CA1F5F">
      <w:pPr>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Si el </w:t>
      </w:r>
      <w:r w:rsidR="004773DA">
        <w:rPr>
          <w:rFonts w:asciiTheme="majorHAnsi" w:hAnsiTheme="majorHAnsi" w:cs="Segoe UI"/>
          <w:spacing w:val="-3"/>
          <w:sz w:val="24"/>
          <w:szCs w:val="24"/>
          <w:lang w:val="es-HN"/>
        </w:rPr>
        <w:t>c</w:t>
      </w:r>
      <w:r w:rsidR="004773DA" w:rsidRPr="00476C8D">
        <w:rPr>
          <w:rFonts w:asciiTheme="majorHAnsi" w:hAnsiTheme="majorHAnsi" w:cs="Segoe UI"/>
          <w:spacing w:val="-3"/>
          <w:sz w:val="24"/>
          <w:szCs w:val="24"/>
          <w:lang w:val="es-HN"/>
        </w:rPr>
        <w:t>ontratista diere</w:t>
      </w:r>
      <w:r w:rsidRPr="00476C8D">
        <w:rPr>
          <w:rFonts w:asciiTheme="majorHAnsi" w:hAnsiTheme="majorHAnsi" w:cs="Segoe UI"/>
          <w:spacing w:val="-3"/>
          <w:sz w:val="24"/>
          <w:szCs w:val="24"/>
          <w:lang w:val="es-HN"/>
        </w:rPr>
        <w:t xml:space="preserve"> indicios racionales de incumplimiento de todos o algunos de los compromisos estipulados en el contrato, en las bases o en su oferta, así como en la calidad de los trabajos de construcción, </w:t>
      </w:r>
      <w:r w:rsidRPr="00476C8D">
        <w:rPr>
          <w:rFonts w:asciiTheme="majorHAnsi" w:hAnsiTheme="majorHAnsi" w:cs="Segoe UI"/>
          <w:sz w:val="24"/>
          <w:szCs w:val="24"/>
        </w:rPr>
        <w:t>el Poder Judicial</w:t>
      </w:r>
      <w:r w:rsidR="00EB77F7">
        <w:rPr>
          <w:rFonts w:asciiTheme="majorHAnsi" w:hAnsiTheme="majorHAnsi" w:cs="Segoe UI"/>
          <w:spacing w:val="-3"/>
          <w:sz w:val="24"/>
          <w:szCs w:val="24"/>
          <w:lang w:val="es-HN"/>
        </w:rPr>
        <w:t xml:space="preserve"> procederá a ejecutar su g</w:t>
      </w:r>
      <w:r w:rsidRPr="00476C8D">
        <w:rPr>
          <w:rFonts w:asciiTheme="majorHAnsi" w:hAnsiTheme="majorHAnsi" w:cs="Segoe UI"/>
          <w:spacing w:val="-3"/>
          <w:sz w:val="24"/>
          <w:szCs w:val="24"/>
          <w:lang w:val="es-HN"/>
        </w:rPr>
        <w:t>arant</w:t>
      </w:r>
      <w:r w:rsidR="00EB77F7">
        <w:rPr>
          <w:rFonts w:asciiTheme="majorHAnsi" w:hAnsiTheme="majorHAnsi" w:cs="Segoe UI"/>
          <w:spacing w:val="-3"/>
          <w:sz w:val="24"/>
          <w:szCs w:val="24"/>
          <w:lang w:val="es-HN"/>
        </w:rPr>
        <w:t>ía de cumplimiento de c</w:t>
      </w:r>
      <w:r w:rsidR="006E1C65" w:rsidRPr="00476C8D">
        <w:rPr>
          <w:rFonts w:asciiTheme="majorHAnsi" w:hAnsiTheme="majorHAnsi" w:cs="Segoe UI"/>
          <w:spacing w:val="-3"/>
          <w:sz w:val="24"/>
          <w:szCs w:val="24"/>
          <w:lang w:val="es-HN"/>
        </w:rPr>
        <w:t xml:space="preserve">ontrato </w:t>
      </w:r>
      <w:r w:rsidRPr="00476C8D">
        <w:rPr>
          <w:rFonts w:asciiTheme="majorHAnsi" w:hAnsiTheme="majorHAnsi" w:cs="Segoe UI"/>
          <w:spacing w:val="-3"/>
          <w:sz w:val="24"/>
          <w:szCs w:val="24"/>
          <w:lang w:val="es-HN"/>
        </w:rPr>
        <w:t>y no se aceptará su participación en futuros procesos de contratación realizados para este fin.</w:t>
      </w:r>
    </w:p>
    <w:p w:rsidR="00C87DBB" w:rsidRPr="00476C8D" w:rsidRDefault="00C87DBB" w:rsidP="00CA1F5F">
      <w:pPr>
        <w:tabs>
          <w:tab w:val="left" w:pos="0"/>
        </w:tabs>
        <w:suppressAutoHyphens/>
        <w:rPr>
          <w:rFonts w:asciiTheme="majorHAnsi" w:hAnsiTheme="majorHAnsi" w:cs="Segoe UI"/>
          <w:color w:val="FF0000"/>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178" w:name="_Toc304812726"/>
      <w:bookmarkStart w:id="179" w:name="_Toc503358965"/>
      <w:bookmarkStart w:id="180" w:name="_Toc10547647"/>
      <w:r w:rsidRPr="00476C8D">
        <w:rPr>
          <w:rFonts w:asciiTheme="majorHAnsi" w:hAnsiTheme="majorHAnsi" w:cs="Segoe UI"/>
          <w:b w:val="0"/>
          <w:iCs/>
          <w:snapToGrid w:val="0"/>
          <w:sz w:val="24"/>
          <w:szCs w:val="24"/>
        </w:rPr>
        <w:t>3.3</w:t>
      </w:r>
      <w:r w:rsidR="006E1C65" w:rsidRPr="00476C8D">
        <w:rPr>
          <w:rFonts w:asciiTheme="majorHAnsi" w:hAnsiTheme="majorHAnsi" w:cs="Segoe UI"/>
          <w:b w:val="0"/>
          <w:iCs/>
          <w:snapToGrid w:val="0"/>
          <w:sz w:val="24"/>
          <w:szCs w:val="24"/>
        </w:rPr>
        <w:t>1</w:t>
      </w:r>
      <w:r w:rsidRPr="00476C8D">
        <w:rPr>
          <w:rFonts w:asciiTheme="majorHAnsi" w:hAnsiTheme="majorHAnsi" w:cs="Segoe UI"/>
          <w:b w:val="0"/>
          <w:iCs/>
          <w:snapToGrid w:val="0"/>
          <w:sz w:val="24"/>
          <w:szCs w:val="24"/>
        </w:rPr>
        <w:t>FUERZA MAYOR O CASO FORTUITO</w:t>
      </w:r>
      <w:bookmarkEnd w:id="178"/>
      <w:bookmarkEnd w:id="179"/>
      <w:bookmarkEnd w:id="180"/>
    </w:p>
    <w:p w:rsidR="00C87DBB" w:rsidRPr="00476C8D" w:rsidRDefault="00C87DBB" w:rsidP="00CA1F5F">
      <w:pPr>
        <w:widowControl w:val="0"/>
        <w:rPr>
          <w:rFonts w:asciiTheme="majorHAnsi" w:hAnsiTheme="majorHAnsi" w:cs="Segoe UI"/>
          <w:snapToGrid w:val="0"/>
          <w:sz w:val="24"/>
          <w:szCs w:val="24"/>
          <w:lang w:val="es-HN"/>
        </w:rPr>
      </w:pPr>
      <w:r w:rsidRPr="00476C8D">
        <w:rPr>
          <w:rFonts w:asciiTheme="majorHAnsi" w:hAnsiTheme="majorHAnsi" w:cs="Segoe UI"/>
          <w:spacing w:val="-3"/>
          <w:sz w:val="24"/>
          <w:szCs w:val="24"/>
          <w:lang w:val="es-HN"/>
        </w:rPr>
        <w:t>El incumplimiento</w:t>
      </w:r>
      <w:r w:rsidR="00EB77F7">
        <w:rPr>
          <w:rFonts w:asciiTheme="majorHAnsi" w:hAnsiTheme="majorHAnsi" w:cs="Segoe UI"/>
          <w:spacing w:val="-3"/>
          <w:sz w:val="24"/>
          <w:szCs w:val="24"/>
          <w:lang w:val="es-HN"/>
        </w:rPr>
        <w:t xml:space="preserve"> total o parcial por parte del c</w:t>
      </w:r>
      <w:r w:rsidRPr="00476C8D">
        <w:rPr>
          <w:rFonts w:asciiTheme="majorHAnsi" w:hAnsiTheme="majorHAnsi" w:cs="Segoe UI"/>
          <w:spacing w:val="-3"/>
          <w:sz w:val="24"/>
          <w:szCs w:val="24"/>
          <w:lang w:val="es-HN"/>
        </w:rPr>
        <w:t xml:space="preserve">ontratista, de las obligaciones que le corresponden conforme a las bases, la oferta y el contrato no serán considerados como tal, si se atribuye  motivos de caso fortuito o fuerza mayor debidamente justificados tales como: </w:t>
      </w:r>
      <w:r w:rsidRPr="00476C8D">
        <w:rPr>
          <w:rFonts w:asciiTheme="majorHAnsi" w:hAnsiTheme="majorHAnsi" w:cs="Segoe UI"/>
          <w:bCs/>
          <w:snapToGrid w:val="0"/>
          <w:sz w:val="24"/>
          <w:szCs w:val="24"/>
          <w:lang w:val="es-HN"/>
        </w:rPr>
        <w:t>a)</w:t>
      </w:r>
      <w:r w:rsidRPr="00476C8D">
        <w:rPr>
          <w:rFonts w:asciiTheme="majorHAnsi" w:hAnsiTheme="majorHAnsi" w:cs="Segoe UI"/>
          <w:snapToGrid w:val="0"/>
          <w:sz w:val="24"/>
          <w:szCs w:val="24"/>
          <w:lang w:val="es-HN"/>
        </w:rPr>
        <w:t xml:space="preserve"> guerra, rebelión y motines; </w:t>
      </w:r>
      <w:r w:rsidRPr="00476C8D">
        <w:rPr>
          <w:rFonts w:asciiTheme="majorHAnsi" w:hAnsiTheme="majorHAnsi" w:cs="Segoe UI"/>
          <w:bCs/>
          <w:snapToGrid w:val="0"/>
          <w:sz w:val="24"/>
          <w:szCs w:val="24"/>
          <w:lang w:val="es-HN"/>
        </w:rPr>
        <w:t>b)</w:t>
      </w:r>
      <w:r w:rsidRPr="00476C8D">
        <w:rPr>
          <w:rFonts w:asciiTheme="majorHAnsi" w:hAnsiTheme="majorHAnsi" w:cs="Segoe UI"/>
          <w:snapToGrid w:val="0"/>
          <w:sz w:val="24"/>
          <w:szCs w:val="24"/>
          <w:lang w:val="es-HN"/>
        </w:rPr>
        <w:t xml:space="preserve"> huelga, excepto aquella de empleados del proveedor y; </w:t>
      </w:r>
      <w:r w:rsidRPr="00476C8D">
        <w:rPr>
          <w:rFonts w:asciiTheme="majorHAnsi" w:hAnsiTheme="majorHAnsi" w:cs="Segoe UI"/>
          <w:bCs/>
          <w:snapToGrid w:val="0"/>
          <w:sz w:val="24"/>
          <w:szCs w:val="24"/>
          <w:lang w:val="es-HN"/>
        </w:rPr>
        <w:t>c</w:t>
      </w:r>
      <w:r w:rsidRPr="00476C8D">
        <w:rPr>
          <w:rFonts w:asciiTheme="majorHAnsi" w:hAnsiTheme="majorHAnsi" w:cs="Segoe UI"/>
          <w:snapToGrid w:val="0"/>
          <w:sz w:val="24"/>
          <w:szCs w:val="24"/>
          <w:lang w:val="es-HN"/>
        </w:rPr>
        <w:t>) desastres naturales, tales como terremotos, maremotos, incendios, huracanes e inundaciones y que pongan en peligro la seguridad de los bienes a suministrar.</w:t>
      </w:r>
    </w:p>
    <w:p w:rsidR="00C87DBB" w:rsidRPr="00476C8D" w:rsidRDefault="00C87DBB" w:rsidP="00CA1F5F">
      <w:pPr>
        <w:tabs>
          <w:tab w:val="left" w:pos="0"/>
        </w:tabs>
        <w:suppressAutoHyphens/>
        <w:rPr>
          <w:rFonts w:asciiTheme="majorHAnsi" w:hAnsiTheme="majorHAnsi" w:cs="Segoe UI"/>
          <w:color w:val="FF0000"/>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181" w:name="_Toc136923232"/>
      <w:bookmarkStart w:id="182" w:name="_Toc304812727"/>
      <w:bookmarkStart w:id="183" w:name="_Toc503358966"/>
      <w:bookmarkStart w:id="184" w:name="_Toc10547648"/>
      <w:r w:rsidRPr="00476C8D">
        <w:rPr>
          <w:rFonts w:asciiTheme="majorHAnsi" w:hAnsiTheme="majorHAnsi" w:cs="Segoe UI"/>
          <w:b w:val="0"/>
          <w:iCs/>
          <w:snapToGrid w:val="0"/>
          <w:sz w:val="24"/>
          <w:szCs w:val="24"/>
        </w:rPr>
        <w:t>3.3</w:t>
      </w:r>
      <w:r w:rsidR="006E1C65" w:rsidRPr="00476C8D">
        <w:rPr>
          <w:rFonts w:asciiTheme="majorHAnsi" w:hAnsiTheme="majorHAnsi" w:cs="Segoe UI"/>
          <w:b w:val="0"/>
          <w:iCs/>
          <w:snapToGrid w:val="0"/>
          <w:sz w:val="24"/>
          <w:szCs w:val="24"/>
        </w:rPr>
        <w:t>2</w:t>
      </w:r>
      <w:r w:rsidRPr="00476C8D">
        <w:rPr>
          <w:rFonts w:asciiTheme="majorHAnsi" w:hAnsiTheme="majorHAnsi" w:cs="Segoe UI"/>
          <w:b w:val="0"/>
          <w:iCs/>
          <w:snapToGrid w:val="0"/>
          <w:sz w:val="24"/>
          <w:szCs w:val="24"/>
        </w:rPr>
        <w:t>SANCIONES POR INCUMPLIMIENTO</w:t>
      </w:r>
      <w:bookmarkEnd w:id="181"/>
      <w:bookmarkEnd w:id="182"/>
      <w:bookmarkEnd w:id="183"/>
      <w:bookmarkEnd w:id="184"/>
    </w:p>
    <w:p w:rsidR="00C87DBB" w:rsidRPr="00476C8D" w:rsidRDefault="004773DA" w:rsidP="00CA1F5F">
      <w:pPr>
        <w:suppressAutoHyphens/>
        <w:rPr>
          <w:rFonts w:asciiTheme="majorHAnsi" w:hAnsiTheme="majorHAnsi" w:cs="Segoe UI"/>
          <w:spacing w:val="-3"/>
          <w:sz w:val="24"/>
          <w:szCs w:val="24"/>
          <w:lang w:val="es-HN"/>
        </w:rPr>
      </w:pPr>
      <w:r>
        <w:rPr>
          <w:rFonts w:asciiTheme="majorHAnsi" w:hAnsiTheme="majorHAnsi" w:cs="Segoe UI"/>
          <w:spacing w:val="-3"/>
          <w:sz w:val="24"/>
          <w:szCs w:val="24"/>
          <w:lang w:val="es-HN"/>
        </w:rPr>
        <w:t>En caso de que el c</w:t>
      </w:r>
      <w:r w:rsidR="00C87DBB" w:rsidRPr="00476C8D">
        <w:rPr>
          <w:rFonts w:asciiTheme="majorHAnsi" w:hAnsiTheme="majorHAnsi" w:cs="Segoe UI"/>
          <w:spacing w:val="-3"/>
          <w:sz w:val="24"/>
          <w:szCs w:val="24"/>
          <w:lang w:val="es-HN"/>
        </w:rPr>
        <w:t>ontratista</w:t>
      </w:r>
      <w:r w:rsidRPr="00476C8D">
        <w:rPr>
          <w:rFonts w:asciiTheme="majorHAnsi" w:hAnsiTheme="majorHAnsi" w:cs="Segoe UI"/>
          <w:spacing w:val="-3"/>
          <w:sz w:val="24"/>
          <w:szCs w:val="24"/>
          <w:lang w:val="es-HN"/>
        </w:rPr>
        <w:t>,</w:t>
      </w:r>
      <w:r>
        <w:rPr>
          <w:rFonts w:asciiTheme="majorHAnsi" w:hAnsiTheme="majorHAnsi" w:cs="Segoe UI"/>
          <w:spacing w:val="-3"/>
          <w:sz w:val="24"/>
          <w:szCs w:val="24"/>
          <w:lang w:val="es-HN"/>
        </w:rPr>
        <w:t xml:space="preserve"> </w:t>
      </w:r>
      <w:r w:rsidRPr="00476C8D">
        <w:rPr>
          <w:rFonts w:asciiTheme="majorHAnsi" w:hAnsiTheme="majorHAnsi" w:cs="Segoe UI"/>
          <w:i/>
          <w:spacing w:val="-3"/>
          <w:sz w:val="24"/>
          <w:szCs w:val="24"/>
          <w:lang w:val="es-HN"/>
        </w:rPr>
        <w:t>no cumpla</w:t>
      </w:r>
      <w:r>
        <w:rPr>
          <w:rFonts w:asciiTheme="majorHAnsi" w:hAnsiTheme="majorHAnsi" w:cs="Segoe UI"/>
          <w:i/>
          <w:spacing w:val="-3"/>
          <w:sz w:val="24"/>
          <w:szCs w:val="24"/>
          <w:lang w:val="es-HN"/>
        </w:rPr>
        <w:t xml:space="preserve"> </w:t>
      </w:r>
      <w:r w:rsidR="00C87DBB" w:rsidRPr="00476C8D">
        <w:rPr>
          <w:rFonts w:asciiTheme="majorHAnsi" w:hAnsiTheme="majorHAnsi" w:cs="Segoe UI"/>
          <w:spacing w:val="-3"/>
          <w:sz w:val="24"/>
          <w:szCs w:val="24"/>
          <w:lang w:val="es-HN"/>
        </w:rPr>
        <w:t>con el plazo de entrega establecido para la construcción de la obra</w:t>
      </w:r>
      <w:r w:rsidR="006E1C65" w:rsidRPr="00476C8D">
        <w:rPr>
          <w:rFonts w:asciiTheme="majorHAnsi" w:hAnsiTheme="majorHAnsi" w:cs="Segoe UI"/>
          <w:spacing w:val="-3"/>
          <w:sz w:val="24"/>
          <w:szCs w:val="24"/>
          <w:lang w:val="es-HN"/>
        </w:rPr>
        <w:t>,</w:t>
      </w:r>
      <w:r w:rsidR="00C87DBB" w:rsidRPr="00476C8D">
        <w:rPr>
          <w:rFonts w:asciiTheme="majorHAnsi" w:hAnsiTheme="majorHAnsi" w:cs="Segoe UI"/>
          <w:spacing w:val="-3"/>
          <w:sz w:val="24"/>
          <w:szCs w:val="24"/>
          <w:lang w:val="es-HN"/>
        </w:rPr>
        <w:t xml:space="preserve"> se le sancionará con una multa de conformidad a lo establecido en estas bases, en apego a la Ley de Contratación del Estado y su Reglamento y </w:t>
      </w:r>
      <w:r w:rsidR="00C87DBB" w:rsidRPr="00476C8D">
        <w:rPr>
          <w:rFonts w:asciiTheme="majorHAnsi" w:hAnsiTheme="majorHAnsi" w:cs="Segoe UI"/>
          <w:bCs/>
          <w:spacing w:val="-3"/>
          <w:sz w:val="24"/>
          <w:szCs w:val="24"/>
          <w:lang w:val="es-HN"/>
        </w:rPr>
        <w:t xml:space="preserve">las normas generales de la ejecución presupuestaria vigente. </w:t>
      </w:r>
      <w:r w:rsidR="00C87DBB" w:rsidRPr="00476C8D">
        <w:rPr>
          <w:rFonts w:asciiTheme="majorHAnsi" w:hAnsiTheme="majorHAnsi" w:cs="Segoe UI"/>
          <w:sz w:val="24"/>
          <w:szCs w:val="24"/>
        </w:rPr>
        <w:t>El Poder Judicial</w:t>
      </w:r>
      <w:r w:rsidR="00C87DBB" w:rsidRPr="00476C8D">
        <w:rPr>
          <w:rFonts w:asciiTheme="majorHAnsi" w:hAnsiTheme="majorHAnsi" w:cs="Segoe UI"/>
          <w:spacing w:val="-3"/>
          <w:sz w:val="24"/>
          <w:szCs w:val="24"/>
          <w:lang w:val="es-HN"/>
        </w:rPr>
        <w:t xml:space="preserve"> efectuará un seguimiento de acuerdo al plazo de entrega.</w:t>
      </w:r>
    </w:p>
    <w:p w:rsidR="00C87DBB" w:rsidRPr="00476C8D" w:rsidRDefault="00C87DBB" w:rsidP="00CA1F5F">
      <w:pPr>
        <w:widowControl w:val="0"/>
        <w:ind w:left="703"/>
        <w:rPr>
          <w:rFonts w:asciiTheme="majorHAnsi" w:hAnsiTheme="majorHAnsi" w:cs="Segoe UI"/>
          <w:color w:val="FF0000"/>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185" w:name="_Toc136923233"/>
      <w:bookmarkStart w:id="186" w:name="_Toc304812728"/>
      <w:bookmarkStart w:id="187" w:name="_Toc503358967"/>
      <w:bookmarkStart w:id="188" w:name="_Toc10547649"/>
      <w:r w:rsidRPr="00476C8D">
        <w:rPr>
          <w:rFonts w:asciiTheme="majorHAnsi" w:hAnsiTheme="majorHAnsi" w:cs="Segoe UI"/>
          <w:b w:val="0"/>
          <w:iCs/>
          <w:snapToGrid w:val="0"/>
          <w:sz w:val="24"/>
          <w:szCs w:val="24"/>
        </w:rPr>
        <w:t>3.3</w:t>
      </w:r>
      <w:r w:rsidR="006E1C65" w:rsidRPr="00476C8D">
        <w:rPr>
          <w:rFonts w:asciiTheme="majorHAnsi" w:hAnsiTheme="majorHAnsi" w:cs="Segoe UI"/>
          <w:b w:val="0"/>
          <w:iCs/>
          <w:snapToGrid w:val="0"/>
          <w:sz w:val="24"/>
          <w:szCs w:val="24"/>
        </w:rPr>
        <w:t>3</w:t>
      </w:r>
      <w:r w:rsidRPr="00476C8D">
        <w:rPr>
          <w:rFonts w:asciiTheme="majorHAnsi" w:hAnsiTheme="majorHAnsi" w:cs="Segoe UI"/>
          <w:b w:val="0"/>
          <w:iCs/>
          <w:snapToGrid w:val="0"/>
          <w:sz w:val="24"/>
          <w:szCs w:val="24"/>
        </w:rPr>
        <w:t>SOLUCIÓN DE CONTROVERSIAS O DIFERENCIAS</w:t>
      </w:r>
      <w:bookmarkEnd w:id="185"/>
      <w:bookmarkEnd w:id="186"/>
      <w:bookmarkEnd w:id="187"/>
      <w:bookmarkEnd w:id="188"/>
    </w:p>
    <w:p w:rsidR="00C87DBB" w:rsidRPr="00476C8D" w:rsidRDefault="00C87DBB" w:rsidP="00CA1F5F">
      <w:pPr>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Celebrado</w:t>
      </w:r>
      <w:r w:rsidR="004773DA">
        <w:rPr>
          <w:rFonts w:asciiTheme="majorHAnsi" w:hAnsiTheme="majorHAnsi" w:cs="Segoe UI"/>
          <w:spacing w:val="-3"/>
          <w:sz w:val="24"/>
          <w:szCs w:val="24"/>
          <w:lang w:val="es-HN"/>
        </w:rPr>
        <w:t xml:space="preserve"> el c</w:t>
      </w:r>
      <w:r w:rsidRPr="00476C8D">
        <w:rPr>
          <w:rFonts w:asciiTheme="majorHAnsi" w:hAnsiTheme="majorHAnsi" w:cs="Segoe UI"/>
          <w:spacing w:val="-3"/>
          <w:sz w:val="24"/>
          <w:szCs w:val="24"/>
          <w:lang w:val="es-HN"/>
        </w:rPr>
        <w:t>ontrato, cualquier diferencia, controversia o conflicto que se produzca entre</w:t>
      </w:r>
      <w:r w:rsidRPr="00476C8D">
        <w:rPr>
          <w:rFonts w:asciiTheme="majorHAnsi" w:hAnsiTheme="majorHAnsi" w:cs="Segoe UI"/>
          <w:sz w:val="24"/>
          <w:szCs w:val="24"/>
        </w:rPr>
        <w:t xml:space="preserve"> el Poder </w:t>
      </w:r>
      <w:r w:rsidR="004773DA" w:rsidRPr="00476C8D">
        <w:rPr>
          <w:rFonts w:asciiTheme="majorHAnsi" w:hAnsiTheme="majorHAnsi" w:cs="Segoe UI"/>
          <w:sz w:val="24"/>
          <w:szCs w:val="24"/>
        </w:rPr>
        <w:t>Judicial</w:t>
      </w:r>
      <w:r w:rsidR="004773DA" w:rsidRPr="00476C8D">
        <w:rPr>
          <w:rFonts w:asciiTheme="majorHAnsi" w:hAnsiTheme="majorHAnsi" w:cs="Segoe UI"/>
          <w:spacing w:val="-3"/>
          <w:sz w:val="24"/>
          <w:szCs w:val="24"/>
          <w:lang w:val="es-HN"/>
        </w:rPr>
        <w:t xml:space="preserve"> y</w:t>
      </w:r>
      <w:r w:rsidR="004773DA">
        <w:rPr>
          <w:rFonts w:asciiTheme="majorHAnsi" w:hAnsiTheme="majorHAnsi" w:cs="Segoe UI"/>
          <w:spacing w:val="-3"/>
          <w:sz w:val="24"/>
          <w:szCs w:val="24"/>
          <w:lang w:val="es-HN"/>
        </w:rPr>
        <w:t xml:space="preserve"> el c</w:t>
      </w:r>
      <w:r w:rsidRPr="00476C8D">
        <w:rPr>
          <w:rFonts w:asciiTheme="majorHAnsi" w:hAnsiTheme="majorHAnsi" w:cs="Segoe UI"/>
          <w:spacing w:val="-3"/>
          <w:sz w:val="24"/>
          <w:szCs w:val="24"/>
          <w:lang w:val="es-HN"/>
        </w:rPr>
        <w:t xml:space="preserve">ontratista, deberá ser resuelta en forma conciliatoria entre ambas partes, siempre y cuando no sea lesivo para los intereses del Estado ni contravengan disposiciones legales. </w:t>
      </w:r>
    </w:p>
    <w:p w:rsidR="00C87DBB" w:rsidRPr="00476C8D" w:rsidRDefault="00C87DBB" w:rsidP="00CA1F5F">
      <w:pPr>
        <w:tabs>
          <w:tab w:val="left" w:pos="0"/>
        </w:tabs>
        <w:suppressAutoHyphens/>
        <w:rPr>
          <w:rFonts w:asciiTheme="majorHAnsi" w:hAnsiTheme="majorHAnsi" w:cs="Segoe UI"/>
          <w:color w:val="FF0000"/>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bCs w:val="0"/>
          <w:i/>
          <w:iCs/>
          <w:spacing w:val="-3"/>
          <w:sz w:val="24"/>
          <w:szCs w:val="24"/>
          <w:u w:val="single"/>
          <w:lang w:val="es-HN"/>
        </w:rPr>
      </w:pPr>
      <w:bookmarkStart w:id="189" w:name="_Toc136923234"/>
      <w:bookmarkStart w:id="190" w:name="_Toc304812729"/>
      <w:bookmarkStart w:id="191" w:name="_Toc503358968"/>
      <w:bookmarkStart w:id="192" w:name="_Toc10547650"/>
      <w:r w:rsidRPr="00476C8D">
        <w:rPr>
          <w:rFonts w:asciiTheme="majorHAnsi" w:hAnsiTheme="majorHAnsi" w:cs="Segoe UI"/>
          <w:b w:val="0"/>
          <w:iCs/>
          <w:snapToGrid w:val="0"/>
          <w:sz w:val="24"/>
          <w:szCs w:val="24"/>
        </w:rPr>
        <w:lastRenderedPageBreak/>
        <w:t>3.3</w:t>
      </w:r>
      <w:r w:rsidR="006E1C65" w:rsidRPr="00476C8D">
        <w:rPr>
          <w:rFonts w:asciiTheme="majorHAnsi" w:hAnsiTheme="majorHAnsi" w:cs="Segoe UI"/>
          <w:b w:val="0"/>
          <w:iCs/>
          <w:snapToGrid w:val="0"/>
          <w:sz w:val="24"/>
          <w:szCs w:val="24"/>
        </w:rPr>
        <w:t>4</w:t>
      </w:r>
      <w:r w:rsidRPr="00476C8D">
        <w:rPr>
          <w:rFonts w:asciiTheme="majorHAnsi" w:hAnsiTheme="majorHAnsi" w:cs="Segoe UI"/>
          <w:b w:val="0"/>
          <w:iCs/>
          <w:snapToGrid w:val="0"/>
          <w:sz w:val="24"/>
          <w:szCs w:val="24"/>
        </w:rPr>
        <w:t>CESION DEL CONTRATO Y SUB-CONTRATACION</w:t>
      </w:r>
      <w:bookmarkEnd w:id="189"/>
      <w:bookmarkEnd w:id="190"/>
      <w:bookmarkEnd w:id="191"/>
      <w:bookmarkEnd w:id="192"/>
    </w:p>
    <w:p w:rsidR="00C87DBB" w:rsidRPr="00476C8D" w:rsidRDefault="00C87DBB" w:rsidP="00CA1F5F">
      <w:pPr>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 xml:space="preserve">No se aceptará la cesión del contrato y </w:t>
      </w:r>
      <w:r w:rsidR="004773DA">
        <w:rPr>
          <w:rFonts w:asciiTheme="majorHAnsi" w:hAnsiTheme="majorHAnsi" w:cs="Segoe UI"/>
          <w:spacing w:val="-3"/>
          <w:sz w:val="24"/>
          <w:szCs w:val="24"/>
          <w:lang w:val="es-HN"/>
        </w:rPr>
        <w:t>la s</w:t>
      </w:r>
      <w:r w:rsidR="004773DA" w:rsidRPr="00476C8D">
        <w:rPr>
          <w:rFonts w:asciiTheme="majorHAnsi" w:hAnsiTheme="majorHAnsi" w:cs="Segoe UI"/>
          <w:spacing w:val="-3"/>
          <w:sz w:val="24"/>
          <w:szCs w:val="24"/>
          <w:lang w:val="es-HN"/>
        </w:rPr>
        <w:t>ubcontratación</w:t>
      </w:r>
      <w:r w:rsidRPr="00476C8D">
        <w:rPr>
          <w:rFonts w:asciiTheme="majorHAnsi" w:hAnsiTheme="majorHAnsi" w:cs="Segoe UI"/>
          <w:spacing w:val="-3"/>
          <w:sz w:val="24"/>
          <w:szCs w:val="24"/>
          <w:lang w:val="es-HN"/>
        </w:rPr>
        <w:t xml:space="preserve"> se </w:t>
      </w:r>
      <w:r w:rsidR="004773DA" w:rsidRPr="00476C8D">
        <w:rPr>
          <w:rFonts w:asciiTheme="majorHAnsi" w:hAnsiTheme="majorHAnsi" w:cs="Segoe UI"/>
          <w:spacing w:val="-3"/>
          <w:sz w:val="24"/>
          <w:szCs w:val="24"/>
          <w:lang w:val="es-HN"/>
        </w:rPr>
        <w:t>hará con</w:t>
      </w:r>
      <w:r w:rsidRPr="00476C8D">
        <w:rPr>
          <w:rFonts w:asciiTheme="majorHAnsi" w:hAnsiTheme="majorHAnsi" w:cs="Segoe UI"/>
          <w:spacing w:val="-3"/>
          <w:sz w:val="24"/>
          <w:szCs w:val="24"/>
          <w:lang w:val="es-HN"/>
        </w:rPr>
        <w:t xml:space="preserve"> la autorización expresa </w:t>
      </w:r>
      <w:r w:rsidRPr="00476C8D">
        <w:rPr>
          <w:rFonts w:asciiTheme="majorHAnsi" w:hAnsiTheme="majorHAnsi" w:cs="Segoe UI"/>
          <w:sz w:val="24"/>
          <w:szCs w:val="24"/>
        </w:rPr>
        <w:t>del Poder Judicial</w:t>
      </w:r>
      <w:r w:rsidRPr="00476C8D">
        <w:rPr>
          <w:rFonts w:asciiTheme="majorHAnsi" w:hAnsiTheme="majorHAnsi" w:cs="Segoe UI"/>
          <w:spacing w:val="-3"/>
          <w:sz w:val="24"/>
          <w:szCs w:val="24"/>
          <w:lang w:val="es-HN"/>
        </w:rPr>
        <w:t>.</w:t>
      </w:r>
    </w:p>
    <w:p w:rsidR="00C87DBB" w:rsidRPr="00476C8D" w:rsidRDefault="00C87DBB" w:rsidP="00CA1F5F">
      <w:pPr>
        <w:rPr>
          <w:rFonts w:asciiTheme="majorHAnsi" w:hAnsiTheme="majorHAnsi" w:cs="Segoe UI"/>
          <w:color w:val="FF0000"/>
          <w:spacing w:val="-3"/>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193" w:name="_Toc136923235"/>
      <w:bookmarkStart w:id="194" w:name="_Toc304812730"/>
      <w:bookmarkStart w:id="195" w:name="_Toc503358969"/>
      <w:bookmarkStart w:id="196" w:name="_Toc10547651"/>
      <w:r w:rsidRPr="00476C8D">
        <w:rPr>
          <w:rFonts w:asciiTheme="majorHAnsi" w:hAnsiTheme="majorHAnsi" w:cs="Segoe UI"/>
          <w:b w:val="0"/>
          <w:iCs/>
          <w:snapToGrid w:val="0"/>
          <w:sz w:val="24"/>
          <w:szCs w:val="24"/>
        </w:rPr>
        <w:t>3.3</w:t>
      </w:r>
      <w:r w:rsidR="006E1C65" w:rsidRPr="00476C8D">
        <w:rPr>
          <w:rFonts w:asciiTheme="majorHAnsi" w:hAnsiTheme="majorHAnsi" w:cs="Segoe UI"/>
          <w:b w:val="0"/>
          <w:iCs/>
          <w:snapToGrid w:val="0"/>
          <w:sz w:val="24"/>
          <w:szCs w:val="24"/>
        </w:rPr>
        <w:t>5</w:t>
      </w:r>
      <w:r w:rsidRPr="00476C8D">
        <w:rPr>
          <w:rFonts w:asciiTheme="majorHAnsi" w:hAnsiTheme="majorHAnsi" w:cs="Segoe UI"/>
          <w:b w:val="0"/>
          <w:iCs/>
          <w:snapToGrid w:val="0"/>
          <w:sz w:val="24"/>
          <w:szCs w:val="24"/>
        </w:rPr>
        <w:t>LEYES Y REGLAMENTOS APLICABLES</w:t>
      </w:r>
      <w:bookmarkEnd w:id="193"/>
      <w:bookmarkEnd w:id="194"/>
      <w:bookmarkEnd w:id="195"/>
      <w:bookmarkEnd w:id="196"/>
    </w:p>
    <w:p w:rsidR="00C87DBB" w:rsidRPr="00476C8D" w:rsidRDefault="00C87DBB" w:rsidP="00CA1F5F">
      <w:pPr>
        <w:pStyle w:val="Textoindependiente"/>
        <w:tabs>
          <w:tab w:val="left" w:pos="0"/>
        </w:tabs>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Son aplicables en ésta licitación, el presente documento contentivo de las bases, la Constitución de la República, Ley de Contratación del Estado y su Reglamento, Ley de Procedimientos Administrativos, Disposiciones Generales del Presupuesto General de Ingresos y Egresos vigente, Reglamento de Ejecución Presupuestaria del Poder Judicial  y demás leyes aplicables a la materia.</w:t>
      </w:r>
    </w:p>
    <w:p w:rsidR="00C87DBB" w:rsidRPr="00476C8D" w:rsidRDefault="00C87DBB" w:rsidP="00CA1F5F">
      <w:pPr>
        <w:pStyle w:val="Textoindependiente"/>
        <w:tabs>
          <w:tab w:val="left" w:pos="0"/>
        </w:tabs>
        <w:suppressAutoHyphens/>
        <w:rPr>
          <w:rFonts w:asciiTheme="majorHAnsi" w:hAnsiTheme="majorHAnsi" w:cs="Segoe UI"/>
          <w:spacing w:val="-3"/>
          <w:sz w:val="24"/>
          <w:szCs w:val="24"/>
          <w:lang w:val="es-HN"/>
        </w:rPr>
      </w:pPr>
    </w:p>
    <w:p w:rsidR="00C87DBB" w:rsidRPr="00476C8D" w:rsidRDefault="00E43CE4"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197" w:name="_Toc238963953"/>
      <w:bookmarkStart w:id="198" w:name="_Toc304812732"/>
      <w:bookmarkStart w:id="199" w:name="_Toc503358970"/>
      <w:bookmarkStart w:id="200" w:name="_Toc10547652"/>
      <w:r w:rsidRPr="00476C8D">
        <w:rPr>
          <w:rFonts w:asciiTheme="majorHAnsi" w:hAnsiTheme="majorHAnsi" w:cs="Segoe UI"/>
          <w:b w:val="0"/>
          <w:iCs/>
          <w:snapToGrid w:val="0"/>
          <w:sz w:val="24"/>
          <w:szCs w:val="24"/>
        </w:rPr>
        <w:t>3.36</w:t>
      </w:r>
      <w:r w:rsidR="00C87DBB" w:rsidRPr="00476C8D">
        <w:rPr>
          <w:rFonts w:asciiTheme="majorHAnsi" w:hAnsiTheme="majorHAnsi" w:cs="Segoe UI"/>
          <w:b w:val="0"/>
          <w:iCs/>
          <w:snapToGrid w:val="0"/>
          <w:sz w:val="24"/>
          <w:szCs w:val="24"/>
        </w:rPr>
        <w:t>COPIAS SUMINISTRADAS Y DERECHOS DE PROPIEDAD</w:t>
      </w:r>
      <w:bookmarkEnd w:id="197"/>
      <w:bookmarkEnd w:id="198"/>
      <w:bookmarkEnd w:id="199"/>
      <w:bookmarkEnd w:id="200"/>
    </w:p>
    <w:p w:rsidR="00C87DBB" w:rsidRPr="00476C8D" w:rsidRDefault="00613FD4" w:rsidP="00CB2FF9">
      <w:pPr>
        <w:pStyle w:val="Prrafodelista"/>
        <w:numPr>
          <w:ilvl w:val="0"/>
          <w:numId w:val="27"/>
        </w:numPr>
        <w:rPr>
          <w:rFonts w:asciiTheme="majorHAnsi" w:hAnsiTheme="majorHAnsi" w:cs="Segoe UI"/>
          <w:sz w:val="24"/>
          <w:szCs w:val="24"/>
        </w:rPr>
      </w:pPr>
      <w:r>
        <w:rPr>
          <w:rFonts w:asciiTheme="majorHAnsi" w:hAnsiTheme="majorHAnsi" w:cs="Segoe UI"/>
          <w:sz w:val="24"/>
          <w:szCs w:val="24"/>
        </w:rPr>
        <w:t>El c</w:t>
      </w:r>
      <w:r w:rsidR="00C87DBB" w:rsidRPr="00476C8D">
        <w:rPr>
          <w:rFonts w:asciiTheme="majorHAnsi" w:hAnsiTheme="majorHAnsi" w:cs="Segoe UI"/>
          <w:sz w:val="24"/>
          <w:szCs w:val="24"/>
        </w:rPr>
        <w:t>ontratista recibirá un (1) juego de planos y especificaciones para la ejecución del trabajo, en un formato digital y en su defecto, impresos.</w:t>
      </w:r>
    </w:p>
    <w:p w:rsidR="00C87DBB" w:rsidRPr="00476C8D" w:rsidRDefault="00C87DBB" w:rsidP="00CB2FF9">
      <w:pPr>
        <w:pStyle w:val="Prrafodelista"/>
        <w:numPr>
          <w:ilvl w:val="0"/>
          <w:numId w:val="27"/>
        </w:numPr>
        <w:rPr>
          <w:rFonts w:asciiTheme="majorHAnsi" w:hAnsiTheme="majorHAnsi" w:cs="Segoe UI"/>
          <w:sz w:val="24"/>
          <w:szCs w:val="24"/>
        </w:rPr>
      </w:pPr>
      <w:r w:rsidRPr="00476C8D">
        <w:rPr>
          <w:rFonts w:asciiTheme="majorHAnsi" w:hAnsiTheme="majorHAnsi" w:cs="Segoe UI"/>
          <w:sz w:val="24"/>
          <w:szCs w:val="24"/>
        </w:rPr>
        <w:t xml:space="preserve">El contratista deberá proporcionar y hacer a su propio costo la reproducción y todas las demás copias que necesite y a la terminación del contrato deberá devolver al supervisor del proyecto todos los planos facilitados en virtud del contrato. La copia suministrada y/o los planos reproducidos por el contratista en virtud de lo antedicho deberán ser guardados en el sitio de la obra debiendo estar los mismos a disposición del supervisor de la obra y de toda persona autorizada por escrito y por el Poder Judicial, para poder ser examinados y usados durante todo el tiempo a horario accesible. </w:t>
      </w:r>
    </w:p>
    <w:p w:rsidR="00C87DBB" w:rsidRPr="00476C8D" w:rsidRDefault="00970A5D" w:rsidP="00CB2FF9">
      <w:pPr>
        <w:pStyle w:val="Prrafodelista"/>
        <w:numPr>
          <w:ilvl w:val="0"/>
          <w:numId w:val="27"/>
        </w:numPr>
        <w:rPr>
          <w:rFonts w:asciiTheme="majorHAnsi" w:hAnsiTheme="majorHAnsi" w:cs="Segoe UI"/>
          <w:sz w:val="24"/>
          <w:szCs w:val="24"/>
        </w:rPr>
      </w:pPr>
      <w:r>
        <w:rPr>
          <w:rFonts w:asciiTheme="majorHAnsi" w:hAnsiTheme="majorHAnsi" w:cs="Segoe UI"/>
          <w:sz w:val="24"/>
          <w:szCs w:val="24"/>
        </w:rPr>
        <w:t>El Poder Judicial exigirá al c</w:t>
      </w:r>
      <w:r w:rsidR="00C87DBB" w:rsidRPr="00476C8D">
        <w:rPr>
          <w:rFonts w:asciiTheme="majorHAnsi" w:hAnsiTheme="majorHAnsi" w:cs="Segoe UI"/>
          <w:sz w:val="24"/>
          <w:szCs w:val="24"/>
        </w:rPr>
        <w:t xml:space="preserve">ontratista, un Libro de Bitácora emitido por el Colegio </w:t>
      </w:r>
      <w:r w:rsidR="00E43CE4" w:rsidRPr="00476C8D">
        <w:rPr>
          <w:rFonts w:asciiTheme="majorHAnsi" w:hAnsiTheme="majorHAnsi" w:cs="Segoe UI"/>
          <w:sz w:val="24"/>
          <w:szCs w:val="24"/>
        </w:rPr>
        <w:t>P</w:t>
      </w:r>
      <w:r w:rsidR="00C87DBB" w:rsidRPr="00476C8D">
        <w:rPr>
          <w:rFonts w:asciiTheme="majorHAnsi" w:hAnsiTheme="majorHAnsi" w:cs="Segoe UI"/>
          <w:sz w:val="24"/>
          <w:szCs w:val="24"/>
        </w:rPr>
        <w:t>rofesional correspondiente, el cual es un documento legal que tiene por objeto llevar un registro fiel de los avances de la obra, cumplimiento de las especificaciones técnicas, planteamiento de alternativas, y observaciones que requieran la presencia de situaciones imprevistas en el sitio de la obra, tendrán acceso a este documento el supervisor de la obra o algún otro funcionario debidamente autorizado para ello por parte del Poder Judicial y por parte del Contratista, el Ingeniero residente o Ingenieros que tengan relación directa o conocimiento pleno de la ejecución de la obra. Cualquier observación relacionada con la ejecución de la obra de parte de la supervisión al contratista, deberá ser planteada y discutida entre ellos, hasta que se llegue a un común acuerdo previo a su notación en este libro.</w:t>
      </w:r>
    </w:p>
    <w:p w:rsidR="00C87DBB" w:rsidRPr="00476C8D" w:rsidRDefault="00C87DBB" w:rsidP="00CB2FF9">
      <w:pPr>
        <w:pStyle w:val="Prrafodelista"/>
        <w:numPr>
          <w:ilvl w:val="0"/>
          <w:numId w:val="27"/>
        </w:numPr>
        <w:rPr>
          <w:rFonts w:asciiTheme="majorHAnsi" w:hAnsiTheme="majorHAnsi" w:cs="Segoe UI"/>
          <w:sz w:val="24"/>
          <w:szCs w:val="24"/>
        </w:rPr>
      </w:pPr>
      <w:r w:rsidRPr="00476C8D">
        <w:rPr>
          <w:rFonts w:asciiTheme="majorHAnsi" w:hAnsiTheme="majorHAnsi" w:cs="Segoe UI"/>
          <w:sz w:val="24"/>
          <w:szCs w:val="24"/>
        </w:rPr>
        <w:t xml:space="preserve">Este documento debe permanecer en una oficina del proyecto que se destine para tal efecto y será de fácil acceso tanto para los representantes del Poder Judicial como para los del Contratista, y en caso que por razones debidamente justificadas se suspendiera la ejecución de la obra será retirado de ese lugar por el supervisor de la obra, hasta el día que se reanuden de nuevo las labores. Al finalizar la obra aludida, una copia de este libro se devolverá al supervisor de la obra junto con los demás documentos requeridos, al momento de efectuar la recepción de la obra, quien lo entregará al Poder Judicial. </w:t>
      </w:r>
    </w:p>
    <w:p w:rsidR="00C87DBB" w:rsidRPr="00476C8D" w:rsidRDefault="00C87DBB" w:rsidP="00CA1F5F">
      <w:pPr>
        <w:pStyle w:val="Ttulo1"/>
        <w:ind w:left="360"/>
        <w:jc w:val="both"/>
        <w:rPr>
          <w:rFonts w:asciiTheme="majorHAnsi" w:hAnsiTheme="majorHAnsi" w:cs="Segoe UI"/>
          <w:b w:val="0"/>
          <w:iCs/>
          <w:snapToGrid w:val="0"/>
          <w:color w:val="FF0000"/>
          <w:sz w:val="24"/>
          <w:szCs w:val="24"/>
        </w:rPr>
      </w:pPr>
    </w:p>
    <w:p w:rsidR="00C87DBB" w:rsidRPr="00476C8D" w:rsidRDefault="00C87DBB" w:rsidP="00CA1F5F">
      <w:pPr>
        <w:pStyle w:val="Ttulo1"/>
        <w:numPr>
          <w:ilvl w:val="0"/>
          <w:numId w:val="16"/>
        </w:numPr>
        <w:shd w:val="clear" w:color="auto" w:fill="C6D9F1" w:themeFill="text2" w:themeFillTint="33"/>
        <w:jc w:val="both"/>
        <w:rPr>
          <w:rFonts w:asciiTheme="majorHAnsi" w:hAnsiTheme="majorHAnsi" w:cs="Segoe UI"/>
          <w:b w:val="0"/>
          <w:iCs/>
          <w:snapToGrid w:val="0"/>
          <w:sz w:val="24"/>
          <w:szCs w:val="24"/>
        </w:rPr>
      </w:pPr>
      <w:bookmarkStart w:id="201" w:name="_Toc238963954"/>
      <w:bookmarkStart w:id="202" w:name="_Toc304812733"/>
      <w:bookmarkStart w:id="203" w:name="_Toc503358971"/>
      <w:bookmarkStart w:id="204" w:name="_Toc10547653"/>
      <w:r w:rsidRPr="00476C8D">
        <w:rPr>
          <w:rFonts w:asciiTheme="majorHAnsi" w:hAnsiTheme="majorHAnsi" w:cs="Segoe UI"/>
          <w:b w:val="0"/>
          <w:iCs/>
          <w:snapToGrid w:val="0"/>
          <w:sz w:val="24"/>
          <w:szCs w:val="24"/>
        </w:rPr>
        <w:t>ADMINISTRACIÓN DEL CONTRATO</w:t>
      </w:r>
      <w:bookmarkEnd w:id="201"/>
      <w:bookmarkEnd w:id="202"/>
      <w:bookmarkEnd w:id="203"/>
      <w:bookmarkEnd w:id="204"/>
    </w:p>
    <w:p w:rsidR="00C87DBB" w:rsidRPr="00476C8D" w:rsidRDefault="00C87DBB" w:rsidP="00CA1F5F">
      <w:pPr>
        <w:pStyle w:val="Ttulo1"/>
        <w:numPr>
          <w:ilvl w:val="1"/>
          <w:numId w:val="16"/>
        </w:numPr>
        <w:ind w:left="360" w:hanging="360"/>
        <w:jc w:val="both"/>
        <w:rPr>
          <w:rFonts w:asciiTheme="majorHAnsi" w:hAnsiTheme="majorHAnsi" w:cs="Segoe UI"/>
          <w:b w:val="0"/>
          <w:iCs/>
          <w:snapToGrid w:val="0"/>
          <w:sz w:val="24"/>
          <w:szCs w:val="24"/>
        </w:rPr>
      </w:pPr>
      <w:bookmarkStart w:id="205" w:name="_Toc304812734"/>
      <w:bookmarkStart w:id="206" w:name="_Toc503358972"/>
      <w:bookmarkStart w:id="207" w:name="_Toc10547654"/>
      <w:r w:rsidRPr="00476C8D">
        <w:rPr>
          <w:rFonts w:asciiTheme="majorHAnsi" w:hAnsiTheme="majorHAnsi" w:cs="Segoe UI"/>
          <w:b w:val="0"/>
          <w:iCs/>
          <w:snapToGrid w:val="0"/>
          <w:sz w:val="24"/>
          <w:szCs w:val="24"/>
        </w:rPr>
        <w:t>4.1 INTERPRETACION DEL CONTRATO.</w:t>
      </w:r>
      <w:bookmarkEnd w:id="205"/>
      <w:bookmarkEnd w:id="206"/>
      <w:bookmarkEnd w:id="207"/>
    </w:p>
    <w:p w:rsidR="00C87DBB" w:rsidRPr="00476C8D" w:rsidRDefault="00613FD4" w:rsidP="00CA1F5F">
      <w:pPr>
        <w:rPr>
          <w:rFonts w:asciiTheme="majorHAnsi" w:hAnsiTheme="majorHAnsi" w:cs="Segoe UI"/>
          <w:sz w:val="24"/>
          <w:szCs w:val="24"/>
        </w:rPr>
      </w:pPr>
      <w:r>
        <w:rPr>
          <w:rFonts w:asciiTheme="majorHAnsi" w:hAnsiTheme="majorHAnsi" w:cs="Segoe UI"/>
          <w:sz w:val="24"/>
          <w:szCs w:val="24"/>
        </w:rPr>
        <w:t>El Poder Judicial designará un supervisor que será del departamento de obras f</w:t>
      </w:r>
      <w:r w:rsidR="00C87DBB" w:rsidRPr="00476C8D">
        <w:rPr>
          <w:rFonts w:asciiTheme="majorHAnsi" w:hAnsiTheme="majorHAnsi" w:cs="Segoe UI"/>
          <w:sz w:val="24"/>
          <w:szCs w:val="24"/>
        </w:rPr>
        <w:t xml:space="preserve">ísicas del Poder Judicial ó profesionales especializados en la materia, quien será el encargado en el lugar, de la </w:t>
      </w:r>
      <w:r w:rsidR="00C87DBB" w:rsidRPr="00476C8D">
        <w:rPr>
          <w:rFonts w:asciiTheme="majorHAnsi" w:hAnsiTheme="majorHAnsi" w:cs="Segoe UI"/>
          <w:sz w:val="24"/>
          <w:szCs w:val="24"/>
        </w:rPr>
        <w:lastRenderedPageBreak/>
        <w:t>administración del contrato, de vigilar la buena marcha de los trabajos de construcción y la realización de las funciones más adelante descritas:</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Decidir sobre todas y cada una de las preguntas que puedan surgir acerca de la calidad y aceptabilidad de los materiales suministrados y trabajos efectuados así como el ritmo del progreso de la obra.</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Velar por el estricto cumplimiento del contrato</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Interpretar los planos y especificaciones</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Aprobar la calidad de la obra</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Aprobar los procedimientos de trabajo, los planos complementarios y de construcción y el resultado de pruebas efectuadas.</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Inspeccionar y recomendar la aceptación final de la obra y, según sea el caso, de sus partes.</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Participar junto con el Departamento de Obras Físicas</w:t>
      </w:r>
      <w:r w:rsidR="005F3F27" w:rsidRPr="00476C8D">
        <w:rPr>
          <w:rFonts w:asciiTheme="majorHAnsi" w:hAnsiTheme="majorHAnsi" w:cs="Segoe UI"/>
          <w:sz w:val="24"/>
          <w:szCs w:val="24"/>
        </w:rPr>
        <w:t>,</w:t>
      </w:r>
      <w:r w:rsidRPr="00476C8D">
        <w:rPr>
          <w:rFonts w:asciiTheme="majorHAnsi" w:hAnsiTheme="majorHAnsi" w:cs="Segoe UI"/>
          <w:sz w:val="24"/>
          <w:szCs w:val="24"/>
        </w:rPr>
        <w:t xml:space="preserve"> en la resolución de conflictos que pudiesen presentarse entre el Contratista y el Poder Judicial durante la ejecución de la obra.</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Tramitar ante el Poder Judicial, las Órdenes de Cambio ó Modificaciones al Contrato</w:t>
      </w:r>
      <w:r w:rsidR="005F3F27" w:rsidRPr="00476C8D">
        <w:rPr>
          <w:rFonts w:asciiTheme="majorHAnsi" w:hAnsiTheme="majorHAnsi" w:cs="Segoe UI"/>
          <w:sz w:val="24"/>
          <w:szCs w:val="24"/>
        </w:rPr>
        <w:t>.</w:t>
      </w:r>
    </w:p>
    <w:p w:rsidR="00C87DBB" w:rsidRPr="00476C8D" w:rsidRDefault="00F93924" w:rsidP="00CA1F5F">
      <w:pPr>
        <w:numPr>
          <w:ilvl w:val="0"/>
          <w:numId w:val="13"/>
        </w:numPr>
        <w:tabs>
          <w:tab w:val="clear" w:pos="720"/>
          <w:tab w:val="num" w:pos="284"/>
        </w:tabs>
        <w:ind w:left="284" w:hanging="284"/>
        <w:rPr>
          <w:rFonts w:asciiTheme="majorHAnsi" w:hAnsiTheme="majorHAnsi" w:cs="Segoe UI"/>
          <w:sz w:val="24"/>
          <w:szCs w:val="24"/>
        </w:rPr>
      </w:pPr>
      <w:r>
        <w:rPr>
          <w:rFonts w:asciiTheme="majorHAnsi" w:hAnsiTheme="majorHAnsi" w:cs="Segoe UI"/>
          <w:sz w:val="24"/>
          <w:szCs w:val="24"/>
        </w:rPr>
        <w:t>Proveer al c</w:t>
      </w:r>
      <w:r w:rsidR="00C87DBB" w:rsidRPr="00476C8D">
        <w:rPr>
          <w:rFonts w:asciiTheme="majorHAnsi" w:hAnsiTheme="majorHAnsi" w:cs="Segoe UI"/>
          <w:sz w:val="24"/>
          <w:szCs w:val="24"/>
        </w:rPr>
        <w:t>ontratista aquellos planos e instrucciones adicionales</w:t>
      </w:r>
      <w:r w:rsidR="005F3F27" w:rsidRPr="00476C8D">
        <w:rPr>
          <w:rFonts w:asciiTheme="majorHAnsi" w:hAnsiTheme="majorHAnsi" w:cs="Segoe UI"/>
          <w:sz w:val="24"/>
          <w:szCs w:val="24"/>
        </w:rPr>
        <w:t>,</w:t>
      </w:r>
      <w:r w:rsidR="00C87DBB" w:rsidRPr="00476C8D">
        <w:rPr>
          <w:rFonts w:asciiTheme="majorHAnsi" w:hAnsiTheme="majorHAnsi" w:cs="Segoe UI"/>
          <w:sz w:val="24"/>
          <w:szCs w:val="24"/>
        </w:rPr>
        <w:t xml:space="preserve"> que sean necesarios para la debida y adecuada ejecución de la obra.</w:t>
      </w:r>
    </w:p>
    <w:p w:rsidR="00C87DBB" w:rsidRPr="00476C8D" w:rsidRDefault="00DD326B" w:rsidP="00CA1F5F">
      <w:pPr>
        <w:numPr>
          <w:ilvl w:val="0"/>
          <w:numId w:val="13"/>
        </w:numPr>
        <w:tabs>
          <w:tab w:val="clear" w:pos="720"/>
          <w:tab w:val="num" w:pos="284"/>
        </w:tabs>
        <w:ind w:left="284" w:hanging="284"/>
        <w:rPr>
          <w:rFonts w:asciiTheme="majorHAnsi" w:hAnsiTheme="majorHAnsi" w:cs="Segoe UI"/>
          <w:sz w:val="24"/>
          <w:szCs w:val="24"/>
        </w:rPr>
      </w:pPr>
      <w:r>
        <w:rPr>
          <w:rFonts w:asciiTheme="majorHAnsi" w:hAnsiTheme="majorHAnsi" w:cs="Segoe UI"/>
          <w:sz w:val="24"/>
          <w:szCs w:val="24"/>
        </w:rPr>
        <w:t>Exigir al c</w:t>
      </w:r>
      <w:r w:rsidR="00C87DBB" w:rsidRPr="00476C8D">
        <w:rPr>
          <w:rFonts w:asciiTheme="majorHAnsi" w:hAnsiTheme="majorHAnsi" w:cs="Segoe UI"/>
          <w:sz w:val="24"/>
          <w:szCs w:val="24"/>
        </w:rPr>
        <w:t>ontratista con la debida autorización de su superior jerárquico, el retiro inmediato de la obra de cualquiera de sus empleados que observe mala conducta o se muestre incompetente en el cumplimiento de sus obligaciones el cual deberá ser sustituido, a la mayor brevedad posible.</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Dar asesoría y evacuar las consultas del Poder Judicial con relación al proyecto.</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Presentar su decisión por escrito dentro de un tiempo prudencial, acerca de los reclamos, desacuerdos y otros asuntos en relación con la ejecución o progreso del trabajo o con la interpretación del contrato.</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Verificar el avance y calidad de la obra para el pago de estimaciones.</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Evaluar el avance de ejecución de la obra y su costo estimado. Informar de esta evaluación al Poder Judicial.</w:t>
      </w:r>
    </w:p>
    <w:p w:rsidR="00C87DBB" w:rsidRPr="00476C8D" w:rsidRDefault="00613FD4" w:rsidP="00CA1F5F">
      <w:pPr>
        <w:numPr>
          <w:ilvl w:val="0"/>
          <w:numId w:val="13"/>
        </w:numPr>
        <w:tabs>
          <w:tab w:val="clear" w:pos="720"/>
          <w:tab w:val="num" w:pos="284"/>
        </w:tabs>
        <w:ind w:left="284" w:hanging="284"/>
        <w:rPr>
          <w:rFonts w:asciiTheme="majorHAnsi" w:hAnsiTheme="majorHAnsi" w:cs="Segoe UI"/>
          <w:sz w:val="24"/>
          <w:szCs w:val="24"/>
        </w:rPr>
      </w:pPr>
      <w:r>
        <w:rPr>
          <w:rFonts w:asciiTheme="majorHAnsi" w:hAnsiTheme="majorHAnsi" w:cs="Segoe UI"/>
          <w:sz w:val="24"/>
          <w:szCs w:val="24"/>
        </w:rPr>
        <w:t>Solicitar al c</w:t>
      </w:r>
      <w:r w:rsidR="00C87DBB" w:rsidRPr="00476C8D">
        <w:rPr>
          <w:rFonts w:asciiTheme="majorHAnsi" w:hAnsiTheme="majorHAnsi" w:cs="Segoe UI"/>
          <w:sz w:val="24"/>
          <w:szCs w:val="24"/>
        </w:rPr>
        <w:t>ontratista o su representante el informe de avance con toda la información requerida, como requisito previo para el pago de las estimaciones.</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Exigir al contratista, que lleve un libro de bitácora en el que se registren las actividades diarias de la ejecución de obra con el visto bueno del supervisor.</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Tener libre acceso en todo momento al sitio de trabajo ya sea que este ejecutado, en proceso de construcción o reparación.</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Estar presente en el sitio de la obra para aprobar cualquier trabajo de fundición de concreto. Para ello, el contratista de la obra deberá avisarle por escrito, por lo menos con 24 horas de anticipación; caso contrario el supervisor tendrá la autoridad de solicitar la demolición, siendo los costos cubiertos por el contratista.</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Asesorar y recomendar al Poder Judicial, cuanto sean necesario, para lograr acuerdos relacionados con variaciones de costos, debidos a circunstancias imprevistas durante la ejecución de la obra.</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Participar en la recepción parcial y total de la obra y recomendar la suscripción de las actas de recepción respectivas.</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lastRenderedPageBreak/>
        <w:t>Ordenar la demolición, previa aprobación superior, no obstante de ensayos anteriores y pagos parciales que se hayan efectuado, de la obra que no cumpla las condiciones contractuales.</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Ordenar la demolición o descubrimiento de aquellas porciones de la obra que por alguna razón justificada no fueron aprobadas en su debida oportunidad.</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Informar al Poder Judicial de todo cuanto ocurra durante la ejecución de la obra contratada, y en caso de que se susciten reclamos por parte de la comunidad, deberá infórmaselo inmediatamente.</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Comunicar al Poder Judicial para decidir la suspensión de la construcción total o parcial, cuando se presente el caso de una situación persistente de obra mal ejecutada o empleo de materiales no especificados.</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 xml:space="preserve">Verificar que las modificaciones en los planos finales de construcción correspondan a la obra ejecutada. </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Verificar que se realicen las pruebas de campo requeridas en las especificaciones técnicas, previo a la recepción de las obras.</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Lo anterior no exime de responsabilidad al contratista, o cualquier subcontratista, agentes o empleados, u otras personas que ejecuten cualquier parte de la obra. Tampoco los exime de responsabilidad por los métodos, técnicas procedimientos de construcción o por medidas de seguridad relacionadas con la obra ni por incapacidad de llevar a cabo la obra de acuerdo con los documentos contractuales.</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El Supervisor tendrá autoridad para ordenar cambios menores en el trabajo que no impliquen un ajuste en el monto o una prórroga del plazo del Contrato y que dichas órdenes no estén en desacuerdo con lo estipulado en el mismo. Tales cambios pueden ser efectuados mediante orden de cambio.</w:t>
      </w:r>
    </w:p>
    <w:p w:rsidR="00C87DBB" w:rsidRPr="00476C8D" w:rsidRDefault="00C87DBB" w:rsidP="00CA1F5F">
      <w:pPr>
        <w:numPr>
          <w:ilvl w:val="0"/>
          <w:numId w:val="13"/>
        </w:numPr>
        <w:tabs>
          <w:tab w:val="clear" w:pos="720"/>
          <w:tab w:val="num" w:pos="284"/>
        </w:tabs>
        <w:ind w:left="284" w:hanging="284"/>
        <w:rPr>
          <w:rFonts w:asciiTheme="majorHAnsi" w:hAnsiTheme="majorHAnsi" w:cs="Segoe UI"/>
          <w:sz w:val="24"/>
          <w:szCs w:val="24"/>
        </w:rPr>
      </w:pPr>
      <w:r w:rsidRPr="00476C8D">
        <w:rPr>
          <w:rFonts w:asciiTheme="majorHAnsi" w:hAnsiTheme="majorHAnsi" w:cs="Segoe UI"/>
          <w:sz w:val="24"/>
          <w:szCs w:val="24"/>
        </w:rPr>
        <w:t>Dar seguimiento a la ejecución y emitir el informe preliminar sobre la finalización de la obra, y posteriormente informar a la Dirección Administrativa para proceder a nombrar la Comisión de Recepción Provisional.</w:t>
      </w:r>
    </w:p>
    <w:p w:rsidR="00C87DBB" w:rsidRPr="00476C8D" w:rsidRDefault="00C87DBB" w:rsidP="00CA1F5F">
      <w:pPr>
        <w:rPr>
          <w:rFonts w:asciiTheme="majorHAnsi" w:hAnsiTheme="majorHAnsi" w:cs="Segoe UI"/>
          <w:sz w:val="24"/>
          <w:szCs w:val="24"/>
        </w:rPr>
      </w:pPr>
    </w:p>
    <w:p w:rsidR="00C87DBB" w:rsidRPr="00476C8D" w:rsidRDefault="00C87DBB" w:rsidP="00613FD4">
      <w:pPr>
        <w:pStyle w:val="Ttulo1"/>
        <w:numPr>
          <w:ilvl w:val="1"/>
          <w:numId w:val="16"/>
        </w:numPr>
        <w:shd w:val="clear" w:color="auto" w:fill="95B3D7" w:themeFill="accent1" w:themeFillTint="99"/>
        <w:ind w:left="360" w:hanging="360"/>
        <w:jc w:val="both"/>
        <w:rPr>
          <w:rFonts w:asciiTheme="majorHAnsi" w:hAnsiTheme="majorHAnsi" w:cs="Segoe UI"/>
          <w:b w:val="0"/>
          <w:iCs/>
          <w:snapToGrid w:val="0"/>
          <w:sz w:val="24"/>
          <w:szCs w:val="24"/>
        </w:rPr>
      </w:pPr>
      <w:bookmarkStart w:id="208" w:name="_Toc304812735"/>
      <w:bookmarkStart w:id="209" w:name="_Toc503358973"/>
      <w:bookmarkStart w:id="210" w:name="_Toc10547655"/>
      <w:r w:rsidRPr="00476C8D">
        <w:rPr>
          <w:rFonts w:asciiTheme="majorHAnsi" w:hAnsiTheme="majorHAnsi" w:cs="Segoe UI"/>
          <w:b w:val="0"/>
          <w:iCs/>
          <w:snapToGrid w:val="0"/>
          <w:sz w:val="24"/>
          <w:szCs w:val="24"/>
        </w:rPr>
        <w:t>4.2 INFORMACION Y SERVICIO EJECUTADO POR EL PODER JUDICIAL</w:t>
      </w:r>
      <w:bookmarkEnd w:id="208"/>
      <w:bookmarkEnd w:id="209"/>
      <w:bookmarkEnd w:id="210"/>
    </w:p>
    <w:p w:rsidR="00C87DBB" w:rsidRPr="00613FD4" w:rsidRDefault="00C87DBB" w:rsidP="00CA1F5F">
      <w:pPr>
        <w:rPr>
          <w:rFonts w:asciiTheme="majorHAnsi" w:hAnsiTheme="majorHAnsi" w:cs="Segoe UI"/>
          <w:sz w:val="24"/>
          <w:szCs w:val="24"/>
        </w:rPr>
      </w:pPr>
      <w:r w:rsidRPr="00476C8D">
        <w:rPr>
          <w:rFonts w:asciiTheme="majorHAnsi" w:hAnsiTheme="majorHAnsi" w:cs="Segoe UI"/>
          <w:sz w:val="24"/>
          <w:szCs w:val="24"/>
        </w:rPr>
        <w:t>El Poder Judicial suministrará las descripciones físicas, los límites legales y ubicaciones de servicios públicos existentes en el predio.</w:t>
      </w:r>
    </w:p>
    <w:p w:rsidR="003643BD" w:rsidRPr="00476C8D" w:rsidRDefault="003643BD" w:rsidP="00CA1F5F">
      <w:pPr>
        <w:rPr>
          <w:rFonts w:asciiTheme="majorHAnsi" w:hAnsiTheme="majorHAnsi" w:cs="Segoe UI"/>
          <w:color w:val="FF0000"/>
          <w:sz w:val="24"/>
          <w:szCs w:val="24"/>
        </w:rPr>
      </w:pPr>
    </w:p>
    <w:p w:rsidR="00C87DBB" w:rsidRPr="00476C8D" w:rsidRDefault="00C87DBB" w:rsidP="00613FD4">
      <w:pPr>
        <w:pStyle w:val="Ttulo1"/>
        <w:numPr>
          <w:ilvl w:val="1"/>
          <w:numId w:val="16"/>
        </w:numPr>
        <w:shd w:val="clear" w:color="auto" w:fill="95B3D7" w:themeFill="accent1" w:themeFillTint="99"/>
        <w:ind w:left="360" w:hanging="360"/>
        <w:jc w:val="both"/>
        <w:rPr>
          <w:rFonts w:asciiTheme="majorHAnsi" w:hAnsiTheme="majorHAnsi" w:cs="Segoe UI"/>
          <w:b w:val="0"/>
          <w:sz w:val="24"/>
          <w:szCs w:val="24"/>
        </w:rPr>
      </w:pPr>
      <w:bookmarkStart w:id="211" w:name="_Toc238963956"/>
      <w:bookmarkStart w:id="212" w:name="_Toc304812736"/>
      <w:bookmarkStart w:id="213" w:name="_Toc503358974"/>
      <w:bookmarkStart w:id="214" w:name="_Toc10547656"/>
      <w:r w:rsidRPr="00476C8D">
        <w:rPr>
          <w:rFonts w:asciiTheme="majorHAnsi" w:hAnsiTheme="majorHAnsi" w:cs="Segoe UI"/>
          <w:b w:val="0"/>
          <w:sz w:val="24"/>
          <w:szCs w:val="24"/>
        </w:rPr>
        <w:t xml:space="preserve">4.3 </w:t>
      </w:r>
      <w:r w:rsidRPr="00476C8D">
        <w:rPr>
          <w:rFonts w:asciiTheme="majorHAnsi" w:hAnsiTheme="majorHAnsi" w:cs="Segoe UI"/>
          <w:b w:val="0"/>
          <w:iCs/>
          <w:snapToGrid w:val="0"/>
          <w:sz w:val="24"/>
          <w:szCs w:val="24"/>
        </w:rPr>
        <w:t>PERMISOS DE CONSTRUCCIÓN.</w:t>
      </w:r>
      <w:bookmarkEnd w:id="211"/>
      <w:bookmarkEnd w:id="212"/>
      <w:bookmarkEnd w:id="213"/>
      <w:bookmarkEnd w:id="214"/>
    </w:p>
    <w:p w:rsidR="00C87DBB" w:rsidRPr="00476C8D" w:rsidRDefault="00613FD4" w:rsidP="00CB2FF9">
      <w:pPr>
        <w:pStyle w:val="Prrafodelista"/>
        <w:widowControl w:val="0"/>
        <w:numPr>
          <w:ilvl w:val="0"/>
          <w:numId w:val="30"/>
        </w:numPr>
        <w:rPr>
          <w:rFonts w:asciiTheme="majorHAnsi" w:hAnsiTheme="majorHAnsi" w:cs="Segoe UI"/>
          <w:snapToGrid w:val="0"/>
          <w:sz w:val="24"/>
          <w:szCs w:val="24"/>
        </w:rPr>
      </w:pPr>
      <w:r>
        <w:rPr>
          <w:rFonts w:asciiTheme="majorHAnsi" w:hAnsiTheme="majorHAnsi" w:cs="Segoe UI"/>
          <w:snapToGrid w:val="0"/>
          <w:sz w:val="24"/>
          <w:szCs w:val="24"/>
        </w:rPr>
        <w:t>El c</w:t>
      </w:r>
      <w:r w:rsidR="00C87DBB" w:rsidRPr="00476C8D">
        <w:rPr>
          <w:rFonts w:asciiTheme="majorHAnsi" w:hAnsiTheme="majorHAnsi" w:cs="Segoe UI"/>
          <w:snapToGrid w:val="0"/>
          <w:sz w:val="24"/>
          <w:szCs w:val="24"/>
        </w:rPr>
        <w:t xml:space="preserve">ontratista está obligado a cumplir todas las leyes del país, ordenanzas y reglamentos que se relacionen con la obra; así como obtener todas aquellas licencias de carácter temporal que sean necesarias para la ejecución de las obras y las gestiones correspondientes, excepto la obtención del permiso de construcción, porque </w:t>
      </w:r>
      <w:r w:rsidR="00C87DBB" w:rsidRPr="00476C8D">
        <w:rPr>
          <w:rFonts w:asciiTheme="majorHAnsi" w:hAnsiTheme="majorHAnsi" w:cs="Segoe UI"/>
          <w:sz w:val="24"/>
          <w:szCs w:val="24"/>
        </w:rPr>
        <w:t>el Poder Judicial</w:t>
      </w:r>
      <w:r w:rsidR="00C87DBB" w:rsidRPr="00476C8D">
        <w:rPr>
          <w:rFonts w:asciiTheme="majorHAnsi" w:hAnsiTheme="majorHAnsi" w:cs="Segoe UI"/>
          <w:snapToGrid w:val="0"/>
          <w:sz w:val="24"/>
          <w:szCs w:val="24"/>
        </w:rPr>
        <w:t xml:space="preserve"> lo tramitará.</w:t>
      </w:r>
    </w:p>
    <w:p w:rsidR="00C87DBB" w:rsidRPr="00476C8D" w:rsidRDefault="00613FD4" w:rsidP="00CB2FF9">
      <w:pPr>
        <w:pStyle w:val="Prrafodelista"/>
        <w:widowControl w:val="0"/>
        <w:numPr>
          <w:ilvl w:val="0"/>
          <w:numId w:val="30"/>
        </w:numPr>
        <w:rPr>
          <w:rFonts w:asciiTheme="majorHAnsi" w:hAnsiTheme="majorHAnsi" w:cs="Segoe UI"/>
          <w:snapToGrid w:val="0"/>
          <w:sz w:val="24"/>
          <w:szCs w:val="24"/>
        </w:rPr>
      </w:pPr>
      <w:r>
        <w:rPr>
          <w:rFonts w:asciiTheme="majorHAnsi" w:hAnsiTheme="majorHAnsi" w:cs="Segoe UI"/>
          <w:snapToGrid w:val="0"/>
          <w:sz w:val="24"/>
          <w:szCs w:val="24"/>
        </w:rPr>
        <w:t>El c</w:t>
      </w:r>
      <w:r w:rsidR="00C87DBB" w:rsidRPr="00476C8D">
        <w:rPr>
          <w:rFonts w:asciiTheme="majorHAnsi" w:hAnsiTheme="majorHAnsi" w:cs="Segoe UI"/>
          <w:snapToGrid w:val="0"/>
          <w:sz w:val="24"/>
          <w:szCs w:val="24"/>
        </w:rPr>
        <w:t>ontratista deberá de dar todas las notificaciones y cumplir con todas las leyes, reglamentos y órdenes de cualquier autoridad pública en relación con la ejecución del trabajo. Si el Contratista observa que algunas de las disposiciones del contrato difieren en cualquier aspecto con dichas obligaciones, deberá notificarlo con prontitud al Supervisor por escrito y cualquier cambio necesario deberá ajustarse por medio de la correspondiente notificación.</w:t>
      </w:r>
    </w:p>
    <w:p w:rsidR="00C87DBB" w:rsidRPr="00476C8D" w:rsidRDefault="00C87DBB" w:rsidP="00CB2FF9">
      <w:pPr>
        <w:pStyle w:val="Prrafodelista"/>
        <w:widowControl w:val="0"/>
        <w:numPr>
          <w:ilvl w:val="0"/>
          <w:numId w:val="30"/>
        </w:numPr>
        <w:rPr>
          <w:rFonts w:asciiTheme="majorHAnsi" w:hAnsiTheme="majorHAnsi" w:cs="Segoe UI"/>
          <w:snapToGrid w:val="0"/>
          <w:sz w:val="24"/>
          <w:szCs w:val="24"/>
        </w:rPr>
      </w:pPr>
      <w:r w:rsidRPr="00476C8D">
        <w:rPr>
          <w:rFonts w:asciiTheme="majorHAnsi" w:hAnsiTheme="majorHAnsi" w:cs="Segoe UI"/>
          <w:snapToGrid w:val="0"/>
          <w:sz w:val="24"/>
          <w:szCs w:val="24"/>
        </w:rPr>
        <w:lastRenderedPageBreak/>
        <w:t>Si el Contratista realiza cualquier trabajo sabiendo que es contrario a dichas leyes o reglamentos y sin la debida notificación por escrito al Supervisor, asumirá completa responsabilidad en este aspecto y será por su cuenta todo el costo involucrado.</w:t>
      </w:r>
    </w:p>
    <w:p w:rsidR="00C87DBB" w:rsidRPr="00476C8D" w:rsidRDefault="00C87DBB" w:rsidP="00CA1F5F">
      <w:pPr>
        <w:widowControl w:val="0"/>
        <w:rPr>
          <w:rFonts w:asciiTheme="majorHAnsi" w:hAnsiTheme="majorHAnsi" w:cs="Segoe UI"/>
          <w:snapToGrid w:val="0"/>
          <w:color w:val="FF0000"/>
          <w:sz w:val="24"/>
          <w:szCs w:val="24"/>
        </w:rPr>
      </w:pPr>
    </w:p>
    <w:p w:rsidR="00C87DBB" w:rsidRPr="00476C8D" w:rsidRDefault="00C87DBB" w:rsidP="00613FD4">
      <w:pPr>
        <w:pStyle w:val="Ttulo1"/>
        <w:numPr>
          <w:ilvl w:val="1"/>
          <w:numId w:val="16"/>
        </w:numPr>
        <w:shd w:val="clear" w:color="auto" w:fill="95B3D7" w:themeFill="accent1" w:themeFillTint="99"/>
        <w:ind w:left="360" w:hanging="360"/>
        <w:jc w:val="both"/>
        <w:rPr>
          <w:rFonts w:asciiTheme="majorHAnsi" w:hAnsiTheme="majorHAnsi" w:cs="Segoe UI"/>
          <w:b w:val="0"/>
          <w:iCs/>
          <w:snapToGrid w:val="0"/>
          <w:sz w:val="24"/>
          <w:szCs w:val="24"/>
        </w:rPr>
      </w:pPr>
      <w:bookmarkStart w:id="215" w:name="_Toc189629359"/>
      <w:bookmarkStart w:id="216" w:name="_Toc289863935"/>
      <w:bookmarkStart w:id="217" w:name="_Toc304812737"/>
      <w:bookmarkStart w:id="218" w:name="_Toc503358975"/>
      <w:bookmarkStart w:id="219" w:name="_Toc10547657"/>
      <w:r w:rsidRPr="00476C8D">
        <w:rPr>
          <w:rFonts w:asciiTheme="majorHAnsi" w:hAnsiTheme="majorHAnsi" w:cs="Segoe UI"/>
          <w:b w:val="0"/>
          <w:iCs/>
          <w:snapToGrid w:val="0"/>
          <w:sz w:val="24"/>
          <w:szCs w:val="24"/>
        </w:rPr>
        <w:t>4.4 PROCEDIMIENTOS DE LA CONSTRUCCIÓN</w:t>
      </w:r>
      <w:bookmarkEnd w:id="215"/>
      <w:bookmarkEnd w:id="216"/>
      <w:bookmarkEnd w:id="217"/>
      <w:bookmarkEnd w:id="218"/>
      <w:bookmarkEnd w:id="219"/>
    </w:p>
    <w:p w:rsidR="00C87DBB" w:rsidRPr="00476C8D" w:rsidRDefault="00613FD4" w:rsidP="00CA1F5F">
      <w:pPr>
        <w:pStyle w:val="Textoindependiente"/>
        <w:rPr>
          <w:rFonts w:asciiTheme="majorHAnsi" w:hAnsiTheme="majorHAnsi" w:cs="Segoe UI"/>
          <w:sz w:val="24"/>
          <w:szCs w:val="24"/>
        </w:rPr>
      </w:pPr>
      <w:r>
        <w:rPr>
          <w:rFonts w:asciiTheme="majorHAnsi" w:hAnsiTheme="majorHAnsi" w:cs="Segoe UI"/>
          <w:sz w:val="24"/>
          <w:szCs w:val="24"/>
        </w:rPr>
        <w:t>El c</w:t>
      </w:r>
      <w:r w:rsidR="00C87DBB" w:rsidRPr="00476C8D">
        <w:rPr>
          <w:rFonts w:asciiTheme="majorHAnsi" w:hAnsiTheme="majorHAnsi" w:cs="Segoe UI"/>
          <w:sz w:val="24"/>
          <w:szCs w:val="24"/>
        </w:rPr>
        <w:t>ontratista deberá ejecutar y dirigir el trabajo haciendo uso de toda su atención, capacidad técnica y experiencia profesional. El será el único responsable de los medios, métodos, técnicas, secuencias, procedimientos, calidad y estabilidad de la construcción, así como de la coordinación de todo el trabajo contenido en el contrato.</w:t>
      </w:r>
    </w:p>
    <w:p w:rsidR="00C87DBB" w:rsidRPr="00476C8D" w:rsidRDefault="00C87DBB" w:rsidP="00CA1F5F">
      <w:pPr>
        <w:rPr>
          <w:rFonts w:asciiTheme="majorHAnsi" w:hAnsiTheme="majorHAnsi" w:cs="Segoe UI"/>
          <w:sz w:val="24"/>
          <w:szCs w:val="24"/>
        </w:rPr>
      </w:pPr>
    </w:p>
    <w:p w:rsidR="00C87DBB" w:rsidRPr="00476C8D" w:rsidRDefault="00C87DBB" w:rsidP="00613FD4">
      <w:pPr>
        <w:pStyle w:val="Ttulo1"/>
        <w:numPr>
          <w:ilvl w:val="1"/>
          <w:numId w:val="16"/>
        </w:numPr>
        <w:shd w:val="clear" w:color="auto" w:fill="95B3D7" w:themeFill="accent1" w:themeFillTint="99"/>
        <w:ind w:left="360" w:hanging="360"/>
        <w:jc w:val="both"/>
        <w:rPr>
          <w:rFonts w:asciiTheme="majorHAnsi" w:hAnsiTheme="majorHAnsi" w:cs="Segoe UI"/>
          <w:b w:val="0"/>
          <w:iCs/>
          <w:snapToGrid w:val="0"/>
          <w:sz w:val="24"/>
          <w:szCs w:val="24"/>
        </w:rPr>
      </w:pPr>
      <w:bookmarkStart w:id="220" w:name="_Toc238963958"/>
      <w:bookmarkStart w:id="221" w:name="_Toc304812738"/>
      <w:bookmarkStart w:id="222" w:name="_Toc503358976"/>
      <w:bookmarkStart w:id="223" w:name="_Toc10547658"/>
      <w:r w:rsidRPr="00476C8D">
        <w:rPr>
          <w:rFonts w:asciiTheme="majorHAnsi" w:hAnsiTheme="majorHAnsi" w:cs="Segoe UI"/>
          <w:b w:val="0"/>
          <w:iCs/>
          <w:snapToGrid w:val="0"/>
          <w:sz w:val="24"/>
          <w:szCs w:val="24"/>
        </w:rPr>
        <w:t>4.5 RÓTULO DEL PROYECTO</w:t>
      </w:r>
      <w:bookmarkEnd w:id="220"/>
      <w:bookmarkEnd w:id="221"/>
      <w:bookmarkEnd w:id="222"/>
      <w:bookmarkEnd w:id="223"/>
    </w:p>
    <w:p w:rsidR="00C87DBB" w:rsidRPr="00476C8D" w:rsidRDefault="00C87DBB" w:rsidP="00CB2FF9">
      <w:pPr>
        <w:pStyle w:val="Prrafodelista"/>
        <w:numPr>
          <w:ilvl w:val="0"/>
          <w:numId w:val="31"/>
        </w:numPr>
        <w:rPr>
          <w:rFonts w:asciiTheme="majorHAnsi" w:hAnsiTheme="majorHAnsi" w:cs="Segoe UI"/>
          <w:sz w:val="24"/>
          <w:szCs w:val="24"/>
        </w:rPr>
      </w:pPr>
      <w:r w:rsidRPr="00476C8D">
        <w:rPr>
          <w:rFonts w:asciiTheme="majorHAnsi" w:hAnsiTheme="majorHAnsi" w:cs="Segoe UI"/>
          <w:sz w:val="24"/>
          <w:szCs w:val="24"/>
        </w:rPr>
        <w:t>Durante el tiemp</w:t>
      </w:r>
      <w:r w:rsidR="00613FD4">
        <w:rPr>
          <w:rFonts w:asciiTheme="majorHAnsi" w:hAnsiTheme="majorHAnsi" w:cs="Segoe UI"/>
          <w:sz w:val="24"/>
          <w:szCs w:val="24"/>
        </w:rPr>
        <w:t>o que dure la construcción, el c</w:t>
      </w:r>
      <w:r w:rsidRPr="00476C8D">
        <w:rPr>
          <w:rFonts w:asciiTheme="majorHAnsi" w:hAnsiTheme="majorHAnsi" w:cs="Segoe UI"/>
          <w:sz w:val="24"/>
          <w:szCs w:val="24"/>
        </w:rPr>
        <w:t>ontratista deberá colocar en la obra, en sitio visible al público, un rótulo que será colocado por cuenta del Contratista a</w:t>
      </w:r>
      <w:r w:rsidR="00613FD4">
        <w:rPr>
          <w:rFonts w:asciiTheme="majorHAnsi" w:hAnsiTheme="majorHAnsi" w:cs="Segoe UI"/>
          <w:sz w:val="24"/>
          <w:szCs w:val="24"/>
        </w:rPr>
        <w:t>l momento que se le otorgue la orden de i</w:t>
      </w:r>
      <w:r w:rsidRPr="00476C8D">
        <w:rPr>
          <w:rFonts w:asciiTheme="majorHAnsi" w:hAnsiTheme="majorHAnsi" w:cs="Segoe UI"/>
          <w:sz w:val="24"/>
          <w:szCs w:val="24"/>
        </w:rPr>
        <w:t xml:space="preserve">nicio, según instrucciones suministradas por el Poder Judicial y de acuerdo a las dimensiones establecidas. </w:t>
      </w:r>
    </w:p>
    <w:p w:rsidR="00C87DBB" w:rsidRPr="00476C8D" w:rsidRDefault="00C87DBB" w:rsidP="00CB2FF9">
      <w:pPr>
        <w:pStyle w:val="Prrafodelista"/>
        <w:numPr>
          <w:ilvl w:val="0"/>
          <w:numId w:val="31"/>
        </w:numPr>
        <w:rPr>
          <w:rFonts w:asciiTheme="majorHAnsi" w:hAnsiTheme="majorHAnsi" w:cs="Segoe UI"/>
          <w:sz w:val="24"/>
          <w:szCs w:val="24"/>
        </w:rPr>
      </w:pPr>
      <w:r w:rsidRPr="00476C8D">
        <w:rPr>
          <w:rFonts w:asciiTheme="majorHAnsi" w:hAnsiTheme="majorHAnsi" w:cs="Segoe UI"/>
          <w:sz w:val="24"/>
          <w:szCs w:val="24"/>
        </w:rPr>
        <w:t>La supervisión no aceptara la primera estimación</w:t>
      </w:r>
      <w:r w:rsidR="00015D24">
        <w:rPr>
          <w:rFonts w:asciiTheme="majorHAnsi" w:hAnsiTheme="majorHAnsi" w:cs="Segoe UI"/>
          <w:sz w:val="24"/>
          <w:szCs w:val="24"/>
        </w:rPr>
        <w:t xml:space="preserve"> </w:t>
      </w:r>
      <w:r w:rsidRPr="00476C8D">
        <w:rPr>
          <w:rFonts w:asciiTheme="majorHAnsi" w:hAnsiTheme="majorHAnsi" w:cs="Segoe UI"/>
          <w:sz w:val="24"/>
          <w:szCs w:val="24"/>
        </w:rPr>
        <w:t>para tramite de pago</w:t>
      </w:r>
      <w:r w:rsidR="007E5943" w:rsidRPr="00476C8D">
        <w:rPr>
          <w:rFonts w:asciiTheme="majorHAnsi" w:hAnsiTheme="majorHAnsi" w:cs="Segoe UI"/>
          <w:sz w:val="24"/>
          <w:szCs w:val="24"/>
        </w:rPr>
        <w:t>,</w:t>
      </w:r>
      <w:r w:rsidRPr="00476C8D">
        <w:rPr>
          <w:rFonts w:asciiTheme="majorHAnsi" w:hAnsiTheme="majorHAnsi" w:cs="Segoe UI"/>
          <w:sz w:val="24"/>
          <w:szCs w:val="24"/>
        </w:rPr>
        <w:t xml:space="preserve"> hasta que esté</w:t>
      </w:r>
      <w:r w:rsidR="007E5943" w:rsidRPr="00476C8D">
        <w:rPr>
          <w:rFonts w:asciiTheme="majorHAnsi" w:hAnsiTheme="majorHAnsi" w:cs="Segoe UI"/>
          <w:sz w:val="24"/>
          <w:szCs w:val="24"/>
        </w:rPr>
        <w:t>,</w:t>
      </w:r>
      <w:r w:rsidRPr="00476C8D">
        <w:rPr>
          <w:rFonts w:asciiTheme="majorHAnsi" w:hAnsiTheme="majorHAnsi" w:cs="Segoe UI"/>
          <w:sz w:val="24"/>
          <w:szCs w:val="24"/>
        </w:rPr>
        <w:t xml:space="preserve"> debidamente colocado el rótulo y aceptado por el Poder Judicial. </w:t>
      </w:r>
    </w:p>
    <w:p w:rsidR="007E5943" w:rsidRPr="00476C8D" w:rsidRDefault="007E5943" w:rsidP="00CA1F5F">
      <w:pPr>
        <w:pStyle w:val="Prrafodelista"/>
        <w:ind w:left="360"/>
        <w:rPr>
          <w:rFonts w:asciiTheme="majorHAnsi" w:hAnsiTheme="majorHAnsi" w:cs="Segoe UI"/>
          <w:sz w:val="24"/>
          <w:szCs w:val="24"/>
        </w:rPr>
      </w:pPr>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 xml:space="preserve">Las dimensiones del rótulo serán de </w:t>
      </w:r>
      <w:smartTag w:uri="urn:schemas-microsoft-com:office:smarttags" w:element="metricconverter">
        <w:smartTagPr>
          <w:attr w:name="ProductID" w:val="1.10 metros"/>
        </w:smartTagPr>
        <w:r w:rsidRPr="00476C8D">
          <w:rPr>
            <w:rFonts w:asciiTheme="majorHAnsi" w:hAnsiTheme="majorHAnsi" w:cs="Segoe UI"/>
            <w:sz w:val="24"/>
            <w:szCs w:val="24"/>
          </w:rPr>
          <w:t>1.10 metros</w:t>
        </w:r>
      </w:smartTag>
      <w:r w:rsidRPr="00476C8D">
        <w:rPr>
          <w:rFonts w:asciiTheme="majorHAnsi" w:hAnsiTheme="majorHAnsi" w:cs="Segoe UI"/>
          <w:sz w:val="24"/>
          <w:szCs w:val="24"/>
        </w:rPr>
        <w:t xml:space="preserve"> de alto por </w:t>
      </w:r>
      <w:smartTag w:uri="urn:schemas-microsoft-com:office:smarttags" w:element="metricconverter">
        <w:smartTagPr>
          <w:attr w:name="ProductID" w:val="1.85 metros"/>
        </w:smartTagPr>
        <w:r w:rsidRPr="00476C8D">
          <w:rPr>
            <w:rFonts w:asciiTheme="majorHAnsi" w:hAnsiTheme="majorHAnsi" w:cs="Segoe UI"/>
            <w:sz w:val="24"/>
            <w:szCs w:val="24"/>
          </w:rPr>
          <w:t>1.85 metros</w:t>
        </w:r>
      </w:smartTag>
      <w:r w:rsidRPr="00476C8D">
        <w:rPr>
          <w:rFonts w:asciiTheme="majorHAnsi" w:hAnsiTheme="majorHAnsi" w:cs="Segoe UI"/>
          <w:sz w:val="24"/>
          <w:szCs w:val="24"/>
        </w:rPr>
        <w:t xml:space="preserve"> de ancho, y en caso de deterioro o pérdida del mismo deberá ser reemplazado lo más rápido posible por el Contratista. El rótulo indicará lo siguiente:</w:t>
      </w:r>
    </w:p>
    <w:p w:rsidR="00C87DBB" w:rsidRPr="00476C8D" w:rsidRDefault="00C87DBB" w:rsidP="00CB2FF9">
      <w:pPr>
        <w:pStyle w:val="Prrafodelista"/>
        <w:widowControl w:val="0"/>
        <w:numPr>
          <w:ilvl w:val="0"/>
          <w:numId w:val="28"/>
        </w:numPr>
        <w:rPr>
          <w:rFonts w:asciiTheme="majorHAnsi" w:hAnsiTheme="majorHAnsi" w:cs="Segoe UI"/>
          <w:snapToGrid w:val="0"/>
          <w:sz w:val="24"/>
          <w:szCs w:val="24"/>
        </w:rPr>
      </w:pPr>
      <w:r w:rsidRPr="00476C8D">
        <w:rPr>
          <w:rFonts w:asciiTheme="majorHAnsi" w:hAnsiTheme="majorHAnsi" w:cs="Segoe UI"/>
          <w:sz w:val="24"/>
          <w:szCs w:val="24"/>
        </w:rPr>
        <w:t xml:space="preserve">Nombre del Proyecto: </w:t>
      </w:r>
      <w:r w:rsidRPr="00476C8D">
        <w:rPr>
          <w:rFonts w:asciiTheme="majorHAnsi" w:hAnsiTheme="majorHAnsi" w:cs="Segoe UI"/>
          <w:snapToGrid w:val="0"/>
          <w:sz w:val="24"/>
          <w:szCs w:val="24"/>
        </w:rPr>
        <w:t>-------------------</w:t>
      </w:r>
    </w:p>
    <w:p w:rsidR="00C87DBB" w:rsidRPr="00476C8D" w:rsidRDefault="00C87DBB" w:rsidP="00CB2FF9">
      <w:pPr>
        <w:pStyle w:val="Prrafodelista"/>
        <w:numPr>
          <w:ilvl w:val="0"/>
          <w:numId w:val="28"/>
        </w:numPr>
        <w:rPr>
          <w:rFonts w:asciiTheme="majorHAnsi" w:hAnsiTheme="majorHAnsi" w:cs="Segoe UI"/>
          <w:sz w:val="24"/>
          <w:szCs w:val="24"/>
        </w:rPr>
      </w:pPr>
      <w:r w:rsidRPr="00476C8D">
        <w:rPr>
          <w:rFonts w:asciiTheme="majorHAnsi" w:hAnsiTheme="majorHAnsi" w:cs="Segoe UI"/>
          <w:sz w:val="24"/>
          <w:szCs w:val="24"/>
        </w:rPr>
        <w:t>Nombre de la Dependencia ejecutora: Departamento de Obras Físicas</w:t>
      </w:r>
    </w:p>
    <w:p w:rsidR="00C87DBB" w:rsidRPr="00476C8D" w:rsidRDefault="00C87DBB" w:rsidP="00CB2FF9">
      <w:pPr>
        <w:pStyle w:val="Prrafodelista"/>
        <w:numPr>
          <w:ilvl w:val="0"/>
          <w:numId w:val="28"/>
        </w:numPr>
        <w:rPr>
          <w:rFonts w:asciiTheme="majorHAnsi" w:hAnsiTheme="majorHAnsi" w:cs="Segoe UI"/>
          <w:sz w:val="24"/>
          <w:szCs w:val="24"/>
        </w:rPr>
      </w:pPr>
      <w:r w:rsidRPr="00476C8D">
        <w:rPr>
          <w:rFonts w:asciiTheme="majorHAnsi" w:hAnsiTheme="majorHAnsi" w:cs="Segoe UI"/>
          <w:sz w:val="24"/>
          <w:szCs w:val="24"/>
        </w:rPr>
        <w:t>Nombre del Propietario: Poder Judicial</w:t>
      </w:r>
    </w:p>
    <w:p w:rsidR="00C87DBB" w:rsidRPr="00476C8D" w:rsidRDefault="00C87DBB" w:rsidP="00CB2FF9">
      <w:pPr>
        <w:pStyle w:val="Prrafodelista"/>
        <w:numPr>
          <w:ilvl w:val="0"/>
          <w:numId w:val="28"/>
        </w:numPr>
        <w:rPr>
          <w:rFonts w:asciiTheme="majorHAnsi" w:hAnsiTheme="majorHAnsi" w:cs="Segoe UI"/>
          <w:sz w:val="24"/>
          <w:szCs w:val="24"/>
        </w:rPr>
      </w:pPr>
      <w:r w:rsidRPr="00476C8D">
        <w:rPr>
          <w:rFonts w:asciiTheme="majorHAnsi" w:hAnsiTheme="majorHAnsi" w:cs="Segoe UI"/>
          <w:sz w:val="24"/>
          <w:szCs w:val="24"/>
        </w:rPr>
        <w:t>Costo aproximado de la obra: -------------------</w:t>
      </w:r>
    </w:p>
    <w:p w:rsidR="00C87DBB" w:rsidRPr="00476C8D" w:rsidRDefault="00C87DBB" w:rsidP="00CB2FF9">
      <w:pPr>
        <w:pStyle w:val="Prrafodelista"/>
        <w:numPr>
          <w:ilvl w:val="0"/>
          <w:numId w:val="28"/>
        </w:numPr>
        <w:rPr>
          <w:rFonts w:asciiTheme="majorHAnsi" w:hAnsiTheme="majorHAnsi" w:cs="Segoe UI"/>
          <w:sz w:val="24"/>
          <w:szCs w:val="24"/>
        </w:rPr>
      </w:pPr>
      <w:r w:rsidRPr="00476C8D">
        <w:rPr>
          <w:rFonts w:asciiTheme="majorHAnsi" w:hAnsiTheme="majorHAnsi" w:cs="Segoe UI"/>
          <w:sz w:val="24"/>
          <w:szCs w:val="24"/>
        </w:rPr>
        <w:t>Financiamiento: Fondos Nacionales  Poder Judicial</w:t>
      </w:r>
    </w:p>
    <w:p w:rsidR="00C87DBB" w:rsidRPr="00476C8D" w:rsidRDefault="00C87DBB" w:rsidP="00CB2FF9">
      <w:pPr>
        <w:pStyle w:val="Prrafodelista"/>
        <w:numPr>
          <w:ilvl w:val="0"/>
          <w:numId w:val="28"/>
        </w:numPr>
        <w:rPr>
          <w:rFonts w:asciiTheme="majorHAnsi" w:hAnsiTheme="majorHAnsi" w:cs="Segoe UI"/>
          <w:sz w:val="24"/>
          <w:szCs w:val="24"/>
        </w:rPr>
      </w:pPr>
      <w:r w:rsidRPr="00476C8D">
        <w:rPr>
          <w:rFonts w:asciiTheme="majorHAnsi" w:hAnsiTheme="majorHAnsi" w:cs="Segoe UI"/>
          <w:sz w:val="24"/>
          <w:szCs w:val="24"/>
        </w:rPr>
        <w:t>Plazo de ejecución de la obra: ---------------------</w:t>
      </w:r>
    </w:p>
    <w:p w:rsidR="00C87DBB" w:rsidRPr="00476C8D" w:rsidRDefault="00C87DBB" w:rsidP="00CB2FF9">
      <w:pPr>
        <w:pStyle w:val="Prrafodelista"/>
        <w:numPr>
          <w:ilvl w:val="0"/>
          <w:numId w:val="28"/>
        </w:numPr>
        <w:rPr>
          <w:rFonts w:asciiTheme="majorHAnsi" w:hAnsiTheme="majorHAnsi" w:cs="Segoe UI"/>
          <w:sz w:val="24"/>
          <w:szCs w:val="24"/>
        </w:rPr>
      </w:pPr>
      <w:r w:rsidRPr="00476C8D">
        <w:rPr>
          <w:rFonts w:asciiTheme="majorHAnsi" w:hAnsiTheme="majorHAnsi" w:cs="Segoe UI"/>
          <w:sz w:val="24"/>
          <w:szCs w:val="24"/>
        </w:rPr>
        <w:t>Nombre de la empresa/o persona responsable y su número de colegiación.</w:t>
      </w:r>
    </w:p>
    <w:p w:rsidR="007E5943" w:rsidRPr="00476C8D" w:rsidRDefault="007E5943" w:rsidP="00CA1F5F">
      <w:pPr>
        <w:pStyle w:val="Prrafodelista"/>
        <w:ind w:left="360"/>
        <w:rPr>
          <w:rFonts w:asciiTheme="majorHAnsi" w:hAnsiTheme="majorHAnsi" w:cs="Segoe UI"/>
          <w:sz w:val="24"/>
          <w:szCs w:val="24"/>
        </w:rPr>
      </w:pPr>
    </w:p>
    <w:p w:rsidR="00C87DBB" w:rsidRPr="00476C8D" w:rsidRDefault="00C87DBB" w:rsidP="00CB2FF9">
      <w:pPr>
        <w:pStyle w:val="Prrafodelista"/>
        <w:numPr>
          <w:ilvl w:val="0"/>
          <w:numId w:val="29"/>
        </w:numPr>
        <w:rPr>
          <w:rFonts w:asciiTheme="majorHAnsi" w:hAnsiTheme="majorHAnsi" w:cs="Segoe UI"/>
          <w:sz w:val="24"/>
          <w:szCs w:val="24"/>
        </w:rPr>
      </w:pPr>
      <w:r w:rsidRPr="00476C8D">
        <w:rPr>
          <w:rFonts w:asciiTheme="majorHAnsi" w:hAnsiTheme="majorHAnsi" w:cs="Segoe UI"/>
          <w:sz w:val="24"/>
          <w:szCs w:val="24"/>
        </w:rPr>
        <w:t xml:space="preserve">Las dimensiones totales del rotulo serán de 1.85 x </w:t>
      </w:r>
      <w:smartTag w:uri="urn:schemas-microsoft-com:office:smarttags" w:element="metricconverter">
        <w:smartTagPr>
          <w:attr w:name="ProductID" w:val="1.10 m"/>
        </w:smartTagPr>
        <w:r w:rsidRPr="00476C8D">
          <w:rPr>
            <w:rFonts w:asciiTheme="majorHAnsi" w:hAnsiTheme="majorHAnsi" w:cs="Segoe UI"/>
            <w:sz w:val="24"/>
            <w:szCs w:val="24"/>
          </w:rPr>
          <w:t>1.10 m</w:t>
        </w:r>
      </w:smartTag>
      <w:r w:rsidRPr="00476C8D">
        <w:rPr>
          <w:rFonts w:asciiTheme="majorHAnsi" w:hAnsiTheme="majorHAnsi" w:cs="Segoe UI"/>
          <w:sz w:val="24"/>
          <w:szCs w:val="24"/>
        </w:rPr>
        <w:t>. siguiendo la leyenda y trazo especificado.</w:t>
      </w:r>
    </w:p>
    <w:p w:rsidR="00C87DBB" w:rsidRPr="00476C8D" w:rsidRDefault="00C87DBB" w:rsidP="00CB2FF9">
      <w:pPr>
        <w:pStyle w:val="Prrafodelista"/>
        <w:numPr>
          <w:ilvl w:val="0"/>
          <w:numId w:val="29"/>
        </w:numPr>
        <w:rPr>
          <w:rFonts w:asciiTheme="majorHAnsi" w:hAnsiTheme="majorHAnsi" w:cs="Segoe UI"/>
          <w:sz w:val="24"/>
          <w:szCs w:val="24"/>
        </w:rPr>
      </w:pPr>
      <w:r w:rsidRPr="00476C8D">
        <w:rPr>
          <w:rFonts w:asciiTheme="majorHAnsi" w:hAnsiTheme="majorHAnsi" w:cs="Segoe UI"/>
          <w:sz w:val="24"/>
          <w:szCs w:val="24"/>
        </w:rPr>
        <w:t xml:space="preserve">La parte derecha del rotulo tendrá 1.25 x </w:t>
      </w:r>
      <w:smartTag w:uri="urn:schemas-microsoft-com:office:smarttags" w:element="metricconverter">
        <w:smartTagPr>
          <w:attr w:name="ProductID" w:val="1.10 m"/>
        </w:smartTagPr>
        <w:r w:rsidRPr="00476C8D">
          <w:rPr>
            <w:rFonts w:asciiTheme="majorHAnsi" w:hAnsiTheme="majorHAnsi" w:cs="Segoe UI"/>
            <w:sz w:val="24"/>
            <w:szCs w:val="24"/>
          </w:rPr>
          <w:t>1.10 m</w:t>
        </w:r>
      </w:smartTag>
      <w:r w:rsidRPr="00476C8D">
        <w:rPr>
          <w:rFonts w:asciiTheme="majorHAnsi" w:hAnsiTheme="majorHAnsi" w:cs="Segoe UI"/>
          <w:sz w:val="24"/>
          <w:szCs w:val="24"/>
        </w:rPr>
        <w:t>. y deberá escribirse sobre un fondo blanco con letras negras.</w:t>
      </w:r>
    </w:p>
    <w:p w:rsidR="00C87DBB" w:rsidRPr="00476C8D" w:rsidRDefault="00C87DBB" w:rsidP="00CB2FF9">
      <w:pPr>
        <w:pStyle w:val="Prrafodelista"/>
        <w:numPr>
          <w:ilvl w:val="0"/>
          <w:numId w:val="29"/>
        </w:numPr>
        <w:rPr>
          <w:rFonts w:asciiTheme="majorHAnsi" w:hAnsiTheme="majorHAnsi" w:cs="Segoe UI"/>
          <w:sz w:val="24"/>
          <w:szCs w:val="24"/>
        </w:rPr>
      </w:pPr>
      <w:r w:rsidRPr="00476C8D">
        <w:rPr>
          <w:rFonts w:asciiTheme="majorHAnsi" w:hAnsiTheme="majorHAnsi" w:cs="Segoe UI"/>
          <w:sz w:val="24"/>
          <w:szCs w:val="24"/>
        </w:rPr>
        <w:t xml:space="preserve">La parte izquierda del rotulo tendrá 0.60 x </w:t>
      </w:r>
      <w:smartTag w:uri="urn:schemas-microsoft-com:office:smarttags" w:element="metricconverter">
        <w:smartTagPr>
          <w:attr w:name="ProductID" w:val="1.10 m"/>
        </w:smartTagPr>
        <w:r w:rsidRPr="00476C8D">
          <w:rPr>
            <w:rFonts w:asciiTheme="majorHAnsi" w:hAnsiTheme="majorHAnsi" w:cs="Segoe UI"/>
            <w:sz w:val="24"/>
            <w:szCs w:val="24"/>
          </w:rPr>
          <w:t>1.10 m</w:t>
        </w:r>
      </w:smartTag>
      <w:r w:rsidRPr="00476C8D">
        <w:rPr>
          <w:rFonts w:asciiTheme="majorHAnsi" w:hAnsiTheme="majorHAnsi" w:cs="Segoe UI"/>
          <w:sz w:val="24"/>
          <w:szCs w:val="24"/>
        </w:rPr>
        <w:t>. y deberá escribirse sobre un fondo rojo con letras blancas</w:t>
      </w:r>
      <w:r w:rsidR="007E5943" w:rsidRPr="00476C8D">
        <w:rPr>
          <w:rFonts w:asciiTheme="majorHAnsi" w:hAnsiTheme="majorHAnsi" w:cs="Segoe UI"/>
          <w:sz w:val="24"/>
          <w:szCs w:val="24"/>
        </w:rPr>
        <w:t>.</w:t>
      </w:r>
    </w:p>
    <w:p w:rsidR="00C87DBB" w:rsidRPr="00476C8D" w:rsidRDefault="00C87DBB" w:rsidP="00CB2FF9">
      <w:pPr>
        <w:pStyle w:val="Prrafodelista"/>
        <w:numPr>
          <w:ilvl w:val="0"/>
          <w:numId w:val="29"/>
        </w:numPr>
        <w:rPr>
          <w:rFonts w:asciiTheme="majorHAnsi" w:hAnsiTheme="majorHAnsi" w:cs="Segoe UI"/>
          <w:sz w:val="24"/>
          <w:szCs w:val="24"/>
        </w:rPr>
      </w:pPr>
      <w:r w:rsidRPr="00476C8D">
        <w:rPr>
          <w:rFonts w:asciiTheme="majorHAnsi" w:hAnsiTheme="majorHAnsi" w:cs="Segoe UI"/>
          <w:sz w:val="24"/>
          <w:szCs w:val="24"/>
        </w:rPr>
        <w:t xml:space="preserve">El tipo de letra a usarse podrá ser Helvética Regular 1.25" para las leyendas de los grupos con letra pequeña y Helvética </w:t>
      </w:r>
      <w:proofErr w:type="spellStart"/>
      <w:r w:rsidRPr="00476C8D">
        <w:rPr>
          <w:rFonts w:asciiTheme="majorHAnsi" w:hAnsiTheme="majorHAnsi" w:cs="Segoe UI"/>
          <w:sz w:val="24"/>
          <w:szCs w:val="24"/>
        </w:rPr>
        <w:t>Bold</w:t>
      </w:r>
      <w:proofErr w:type="spellEnd"/>
      <w:r w:rsidRPr="00476C8D">
        <w:rPr>
          <w:rFonts w:asciiTheme="majorHAnsi" w:hAnsiTheme="majorHAnsi" w:cs="Segoe UI"/>
          <w:sz w:val="24"/>
          <w:szCs w:val="24"/>
        </w:rPr>
        <w:t xml:space="preserve"> 3" para las leyendas con grupo de letras grande.</w:t>
      </w:r>
    </w:p>
    <w:p w:rsidR="007E5943" w:rsidRPr="00476C8D" w:rsidRDefault="007E5943" w:rsidP="00CA1F5F">
      <w:pPr>
        <w:pStyle w:val="Prrafodelista"/>
        <w:ind w:left="360"/>
        <w:rPr>
          <w:rFonts w:asciiTheme="majorHAnsi" w:hAnsiTheme="majorHAnsi" w:cs="Segoe UI"/>
          <w:sz w:val="24"/>
          <w:szCs w:val="24"/>
        </w:rPr>
      </w:pPr>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El Contratista podrá colocar un rótulo con resistencia igual o mejor que las especificaciones siguientes:</w:t>
      </w:r>
    </w:p>
    <w:p w:rsidR="00C87DBB" w:rsidRPr="00476C8D" w:rsidRDefault="00C87DBB" w:rsidP="00CB2FF9">
      <w:pPr>
        <w:pStyle w:val="Prrafodelista"/>
        <w:numPr>
          <w:ilvl w:val="0"/>
          <w:numId w:val="33"/>
        </w:numPr>
        <w:rPr>
          <w:rFonts w:asciiTheme="majorHAnsi" w:hAnsiTheme="majorHAnsi" w:cs="Segoe UI"/>
          <w:sz w:val="24"/>
          <w:szCs w:val="24"/>
        </w:rPr>
      </w:pPr>
      <w:r w:rsidRPr="00476C8D">
        <w:rPr>
          <w:rFonts w:asciiTheme="majorHAnsi" w:hAnsiTheme="majorHAnsi" w:cs="Segoe UI"/>
          <w:sz w:val="24"/>
          <w:szCs w:val="24"/>
        </w:rPr>
        <w:t>Lámina de zinc lisa, previamente preparada la superficie usando una base que asegure la adherencia de la pintura de las letras y fondos.</w:t>
      </w:r>
    </w:p>
    <w:p w:rsidR="00C87DBB" w:rsidRPr="00476C8D" w:rsidRDefault="00C87DBB" w:rsidP="00CB2FF9">
      <w:pPr>
        <w:pStyle w:val="Prrafodelista"/>
        <w:numPr>
          <w:ilvl w:val="0"/>
          <w:numId w:val="33"/>
        </w:numPr>
        <w:rPr>
          <w:rFonts w:asciiTheme="majorHAnsi" w:hAnsiTheme="majorHAnsi" w:cs="Segoe UI"/>
          <w:sz w:val="24"/>
          <w:szCs w:val="24"/>
        </w:rPr>
      </w:pPr>
      <w:r w:rsidRPr="00476C8D">
        <w:rPr>
          <w:rFonts w:asciiTheme="majorHAnsi" w:hAnsiTheme="majorHAnsi" w:cs="Segoe UI"/>
          <w:sz w:val="24"/>
          <w:szCs w:val="24"/>
        </w:rPr>
        <w:t xml:space="preserve">Lámina de </w:t>
      </w:r>
      <w:proofErr w:type="spellStart"/>
      <w:r w:rsidRPr="00476C8D">
        <w:rPr>
          <w:rFonts w:asciiTheme="majorHAnsi" w:hAnsiTheme="majorHAnsi" w:cs="Segoe UI"/>
          <w:sz w:val="24"/>
          <w:szCs w:val="24"/>
        </w:rPr>
        <w:t>plywood</w:t>
      </w:r>
      <w:proofErr w:type="spellEnd"/>
      <w:r w:rsidRPr="00476C8D">
        <w:rPr>
          <w:rFonts w:asciiTheme="majorHAnsi" w:hAnsiTheme="majorHAnsi" w:cs="Segoe UI"/>
          <w:sz w:val="24"/>
          <w:szCs w:val="24"/>
        </w:rPr>
        <w:t xml:space="preserve"> marino de 3/4" de espesor.</w:t>
      </w:r>
    </w:p>
    <w:p w:rsidR="00C87DBB" w:rsidRPr="00476C8D" w:rsidRDefault="00C87DBB" w:rsidP="00CB2FF9">
      <w:pPr>
        <w:pStyle w:val="Prrafodelista"/>
        <w:numPr>
          <w:ilvl w:val="0"/>
          <w:numId w:val="33"/>
        </w:numPr>
        <w:rPr>
          <w:rFonts w:asciiTheme="majorHAnsi" w:hAnsiTheme="majorHAnsi" w:cs="Segoe UI"/>
          <w:sz w:val="24"/>
          <w:szCs w:val="24"/>
        </w:rPr>
      </w:pPr>
      <w:r w:rsidRPr="00476C8D">
        <w:rPr>
          <w:rFonts w:asciiTheme="majorHAnsi" w:hAnsiTheme="majorHAnsi" w:cs="Segoe UI"/>
          <w:sz w:val="24"/>
          <w:szCs w:val="24"/>
        </w:rPr>
        <w:lastRenderedPageBreak/>
        <w:t>capas de pintura de aceite.</w:t>
      </w:r>
    </w:p>
    <w:p w:rsidR="00C87DBB" w:rsidRPr="00476C8D" w:rsidRDefault="00C87DBB" w:rsidP="00CB2FF9">
      <w:pPr>
        <w:pStyle w:val="Prrafodelista"/>
        <w:numPr>
          <w:ilvl w:val="0"/>
          <w:numId w:val="33"/>
        </w:numPr>
        <w:rPr>
          <w:rFonts w:asciiTheme="majorHAnsi" w:hAnsiTheme="majorHAnsi" w:cs="Segoe UI"/>
          <w:sz w:val="24"/>
          <w:szCs w:val="24"/>
        </w:rPr>
      </w:pPr>
      <w:r w:rsidRPr="00476C8D">
        <w:rPr>
          <w:rFonts w:asciiTheme="majorHAnsi" w:hAnsiTheme="majorHAnsi" w:cs="Segoe UI"/>
          <w:sz w:val="24"/>
          <w:szCs w:val="24"/>
        </w:rPr>
        <w:t xml:space="preserve">Madera de pino seca de 1"x 2" en el marco y el </w:t>
      </w:r>
      <w:proofErr w:type="spellStart"/>
      <w:r w:rsidRPr="00476C8D">
        <w:rPr>
          <w:rFonts w:asciiTheme="majorHAnsi" w:hAnsiTheme="majorHAnsi" w:cs="Segoe UI"/>
          <w:sz w:val="24"/>
          <w:szCs w:val="24"/>
        </w:rPr>
        <w:t>embotinado</w:t>
      </w:r>
      <w:proofErr w:type="spellEnd"/>
      <w:r w:rsidRPr="00476C8D">
        <w:rPr>
          <w:rFonts w:asciiTheme="majorHAnsi" w:hAnsiTheme="majorHAnsi" w:cs="Segoe UI"/>
          <w:sz w:val="24"/>
          <w:szCs w:val="24"/>
        </w:rPr>
        <w:t>; 2 x 3 en los parales y pies de amigo.</w:t>
      </w:r>
    </w:p>
    <w:p w:rsidR="00C87DBB" w:rsidRPr="00476C8D" w:rsidRDefault="00C87DBB" w:rsidP="00CA1F5F">
      <w:pPr>
        <w:rPr>
          <w:rFonts w:asciiTheme="majorHAnsi" w:hAnsiTheme="majorHAnsi" w:cs="Segoe UI"/>
          <w:color w:val="FF0000"/>
          <w:sz w:val="24"/>
          <w:szCs w:val="24"/>
        </w:rPr>
      </w:pPr>
    </w:p>
    <w:p w:rsidR="00C87DBB" w:rsidRPr="00476C8D" w:rsidRDefault="00C87DBB" w:rsidP="00613FD4">
      <w:pPr>
        <w:pStyle w:val="Ttulo1"/>
        <w:numPr>
          <w:ilvl w:val="1"/>
          <w:numId w:val="16"/>
        </w:numPr>
        <w:shd w:val="clear" w:color="auto" w:fill="95B3D7" w:themeFill="accent1" w:themeFillTint="99"/>
        <w:ind w:left="360" w:hanging="360"/>
        <w:jc w:val="both"/>
        <w:rPr>
          <w:rFonts w:asciiTheme="majorHAnsi" w:hAnsiTheme="majorHAnsi" w:cs="Segoe UI"/>
          <w:b w:val="0"/>
          <w:iCs/>
          <w:snapToGrid w:val="0"/>
          <w:color w:val="FF0000"/>
          <w:sz w:val="24"/>
          <w:szCs w:val="24"/>
        </w:rPr>
      </w:pPr>
      <w:bookmarkStart w:id="224" w:name="_Toc238963959"/>
      <w:bookmarkStart w:id="225" w:name="_Toc304812739"/>
      <w:bookmarkStart w:id="226" w:name="_Toc503358977"/>
      <w:bookmarkStart w:id="227" w:name="_Toc10547659"/>
      <w:r w:rsidRPr="00476C8D">
        <w:rPr>
          <w:rFonts w:asciiTheme="majorHAnsi" w:hAnsiTheme="majorHAnsi" w:cs="Segoe UI"/>
          <w:b w:val="0"/>
          <w:iCs/>
          <w:snapToGrid w:val="0"/>
          <w:sz w:val="24"/>
          <w:szCs w:val="24"/>
        </w:rPr>
        <w:t>4.6 MANO DE OBRA, EQUIPOS, MATERIALES Y CALIDAD DE LA OBRA</w:t>
      </w:r>
      <w:bookmarkEnd w:id="224"/>
      <w:bookmarkEnd w:id="225"/>
      <w:bookmarkEnd w:id="226"/>
      <w:bookmarkEnd w:id="227"/>
    </w:p>
    <w:p w:rsidR="00C87DBB" w:rsidRPr="00476C8D" w:rsidRDefault="00C87DBB" w:rsidP="00CB2FF9">
      <w:pPr>
        <w:pStyle w:val="Prrafodelista"/>
        <w:numPr>
          <w:ilvl w:val="0"/>
          <w:numId w:val="32"/>
        </w:numPr>
        <w:ind w:left="360"/>
        <w:rPr>
          <w:rFonts w:asciiTheme="majorHAnsi" w:hAnsiTheme="majorHAnsi" w:cs="Segoe UI"/>
          <w:sz w:val="24"/>
          <w:szCs w:val="24"/>
        </w:rPr>
      </w:pPr>
      <w:r w:rsidRPr="00476C8D">
        <w:rPr>
          <w:rFonts w:asciiTheme="majorHAnsi" w:hAnsiTheme="majorHAnsi" w:cs="Segoe UI"/>
          <w:sz w:val="24"/>
          <w:szCs w:val="24"/>
        </w:rPr>
        <w:t>A menos que se indique específicamente de otra manera, el Contratista deberá proporcionar y pagar toda la mano de obra, materiales, equipo y maquinaria, agua, servicios públicos, transporte y otras instalaciones y servicios necesarios para la debida ejecución y terminación del trabajo.</w:t>
      </w:r>
    </w:p>
    <w:p w:rsidR="00C87DBB" w:rsidRPr="00476C8D" w:rsidRDefault="00613FD4" w:rsidP="00CB2FF9">
      <w:pPr>
        <w:pStyle w:val="Prrafodelista"/>
        <w:numPr>
          <w:ilvl w:val="0"/>
          <w:numId w:val="32"/>
        </w:numPr>
        <w:ind w:left="360"/>
        <w:rPr>
          <w:rFonts w:asciiTheme="majorHAnsi" w:hAnsiTheme="majorHAnsi" w:cs="Segoe UI"/>
          <w:sz w:val="24"/>
          <w:szCs w:val="24"/>
        </w:rPr>
      </w:pPr>
      <w:r>
        <w:rPr>
          <w:rFonts w:asciiTheme="majorHAnsi" w:hAnsiTheme="majorHAnsi" w:cs="Segoe UI"/>
          <w:sz w:val="24"/>
          <w:szCs w:val="24"/>
        </w:rPr>
        <w:t>El c</w:t>
      </w:r>
      <w:r w:rsidR="00C87DBB" w:rsidRPr="00476C8D">
        <w:rPr>
          <w:rFonts w:asciiTheme="majorHAnsi" w:hAnsiTheme="majorHAnsi" w:cs="Segoe UI"/>
          <w:sz w:val="24"/>
          <w:szCs w:val="24"/>
        </w:rPr>
        <w:t>ontratista en todo tiempo deberá implantar una disciplina estricta y el orden entre sus empleados y no deberá ocupar en el trabajo a ninguna persona no apta o capacitada para la labor que se le encomienda.</w:t>
      </w:r>
    </w:p>
    <w:p w:rsidR="00C87DBB" w:rsidRPr="00476C8D" w:rsidRDefault="00613FD4" w:rsidP="00CB2FF9">
      <w:pPr>
        <w:pStyle w:val="Prrafodelista"/>
        <w:numPr>
          <w:ilvl w:val="0"/>
          <w:numId w:val="32"/>
        </w:numPr>
        <w:ind w:left="360"/>
        <w:rPr>
          <w:rFonts w:asciiTheme="majorHAnsi" w:hAnsiTheme="majorHAnsi" w:cs="Segoe UI"/>
          <w:sz w:val="24"/>
          <w:szCs w:val="24"/>
        </w:rPr>
      </w:pPr>
      <w:r>
        <w:rPr>
          <w:rFonts w:asciiTheme="majorHAnsi" w:hAnsiTheme="majorHAnsi" w:cs="Segoe UI"/>
          <w:sz w:val="24"/>
          <w:szCs w:val="24"/>
        </w:rPr>
        <w:t>El c</w:t>
      </w:r>
      <w:r w:rsidR="00C87DBB" w:rsidRPr="00476C8D">
        <w:rPr>
          <w:rFonts w:asciiTheme="majorHAnsi" w:hAnsiTheme="majorHAnsi" w:cs="Segoe UI"/>
          <w:sz w:val="24"/>
          <w:szCs w:val="24"/>
        </w:rPr>
        <w:t>ontratista queda obligado a tener el personal suficiente que se requiere para garantizar la ejecución del proyecto y mantener en la obra el o los técnicos necesarios para garantizar la calidad de la misma. El Pod</w:t>
      </w:r>
      <w:r>
        <w:rPr>
          <w:rFonts w:asciiTheme="majorHAnsi" w:hAnsiTheme="majorHAnsi" w:cs="Segoe UI"/>
          <w:sz w:val="24"/>
          <w:szCs w:val="24"/>
        </w:rPr>
        <w:t>er Judicial podrá solicitar al c</w:t>
      </w:r>
      <w:r w:rsidR="00C87DBB" w:rsidRPr="00476C8D">
        <w:rPr>
          <w:rFonts w:asciiTheme="majorHAnsi" w:hAnsiTheme="majorHAnsi" w:cs="Segoe UI"/>
          <w:sz w:val="24"/>
          <w:szCs w:val="24"/>
        </w:rPr>
        <w:t>ontratista el retiro del personal que no demuestre capacidad, eficacia y honradez en el desempeño de su labor y el Contratista procederá a sustituirlo, todo conforme a las sanas prácticas de la ingeniería y al objetivo del contrato.</w:t>
      </w:r>
    </w:p>
    <w:p w:rsidR="00C87DBB" w:rsidRPr="00476C8D" w:rsidRDefault="00613FD4" w:rsidP="00CB2FF9">
      <w:pPr>
        <w:pStyle w:val="Textoindependiente"/>
        <w:numPr>
          <w:ilvl w:val="0"/>
          <w:numId w:val="32"/>
        </w:numPr>
        <w:ind w:left="360"/>
        <w:rPr>
          <w:rFonts w:asciiTheme="majorHAnsi" w:hAnsiTheme="majorHAnsi" w:cs="Segoe UI"/>
          <w:sz w:val="24"/>
          <w:szCs w:val="24"/>
        </w:rPr>
      </w:pPr>
      <w:r>
        <w:rPr>
          <w:rFonts w:asciiTheme="majorHAnsi" w:hAnsiTheme="majorHAnsi" w:cs="Segoe UI"/>
          <w:sz w:val="24"/>
          <w:szCs w:val="24"/>
        </w:rPr>
        <w:t>El c</w:t>
      </w:r>
      <w:r w:rsidR="00C87DBB" w:rsidRPr="00476C8D">
        <w:rPr>
          <w:rFonts w:asciiTheme="majorHAnsi" w:hAnsiTheme="majorHAnsi" w:cs="Segoe UI"/>
          <w:sz w:val="24"/>
          <w:szCs w:val="24"/>
        </w:rPr>
        <w:t>ontratista debe garantizar al Poder Judicial que todos los materiales a usarse en la ejecución de la obra, cumplen con las especificaciones técnicas de las bases y que todo el trabajo será de buena calidad, libre de fallas y defectos de conformidad también con el contrato y especificaciones. Todo trabajo que no esté conforme a las especificaciones, deberá ser considerado defectuoso y dará lugar al reclamo correspondiente, exigiendo las reparaciones del caso por parte del supervisor.</w:t>
      </w:r>
    </w:p>
    <w:p w:rsidR="00C87DBB" w:rsidRPr="00476C8D" w:rsidRDefault="00613FD4" w:rsidP="00CB2FF9">
      <w:pPr>
        <w:pStyle w:val="Prrafodelista"/>
        <w:widowControl w:val="0"/>
        <w:numPr>
          <w:ilvl w:val="0"/>
          <w:numId w:val="32"/>
        </w:numPr>
        <w:ind w:left="360"/>
        <w:rPr>
          <w:rFonts w:asciiTheme="majorHAnsi" w:hAnsiTheme="majorHAnsi" w:cs="Segoe UI"/>
          <w:snapToGrid w:val="0"/>
          <w:sz w:val="24"/>
          <w:szCs w:val="24"/>
        </w:rPr>
      </w:pPr>
      <w:r>
        <w:rPr>
          <w:rFonts w:asciiTheme="majorHAnsi" w:hAnsiTheme="majorHAnsi" w:cs="Segoe UI"/>
          <w:snapToGrid w:val="0"/>
          <w:sz w:val="24"/>
          <w:szCs w:val="24"/>
        </w:rPr>
        <w:t>El c</w:t>
      </w:r>
      <w:r w:rsidR="00C87DBB" w:rsidRPr="00476C8D">
        <w:rPr>
          <w:rFonts w:asciiTheme="majorHAnsi" w:hAnsiTheme="majorHAnsi" w:cs="Segoe UI"/>
          <w:snapToGrid w:val="0"/>
          <w:sz w:val="24"/>
          <w:szCs w:val="24"/>
        </w:rPr>
        <w:t>ontratista deberá mantener el equipo básico necesario en buenas condiciones de operación, pudiendo aumentarlo o reemplazarlo de acuerdo con las necesidades de trabajo. El equipo que a juicio del Supervisor no esté en buenas condiciones de funcionamiento, deberá ser retirado de la obra para lo cual será necesaria únicamente una simple nota y su reemplazo deberá efectuarse durante los diez (10) días calendario siguiente a la notificación. Si lo solicita el Supervisor, el Contratista deberá suministrar evidencia satisfactoria acerca de la clase y calidad de los materiales y equipo a usarse; de acuerdo con la garantía de calidad de obra el Contratista se obliga por un período de un año después de la terminación y aceptación de los trabajos incluidos en el contrato, hacer por su cuenta las reparaciones y sustituciones que se requieran como consecuencia de mano de obra negligente o inadecuada o por material defectuoso o de inferior calidad.</w:t>
      </w:r>
    </w:p>
    <w:p w:rsidR="00C87DBB" w:rsidRPr="00476C8D" w:rsidRDefault="00C87DBB" w:rsidP="00CA1F5F">
      <w:pPr>
        <w:rPr>
          <w:rFonts w:asciiTheme="majorHAnsi" w:hAnsiTheme="majorHAnsi" w:cs="Segoe UI"/>
          <w:color w:val="FF0000"/>
          <w:sz w:val="24"/>
          <w:szCs w:val="24"/>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228" w:name="_Toc238963960"/>
      <w:bookmarkStart w:id="229" w:name="_Toc304812740"/>
      <w:bookmarkStart w:id="230" w:name="_Toc503358978"/>
      <w:bookmarkStart w:id="231" w:name="_Toc10547660"/>
      <w:r w:rsidRPr="00476C8D">
        <w:rPr>
          <w:rFonts w:asciiTheme="majorHAnsi" w:hAnsiTheme="majorHAnsi" w:cs="Segoe UI"/>
          <w:b w:val="0"/>
          <w:iCs/>
          <w:snapToGrid w:val="0"/>
          <w:sz w:val="24"/>
          <w:szCs w:val="24"/>
        </w:rPr>
        <w:t>4.7 SEGURO DE EMPLEADOS Y TRABAJADORES</w:t>
      </w:r>
      <w:bookmarkEnd w:id="228"/>
      <w:bookmarkEnd w:id="229"/>
      <w:bookmarkEnd w:id="230"/>
      <w:bookmarkEnd w:id="231"/>
    </w:p>
    <w:p w:rsidR="00C87DBB" w:rsidRPr="00476C8D" w:rsidRDefault="00613FD4" w:rsidP="00CA1F5F">
      <w:pPr>
        <w:rPr>
          <w:rFonts w:asciiTheme="majorHAnsi" w:hAnsiTheme="majorHAnsi" w:cs="Segoe UI"/>
          <w:sz w:val="24"/>
          <w:szCs w:val="24"/>
        </w:rPr>
      </w:pPr>
      <w:r>
        <w:rPr>
          <w:rFonts w:asciiTheme="majorHAnsi" w:hAnsiTheme="majorHAnsi" w:cs="Segoe UI"/>
          <w:sz w:val="24"/>
          <w:szCs w:val="24"/>
        </w:rPr>
        <w:t>El c</w:t>
      </w:r>
      <w:r w:rsidR="00C87DBB" w:rsidRPr="00476C8D">
        <w:rPr>
          <w:rFonts w:asciiTheme="majorHAnsi" w:hAnsiTheme="majorHAnsi" w:cs="Segoe UI"/>
          <w:sz w:val="24"/>
          <w:szCs w:val="24"/>
        </w:rPr>
        <w:t>ontratista, a través de su inscripción y solvencia ante el Instituto Hondureño de Seguridad Social</w:t>
      </w:r>
      <w:proofErr w:type="gramStart"/>
      <w:r w:rsidR="008470AD" w:rsidRPr="00476C8D">
        <w:rPr>
          <w:rFonts w:asciiTheme="majorHAnsi" w:hAnsiTheme="majorHAnsi" w:cs="Segoe UI"/>
          <w:sz w:val="24"/>
          <w:szCs w:val="24"/>
        </w:rPr>
        <w:t>,(</w:t>
      </w:r>
      <w:proofErr w:type="gramEnd"/>
      <w:r w:rsidR="00C87DBB" w:rsidRPr="00476C8D">
        <w:rPr>
          <w:rFonts w:asciiTheme="majorHAnsi" w:hAnsiTheme="majorHAnsi" w:cs="Segoe UI"/>
          <w:sz w:val="24"/>
          <w:szCs w:val="24"/>
        </w:rPr>
        <w:t>IHSS</w:t>
      </w:r>
      <w:r w:rsidR="008470AD" w:rsidRPr="00476C8D">
        <w:rPr>
          <w:rFonts w:asciiTheme="majorHAnsi" w:hAnsiTheme="majorHAnsi" w:cs="Segoe UI"/>
          <w:sz w:val="24"/>
          <w:szCs w:val="24"/>
        </w:rPr>
        <w:t>)</w:t>
      </w:r>
      <w:r w:rsidR="00C87DBB" w:rsidRPr="00476C8D">
        <w:rPr>
          <w:rFonts w:asciiTheme="majorHAnsi" w:hAnsiTheme="majorHAnsi" w:cs="Segoe UI"/>
          <w:sz w:val="24"/>
          <w:szCs w:val="24"/>
        </w:rPr>
        <w:t>, asegurará a sus trabajadores de cualquier riesgo profesional en la ejecución de la obra, de acuerdo con las leyes y reglamentos aplicables en la República de Honduras.</w:t>
      </w:r>
    </w:p>
    <w:p w:rsidR="00C87DBB" w:rsidRPr="00476C8D" w:rsidRDefault="00C87DBB" w:rsidP="00CA1F5F">
      <w:pPr>
        <w:rPr>
          <w:rFonts w:asciiTheme="majorHAnsi" w:hAnsiTheme="majorHAnsi" w:cs="Segoe UI"/>
          <w:color w:val="FF0000"/>
          <w:sz w:val="24"/>
          <w:szCs w:val="24"/>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232" w:name="_Toc238963961"/>
      <w:bookmarkStart w:id="233" w:name="_Toc304812741"/>
      <w:bookmarkStart w:id="234" w:name="_Toc503358979"/>
      <w:bookmarkStart w:id="235" w:name="_Toc10547661"/>
      <w:r w:rsidRPr="00476C8D">
        <w:rPr>
          <w:rFonts w:asciiTheme="majorHAnsi" w:hAnsiTheme="majorHAnsi" w:cs="Segoe UI"/>
          <w:b w:val="0"/>
          <w:iCs/>
          <w:snapToGrid w:val="0"/>
          <w:sz w:val="24"/>
          <w:szCs w:val="24"/>
        </w:rPr>
        <w:lastRenderedPageBreak/>
        <w:t>4.8 EL INGENIERO Y/O ARQUITECTO RESIDENTE</w:t>
      </w:r>
      <w:bookmarkEnd w:id="232"/>
      <w:bookmarkEnd w:id="233"/>
      <w:bookmarkEnd w:id="234"/>
      <w:bookmarkEnd w:id="235"/>
    </w:p>
    <w:p w:rsidR="00C87DBB" w:rsidRPr="00476C8D" w:rsidRDefault="00613FD4" w:rsidP="00CA1F5F">
      <w:pPr>
        <w:rPr>
          <w:rFonts w:asciiTheme="majorHAnsi" w:hAnsiTheme="majorHAnsi" w:cs="Segoe UI"/>
          <w:sz w:val="24"/>
          <w:szCs w:val="24"/>
        </w:rPr>
      </w:pPr>
      <w:r>
        <w:rPr>
          <w:rFonts w:asciiTheme="majorHAnsi" w:hAnsiTheme="majorHAnsi" w:cs="Segoe UI"/>
          <w:sz w:val="24"/>
          <w:szCs w:val="24"/>
        </w:rPr>
        <w:t>El c</w:t>
      </w:r>
      <w:r w:rsidR="00C87DBB" w:rsidRPr="00476C8D">
        <w:rPr>
          <w:rFonts w:asciiTheme="majorHAnsi" w:hAnsiTheme="majorHAnsi" w:cs="Segoe UI"/>
          <w:sz w:val="24"/>
          <w:szCs w:val="24"/>
        </w:rPr>
        <w:t xml:space="preserve">ontratista deberá acreditar en el proyecto, un Ingeniero y/o Arquitecto Residente de obra que sea Profesional de la Ingeniería Civil y/o Arquitectura, debidamente colegiado en el </w:t>
      </w:r>
      <w:r w:rsidR="008470AD" w:rsidRPr="00476C8D">
        <w:rPr>
          <w:rFonts w:asciiTheme="majorHAnsi" w:hAnsiTheme="majorHAnsi" w:cs="Segoe UI"/>
          <w:sz w:val="24"/>
          <w:szCs w:val="24"/>
        </w:rPr>
        <w:t>C</w:t>
      </w:r>
      <w:r w:rsidR="00C87DBB" w:rsidRPr="00476C8D">
        <w:rPr>
          <w:rFonts w:asciiTheme="majorHAnsi" w:hAnsiTheme="majorHAnsi" w:cs="Segoe UI"/>
          <w:sz w:val="24"/>
          <w:szCs w:val="24"/>
        </w:rPr>
        <w:t xml:space="preserve">olegio profesional que corresponda y que esté solvente con ese gremio durante el período que dure la ejecución y </w:t>
      </w:r>
      <w:r w:rsidR="00DC2566" w:rsidRPr="00476C8D">
        <w:rPr>
          <w:rFonts w:asciiTheme="majorHAnsi" w:hAnsiTheme="majorHAnsi" w:cs="Segoe UI"/>
          <w:sz w:val="24"/>
          <w:szCs w:val="24"/>
        </w:rPr>
        <w:t>que haya</w:t>
      </w:r>
      <w:r w:rsidR="00C87DBB" w:rsidRPr="00476C8D">
        <w:rPr>
          <w:rFonts w:asciiTheme="majorHAnsi" w:hAnsiTheme="majorHAnsi" w:cs="Segoe UI"/>
          <w:sz w:val="24"/>
          <w:szCs w:val="24"/>
        </w:rPr>
        <w:t xml:space="preserve"> sido aceptado por la comisión evaluadora. Este profesional permanecerá en el lugar de la obra dedicándose a tiempo completo a la supervisión cuando se esté ejecutando la misma. El Ingeniero o el Arquitecto Residente representarán al Contratista y tendrá autoridad plena para actuar en su nombre.</w:t>
      </w:r>
    </w:p>
    <w:p w:rsidR="00C87DBB" w:rsidRPr="00476C8D" w:rsidRDefault="00C87DBB" w:rsidP="00CA1F5F">
      <w:pPr>
        <w:rPr>
          <w:rFonts w:asciiTheme="majorHAnsi" w:hAnsiTheme="majorHAnsi" w:cs="Segoe UI"/>
          <w:color w:val="FF0000"/>
          <w:sz w:val="24"/>
          <w:szCs w:val="24"/>
        </w:rPr>
      </w:pPr>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Todas las instrucciones dadas por escrito por parte del Supervisor al Ingeniero y/o Arquitecto Residente en ausencia del contratista serán consideradas como si este la recibiera.</w:t>
      </w:r>
      <w:r w:rsidR="00015D24">
        <w:rPr>
          <w:rFonts w:asciiTheme="majorHAnsi" w:hAnsiTheme="majorHAnsi" w:cs="Segoe UI"/>
          <w:sz w:val="24"/>
          <w:szCs w:val="24"/>
        </w:rPr>
        <w:t xml:space="preserve"> </w:t>
      </w:r>
      <w:r w:rsidRPr="00476C8D">
        <w:rPr>
          <w:rFonts w:asciiTheme="majorHAnsi" w:hAnsiTheme="majorHAnsi" w:cs="Segoe UI"/>
          <w:sz w:val="24"/>
          <w:szCs w:val="24"/>
        </w:rPr>
        <w:t>Cualquier indicación dada al Ingeniero o Arquitecto Residente será confirmada</w:t>
      </w:r>
      <w:r w:rsidR="00015D24">
        <w:rPr>
          <w:rFonts w:asciiTheme="majorHAnsi" w:hAnsiTheme="majorHAnsi" w:cs="Segoe UI"/>
          <w:sz w:val="24"/>
          <w:szCs w:val="24"/>
        </w:rPr>
        <w:t xml:space="preserve"> inmediatamente por escrito al c</w:t>
      </w:r>
      <w:r w:rsidRPr="00476C8D">
        <w:rPr>
          <w:rFonts w:asciiTheme="majorHAnsi" w:hAnsiTheme="majorHAnsi" w:cs="Segoe UI"/>
          <w:sz w:val="24"/>
          <w:szCs w:val="24"/>
        </w:rPr>
        <w:t>o</w:t>
      </w:r>
      <w:r w:rsidR="00015D24">
        <w:rPr>
          <w:rFonts w:asciiTheme="majorHAnsi" w:hAnsiTheme="majorHAnsi" w:cs="Segoe UI"/>
          <w:sz w:val="24"/>
          <w:szCs w:val="24"/>
        </w:rPr>
        <w:t>ntratista. La no presencia del ingeniero o arquitecto r</w:t>
      </w:r>
      <w:r w:rsidRPr="00476C8D">
        <w:rPr>
          <w:rFonts w:asciiTheme="majorHAnsi" w:hAnsiTheme="majorHAnsi" w:cs="Segoe UI"/>
          <w:sz w:val="24"/>
          <w:szCs w:val="24"/>
        </w:rPr>
        <w:t>esidente en la obra dará lugar al supervisor u otra autoridad designada por el Poder Judicial a suspender la ejecución de la obra, sin derecho por ello, a otorgar ampliación con tiempo contractual y si el caso persistiera, a rescindir el contrato y hacer efectivo el pago de la fianza para compensar daños y perjuicios ocasionados por el contratista.</w:t>
      </w:r>
    </w:p>
    <w:p w:rsidR="00C87DBB" w:rsidRPr="00476C8D" w:rsidRDefault="00C87DBB" w:rsidP="00CA1F5F">
      <w:pPr>
        <w:rPr>
          <w:rFonts w:asciiTheme="majorHAnsi" w:hAnsiTheme="majorHAnsi" w:cs="Segoe UI"/>
          <w:color w:val="FF0000"/>
          <w:sz w:val="24"/>
          <w:szCs w:val="24"/>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236" w:name="_Toc238963962"/>
      <w:bookmarkStart w:id="237" w:name="_Toc304812742"/>
      <w:bookmarkStart w:id="238" w:name="_Toc503358980"/>
      <w:bookmarkStart w:id="239" w:name="_Toc10547662"/>
      <w:r w:rsidRPr="00476C8D">
        <w:rPr>
          <w:rFonts w:asciiTheme="majorHAnsi" w:hAnsiTheme="majorHAnsi" w:cs="Segoe UI"/>
          <w:b w:val="0"/>
          <w:iCs/>
          <w:snapToGrid w:val="0"/>
          <w:sz w:val="24"/>
          <w:szCs w:val="24"/>
        </w:rPr>
        <w:t>4.9 CRONOGRAMA DE EJECUCIÓN DEL PROYECTO</w:t>
      </w:r>
      <w:bookmarkEnd w:id="236"/>
      <w:bookmarkEnd w:id="237"/>
      <w:bookmarkEnd w:id="238"/>
      <w:bookmarkEnd w:id="239"/>
    </w:p>
    <w:p w:rsidR="00C87DBB" w:rsidRPr="00476C8D" w:rsidRDefault="00613FD4" w:rsidP="00CA1F5F">
      <w:pPr>
        <w:rPr>
          <w:rFonts w:asciiTheme="majorHAnsi" w:hAnsiTheme="majorHAnsi" w:cs="Segoe UI"/>
          <w:sz w:val="24"/>
          <w:szCs w:val="24"/>
        </w:rPr>
      </w:pPr>
      <w:r>
        <w:rPr>
          <w:rFonts w:asciiTheme="majorHAnsi" w:hAnsiTheme="majorHAnsi" w:cs="Segoe UI"/>
          <w:sz w:val="24"/>
          <w:szCs w:val="24"/>
        </w:rPr>
        <w:t>Una vez otorgada la orden de i</w:t>
      </w:r>
      <w:r w:rsidR="00C87DBB" w:rsidRPr="00476C8D">
        <w:rPr>
          <w:rFonts w:asciiTheme="majorHAnsi" w:hAnsiTheme="majorHAnsi" w:cs="Segoe UI"/>
          <w:sz w:val="24"/>
          <w:szCs w:val="24"/>
        </w:rPr>
        <w:t xml:space="preserve">nicio y dentro de los quince (15) </w:t>
      </w:r>
      <w:r>
        <w:rPr>
          <w:rFonts w:asciiTheme="majorHAnsi" w:hAnsiTheme="majorHAnsi" w:cs="Segoe UI"/>
          <w:sz w:val="24"/>
          <w:szCs w:val="24"/>
        </w:rPr>
        <w:t>días calendario siguientes, el c</w:t>
      </w:r>
      <w:r w:rsidR="00C87DBB" w:rsidRPr="00476C8D">
        <w:rPr>
          <w:rFonts w:asciiTheme="majorHAnsi" w:hAnsiTheme="majorHAnsi" w:cs="Segoe UI"/>
          <w:sz w:val="24"/>
          <w:szCs w:val="24"/>
        </w:rPr>
        <w:t xml:space="preserve">ontratista deberá preparar y presentar para la aprobación del Supervisor, un cronograma de ejecución del proyecto, coincidente con el acompañado en su oferta en forma detallada, basado en el sistema de ruta crítica. El cronograma de ejecución del proyecto será en relación con todo la obra, </w:t>
      </w:r>
      <w:r>
        <w:rPr>
          <w:rFonts w:asciiTheme="majorHAnsi" w:hAnsiTheme="majorHAnsi" w:cs="Segoe UI"/>
          <w:sz w:val="24"/>
          <w:szCs w:val="24"/>
        </w:rPr>
        <w:t>hasta donde los documentos del c</w:t>
      </w:r>
      <w:r w:rsidR="00C87DBB" w:rsidRPr="00476C8D">
        <w:rPr>
          <w:rFonts w:asciiTheme="majorHAnsi" w:hAnsiTheme="majorHAnsi" w:cs="Segoe UI"/>
          <w:sz w:val="24"/>
          <w:szCs w:val="24"/>
        </w:rPr>
        <w:t xml:space="preserve">ontrato lo requieran. El cronograma de ejecución del proyecto deberá indicar las fechas de principio y terminación de las distinta fases de la construcción, estableciendo </w:t>
      </w:r>
      <w:r>
        <w:rPr>
          <w:rFonts w:asciiTheme="majorHAnsi" w:hAnsiTheme="majorHAnsi" w:cs="Segoe UI"/>
          <w:sz w:val="24"/>
          <w:szCs w:val="24"/>
        </w:rPr>
        <w:t>la forma específica de como el c</w:t>
      </w:r>
      <w:r w:rsidR="00C87DBB" w:rsidRPr="00476C8D">
        <w:rPr>
          <w:rFonts w:asciiTheme="majorHAnsi" w:hAnsiTheme="majorHAnsi" w:cs="Segoe UI"/>
          <w:sz w:val="24"/>
          <w:szCs w:val="24"/>
        </w:rPr>
        <w:t xml:space="preserve">ontratista se propone realizar la obra, describiendo el plan a usarse y deberá ser actualizado de acuerdo a las condiciones de trabajo y sujeto a los requerimientos y aprobación del </w:t>
      </w:r>
      <w:r>
        <w:rPr>
          <w:rFonts w:asciiTheme="majorHAnsi" w:hAnsiTheme="majorHAnsi" w:cs="Segoe UI"/>
          <w:sz w:val="24"/>
          <w:szCs w:val="24"/>
        </w:rPr>
        <w:t>s</w:t>
      </w:r>
      <w:r w:rsidR="00C87DBB" w:rsidRPr="00476C8D">
        <w:rPr>
          <w:rFonts w:asciiTheme="majorHAnsi" w:hAnsiTheme="majorHAnsi" w:cs="Segoe UI"/>
          <w:sz w:val="24"/>
          <w:szCs w:val="24"/>
        </w:rPr>
        <w:t>upervisor.</w:t>
      </w:r>
    </w:p>
    <w:p w:rsidR="00C87DBB" w:rsidRPr="00476C8D" w:rsidRDefault="00C87DBB" w:rsidP="00CA1F5F">
      <w:pPr>
        <w:rPr>
          <w:rFonts w:asciiTheme="majorHAnsi" w:hAnsiTheme="majorHAnsi" w:cs="Segoe UI"/>
          <w:color w:val="FF0000"/>
          <w:sz w:val="24"/>
          <w:szCs w:val="24"/>
        </w:rPr>
      </w:pPr>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 xml:space="preserve">Una vez aprobado el cronograma de ejecución del proyecto </w:t>
      </w:r>
      <w:r w:rsidR="00613FD4">
        <w:rPr>
          <w:rFonts w:asciiTheme="majorHAnsi" w:hAnsiTheme="majorHAnsi" w:cs="Segoe UI"/>
          <w:sz w:val="24"/>
          <w:szCs w:val="24"/>
        </w:rPr>
        <w:t>no podrá ser modificado por el c</w:t>
      </w:r>
      <w:r w:rsidRPr="00476C8D">
        <w:rPr>
          <w:rFonts w:asciiTheme="majorHAnsi" w:hAnsiTheme="majorHAnsi" w:cs="Segoe UI"/>
          <w:sz w:val="24"/>
          <w:szCs w:val="24"/>
        </w:rPr>
        <w:t>on</w:t>
      </w:r>
      <w:r w:rsidR="00613FD4">
        <w:rPr>
          <w:rFonts w:asciiTheme="majorHAnsi" w:hAnsiTheme="majorHAnsi" w:cs="Segoe UI"/>
          <w:sz w:val="24"/>
          <w:szCs w:val="24"/>
        </w:rPr>
        <w:t>tratista sin la aprobación del supervisor, el c</w:t>
      </w:r>
      <w:r w:rsidRPr="00476C8D">
        <w:rPr>
          <w:rFonts w:asciiTheme="majorHAnsi" w:hAnsiTheme="majorHAnsi" w:cs="Segoe UI"/>
          <w:sz w:val="24"/>
          <w:szCs w:val="24"/>
        </w:rPr>
        <w:t>ontratista está obligado a ejecutar la obra de acuerdo con el programa de trabajo. No se permitirá ninguna desviación del mismo sin que exista fuerza mayor debidament</w:t>
      </w:r>
      <w:r w:rsidR="00613FD4">
        <w:rPr>
          <w:rFonts w:asciiTheme="majorHAnsi" w:hAnsiTheme="majorHAnsi" w:cs="Segoe UI"/>
          <w:sz w:val="24"/>
          <w:szCs w:val="24"/>
        </w:rPr>
        <w:t>e comprobada y aceptada por el supervisor. El s</w:t>
      </w:r>
      <w:r w:rsidRPr="00476C8D">
        <w:rPr>
          <w:rFonts w:asciiTheme="majorHAnsi" w:hAnsiTheme="majorHAnsi" w:cs="Segoe UI"/>
          <w:sz w:val="24"/>
          <w:szCs w:val="24"/>
        </w:rPr>
        <w:t>upervisor estará facultado para exigir el estricto apego al cronograma de ejecución del proyecto, recomendando medidas correctivas necesarias inclusive las de retener parte o el total de cualquier pago parcial hasta que hayan acatado sus instrucciones. No se pagará la primera estimación si el contratista no presenta el programa de trabajo.</w:t>
      </w:r>
    </w:p>
    <w:p w:rsidR="00C87DBB" w:rsidRPr="00476C8D" w:rsidRDefault="00C87DBB" w:rsidP="00CA1F5F">
      <w:pPr>
        <w:rPr>
          <w:rFonts w:asciiTheme="majorHAnsi" w:hAnsiTheme="majorHAnsi" w:cs="Segoe UI"/>
          <w:sz w:val="24"/>
          <w:szCs w:val="24"/>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240" w:name="_Toc238963963"/>
      <w:bookmarkStart w:id="241" w:name="_Toc304812743"/>
      <w:bookmarkStart w:id="242" w:name="_Toc503358981"/>
      <w:bookmarkStart w:id="243" w:name="_Toc10547663"/>
      <w:r w:rsidRPr="00476C8D">
        <w:rPr>
          <w:rFonts w:asciiTheme="majorHAnsi" w:hAnsiTheme="majorHAnsi" w:cs="Segoe UI"/>
          <w:b w:val="0"/>
          <w:iCs/>
          <w:snapToGrid w:val="0"/>
          <w:sz w:val="24"/>
          <w:szCs w:val="24"/>
        </w:rPr>
        <w:t>4.10 PLANOS Y ESPECIFICACIONES DE LA OBRA</w:t>
      </w:r>
      <w:bookmarkEnd w:id="240"/>
      <w:bookmarkEnd w:id="241"/>
      <w:bookmarkEnd w:id="242"/>
      <w:bookmarkEnd w:id="243"/>
    </w:p>
    <w:p w:rsidR="00C87DBB" w:rsidRPr="00476C8D" w:rsidRDefault="00613FD4" w:rsidP="00CB2FF9">
      <w:pPr>
        <w:pStyle w:val="Prrafodelista"/>
        <w:numPr>
          <w:ilvl w:val="0"/>
          <w:numId w:val="34"/>
        </w:numPr>
        <w:rPr>
          <w:rFonts w:asciiTheme="majorHAnsi" w:hAnsiTheme="majorHAnsi" w:cs="Segoe UI"/>
          <w:sz w:val="24"/>
          <w:szCs w:val="24"/>
        </w:rPr>
      </w:pPr>
      <w:r>
        <w:rPr>
          <w:rFonts w:asciiTheme="majorHAnsi" w:hAnsiTheme="majorHAnsi" w:cs="Segoe UI"/>
          <w:sz w:val="24"/>
          <w:szCs w:val="24"/>
        </w:rPr>
        <w:t>El c</w:t>
      </w:r>
      <w:r w:rsidR="00C87DBB" w:rsidRPr="00476C8D">
        <w:rPr>
          <w:rFonts w:asciiTheme="majorHAnsi" w:hAnsiTheme="majorHAnsi" w:cs="Segoe UI"/>
          <w:sz w:val="24"/>
          <w:szCs w:val="24"/>
        </w:rPr>
        <w:t>ontratista deberá mantener en la obra y en buen estado, una copia y/o reproducción de todos los planos, programa de trabajo, especificaciones, anexos, bitácora, para registrar todas las modificaciones que ocurran durante la construcción. Estos documentos estarán siempre a la disposición del Supervisor.</w:t>
      </w:r>
    </w:p>
    <w:p w:rsidR="00C87DBB" w:rsidRPr="00476C8D" w:rsidRDefault="00613FD4" w:rsidP="00CB2FF9">
      <w:pPr>
        <w:pStyle w:val="Prrafodelista"/>
        <w:numPr>
          <w:ilvl w:val="0"/>
          <w:numId w:val="34"/>
        </w:numPr>
        <w:rPr>
          <w:rFonts w:asciiTheme="majorHAnsi" w:hAnsiTheme="majorHAnsi" w:cs="Segoe UI"/>
          <w:sz w:val="24"/>
          <w:szCs w:val="24"/>
        </w:rPr>
      </w:pPr>
      <w:r>
        <w:rPr>
          <w:rFonts w:asciiTheme="majorHAnsi" w:hAnsiTheme="majorHAnsi" w:cs="Segoe UI"/>
          <w:sz w:val="24"/>
          <w:szCs w:val="24"/>
        </w:rPr>
        <w:lastRenderedPageBreak/>
        <w:t>Los planos modificados por el c</w:t>
      </w:r>
      <w:r w:rsidR="00C87DBB" w:rsidRPr="00476C8D">
        <w:rPr>
          <w:rFonts w:asciiTheme="majorHAnsi" w:hAnsiTheme="majorHAnsi" w:cs="Segoe UI"/>
          <w:sz w:val="24"/>
          <w:szCs w:val="24"/>
        </w:rPr>
        <w:t>ontratista para registrar todos los cambios durante la construcción tal como se ejecutaron, deberán ser entregados a</w:t>
      </w:r>
      <w:r>
        <w:rPr>
          <w:rFonts w:asciiTheme="majorHAnsi" w:hAnsiTheme="majorHAnsi" w:cs="Segoe UI"/>
          <w:sz w:val="24"/>
          <w:szCs w:val="24"/>
        </w:rPr>
        <w:t>l Poder Judicial por medio del s</w:t>
      </w:r>
      <w:r w:rsidR="00C87DBB" w:rsidRPr="00476C8D">
        <w:rPr>
          <w:rFonts w:asciiTheme="majorHAnsi" w:hAnsiTheme="majorHAnsi" w:cs="Segoe UI"/>
          <w:sz w:val="24"/>
          <w:szCs w:val="24"/>
        </w:rPr>
        <w:t>upervisor a la terminación de la obra y en un plazo no mayor de sesenta días (60) calendario despu</w:t>
      </w:r>
      <w:r>
        <w:rPr>
          <w:rFonts w:asciiTheme="majorHAnsi" w:hAnsiTheme="majorHAnsi" w:cs="Segoe UI"/>
          <w:sz w:val="24"/>
          <w:szCs w:val="24"/>
        </w:rPr>
        <w:t>és de dársele por extendida el acta de recepción p</w:t>
      </w:r>
      <w:r w:rsidR="00C87DBB" w:rsidRPr="00476C8D">
        <w:rPr>
          <w:rFonts w:asciiTheme="majorHAnsi" w:hAnsiTheme="majorHAnsi" w:cs="Segoe UI"/>
          <w:sz w:val="24"/>
          <w:szCs w:val="24"/>
        </w:rPr>
        <w:t>rovisional.</w:t>
      </w:r>
    </w:p>
    <w:p w:rsidR="00C87DBB" w:rsidRPr="00476C8D" w:rsidRDefault="00C87DBB" w:rsidP="00CB2FF9">
      <w:pPr>
        <w:pStyle w:val="Prrafodelista"/>
        <w:numPr>
          <w:ilvl w:val="0"/>
          <w:numId w:val="34"/>
        </w:numPr>
        <w:rPr>
          <w:rFonts w:asciiTheme="majorHAnsi" w:hAnsiTheme="majorHAnsi" w:cs="Segoe UI"/>
          <w:sz w:val="24"/>
          <w:szCs w:val="24"/>
        </w:rPr>
      </w:pPr>
      <w:r w:rsidRPr="00476C8D">
        <w:rPr>
          <w:rFonts w:asciiTheme="majorHAnsi" w:hAnsiTheme="majorHAnsi" w:cs="Segoe UI"/>
          <w:sz w:val="24"/>
          <w:szCs w:val="24"/>
        </w:rPr>
        <w:t>La anotación de los cambios debe hacerse a diario para mantener actualizados los planos.</w:t>
      </w:r>
    </w:p>
    <w:p w:rsidR="00C87DBB" w:rsidRPr="00476C8D" w:rsidRDefault="00C87DBB" w:rsidP="00CA1F5F">
      <w:pPr>
        <w:rPr>
          <w:rFonts w:asciiTheme="majorHAnsi" w:hAnsiTheme="majorHAnsi" w:cs="Segoe UI"/>
          <w:color w:val="FF0000"/>
          <w:sz w:val="24"/>
          <w:szCs w:val="24"/>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244" w:name="_Toc238963964"/>
      <w:bookmarkStart w:id="245" w:name="_Toc304812744"/>
      <w:bookmarkStart w:id="246" w:name="_Toc503358982"/>
      <w:bookmarkStart w:id="247" w:name="_Toc10547664"/>
      <w:r w:rsidRPr="00476C8D">
        <w:rPr>
          <w:rFonts w:asciiTheme="majorHAnsi" w:hAnsiTheme="majorHAnsi" w:cs="Segoe UI"/>
          <w:b w:val="0"/>
          <w:iCs/>
          <w:snapToGrid w:val="0"/>
          <w:sz w:val="24"/>
          <w:szCs w:val="24"/>
        </w:rPr>
        <w:t>4.11 USO DEL TERRENO Y LIMPIEZA</w:t>
      </w:r>
      <w:bookmarkEnd w:id="244"/>
      <w:bookmarkEnd w:id="245"/>
      <w:bookmarkEnd w:id="246"/>
      <w:bookmarkEnd w:id="247"/>
    </w:p>
    <w:p w:rsidR="00C87DBB" w:rsidRPr="00476C8D" w:rsidRDefault="00613FD4" w:rsidP="00CB2FF9">
      <w:pPr>
        <w:pStyle w:val="Prrafodelista"/>
        <w:numPr>
          <w:ilvl w:val="0"/>
          <w:numId w:val="35"/>
        </w:numPr>
        <w:rPr>
          <w:rFonts w:asciiTheme="majorHAnsi" w:hAnsiTheme="majorHAnsi" w:cs="Segoe UI"/>
          <w:sz w:val="24"/>
          <w:szCs w:val="24"/>
        </w:rPr>
      </w:pPr>
      <w:r>
        <w:rPr>
          <w:rFonts w:asciiTheme="majorHAnsi" w:hAnsiTheme="majorHAnsi" w:cs="Segoe UI"/>
          <w:sz w:val="24"/>
          <w:szCs w:val="24"/>
        </w:rPr>
        <w:t>El c</w:t>
      </w:r>
      <w:r w:rsidR="00C87DBB" w:rsidRPr="00476C8D">
        <w:rPr>
          <w:rFonts w:asciiTheme="majorHAnsi" w:hAnsiTheme="majorHAnsi" w:cs="Segoe UI"/>
          <w:sz w:val="24"/>
          <w:szCs w:val="24"/>
        </w:rPr>
        <w:t>ontratista limitará sus operaciones en el terreno a las áreas permitidas por la Ley, las ordenanzas y los documentos del contrato; no deberá, sin justificación alguna, congestionar el terreno con los materiales o equipo.</w:t>
      </w:r>
    </w:p>
    <w:p w:rsidR="00C87DBB" w:rsidRPr="00476C8D" w:rsidRDefault="00613FD4" w:rsidP="00CB2FF9">
      <w:pPr>
        <w:pStyle w:val="Prrafodelista"/>
        <w:numPr>
          <w:ilvl w:val="0"/>
          <w:numId w:val="35"/>
        </w:numPr>
        <w:rPr>
          <w:rFonts w:asciiTheme="majorHAnsi" w:hAnsiTheme="majorHAnsi" w:cs="Segoe UI"/>
          <w:sz w:val="24"/>
          <w:szCs w:val="24"/>
        </w:rPr>
      </w:pPr>
      <w:r>
        <w:rPr>
          <w:rFonts w:asciiTheme="majorHAnsi" w:hAnsiTheme="majorHAnsi" w:cs="Segoe UI"/>
          <w:sz w:val="24"/>
          <w:szCs w:val="24"/>
        </w:rPr>
        <w:t>El c</w:t>
      </w:r>
      <w:r w:rsidR="00C87DBB" w:rsidRPr="00476C8D">
        <w:rPr>
          <w:rFonts w:asciiTheme="majorHAnsi" w:hAnsiTheme="majorHAnsi" w:cs="Segoe UI"/>
          <w:sz w:val="24"/>
          <w:szCs w:val="24"/>
        </w:rPr>
        <w:t>ontratista deberá mantener en todo tiempo el lugar libre de acumulación de desperdicios de materiales, escombros o basura derivada de sus operaciones. A la terminación del trabajo, deberá de retirar todo el material de desperdicio y basura del área del proyecto y sus alrededores, así como todas sus herramientas, equipo de construcción, maquinaria y material sobrante y deberá limpiar todas las superficies de vidrio, por su propia cuenta y sin ningún costo para el Poder Judicial.</w:t>
      </w:r>
    </w:p>
    <w:p w:rsidR="00C87DBB" w:rsidRPr="00476C8D" w:rsidRDefault="00613FD4" w:rsidP="00CB2FF9">
      <w:pPr>
        <w:pStyle w:val="Prrafodelista"/>
        <w:numPr>
          <w:ilvl w:val="0"/>
          <w:numId w:val="35"/>
        </w:numPr>
        <w:rPr>
          <w:rFonts w:asciiTheme="majorHAnsi" w:hAnsiTheme="majorHAnsi" w:cs="Segoe UI"/>
          <w:sz w:val="24"/>
          <w:szCs w:val="24"/>
        </w:rPr>
      </w:pPr>
      <w:r>
        <w:rPr>
          <w:rFonts w:asciiTheme="majorHAnsi" w:hAnsiTheme="majorHAnsi" w:cs="Segoe UI"/>
          <w:sz w:val="24"/>
          <w:szCs w:val="24"/>
        </w:rPr>
        <w:t>El c</w:t>
      </w:r>
      <w:r w:rsidR="00C87DBB" w:rsidRPr="00476C8D">
        <w:rPr>
          <w:rFonts w:asciiTheme="majorHAnsi" w:hAnsiTheme="majorHAnsi" w:cs="Segoe UI"/>
          <w:sz w:val="24"/>
          <w:szCs w:val="24"/>
        </w:rPr>
        <w:t xml:space="preserve">ontratista proveerá y mantendrá en favorables condiciones sanitarias, aquellas comodidades que sean necesarias para el uso </w:t>
      </w:r>
      <w:r>
        <w:rPr>
          <w:rFonts w:asciiTheme="majorHAnsi" w:hAnsiTheme="majorHAnsi" w:cs="Segoe UI"/>
          <w:sz w:val="24"/>
          <w:szCs w:val="24"/>
        </w:rPr>
        <w:t>de sus empleados. Así mismo el c</w:t>
      </w:r>
      <w:r w:rsidR="00C87DBB" w:rsidRPr="00476C8D">
        <w:rPr>
          <w:rFonts w:asciiTheme="majorHAnsi" w:hAnsiTheme="majorHAnsi" w:cs="Segoe UI"/>
          <w:sz w:val="24"/>
          <w:szCs w:val="24"/>
        </w:rPr>
        <w:t>ontratista mantendrá en buen estado de limpieza, sus oficinas y el sitio del proyecto, y eliminará todos los desperdicios; mantendrá todas las áreas del proyecto en estado sanitario presentable durante todo el tiempo que dure la ejecución de la obra.</w:t>
      </w:r>
    </w:p>
    <w:p w:rsidR="00C87DBB" w:rsidRPr="00476C8D" w:rsidRDefault="00613FD4" w:rsidP="00CB2FF9">
      <w:pPr>
        <w:pStyle w:val="Prrafodelista"/>
        <w:numPr>
          <w:ilvl w:val="0"/>
          <w:numId w:val="35"/>
        </w:numPr>
        <w:rPr>
          <w:rFonts w:asciiTheme="majorHAnsi" w:hAnsiTheme="majorHAnsi" w:cs="Segoe UI"/>
          <w:sz w:val="24"/>
          <w:szCs w:val="24"/>
        </w:rPr>
      </w:pPr>
      <w:r>
        <w:rPr>
          <w:rFonts w:asciiTheme="majorHAnsi" w:hAnsiTheme="majorHAnsi" w:cs="Segoe UI"/>
          <w:sz w:val="24"/>
          <w:szCs w:val="24"/>
        </w:rPr>
        <w:t>Si el c</w:t>
      </w:r>
      <w:r w:rsidR="00C87DBB" w:rsidRPr="00476C8D">
        <w:rPr>
          <w:rFonts w:asciiTheme="majorHAnsi" w:hAnsiTheme="majorHAnsi" w:cs="Segoe UI"/>
          <w:sz w:val="24"/>
          <w:szCs w:val="24"/>
        </w:rPr>
        <w:t>ontratista no hiciera la limpieza, el Poder Judicial podrá hacerla y el cos</w:t>
      </w:r>
      <w:r>
        <w:rPr>
          <w:rFonts w:asciiTheme="majorHAnsi" w:hAnsiTheme="majorHAnsi" w:cs="Segoe UI"/>
          <w:sz w:val="24"/>
          <w:szCs w:val="24"/>
        </w:rPr>
        <w:t>to de la misma será cargado al c</w:t>
      </w:r>
      <w:r w:rsidR="00C87DBB" w:rsidRPr="00476C8D">
        <w:rPr>
          <w:rFonts w:asciiTheme="majorHAnsi" w:hAnsiTheme="majorHAnsi" w:cs="Segoe UI"/>
          <w:sz w:val="24"/>
          <w:szCs w:val="24"/>
        </w:rPr>
        <w:t>ontratista, incluyendo el de</w:t>
      </w:r>
      <w:r>
        <w:rPr>
          <w:rFonts w:asciiTheme="majorHAnsi" w:hAnsiTheme="majorHAnsi" w:cs="Segoe UI"/>
          <w:sz w:val="24"/>
          <w:szCs w:val="24"/>
        </w:rPr>
        <w:t xml:space="preserve"> los servicios adicionales del s</w:t>
      </w:r>
      <w:r w:rsidR="00C87DBB" w:rsidRPr="00476C8D">
        <w:rPr>
          <w:rFonts w:asciiTheme="majorHAnsi" w:hAnsiTheme="majorHAnsi" w:cs="Segoe UI"/>
          <w:sz w:val="24"/>
          <w:szCs w:val="24"/>
        </w:rPr>
        <w:t>upervisor que sean necesarios por tal descuido, negligencia o falta.</w:t>
      </w:r>
    </w:p>
    <w:p w:rsidR="00C87DBB" w:rsidRPr="00476C8D" w:rsidRDefault="00C87DBB" w:rsidP="00CA1F5F">
      <w:pPr>
        <w:rPr>
          <w:rFonts w:asciiTheme="majorHAnsi" w:hAnsiTheme="majorHAnsi" w:cs="Segoe UI"/>
          <w:color w:val="FF0000"/>
          <w:sz w:val="24"/>
          <w:szCs w:val="24"/>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248" w:name="_Toc238963965"/>
      <w:bookmarkStart w:id="249" w:name="_Toc304812745"/>
      <w:bookmarkStart w:id="250" w:name="_Toc503358983"/>
      <w:bookmarkStart w:id="251" w:name="_Toc10547665"/>
      <w:r w:rsidRPr="00476C8D">
        <w:rPr>
          <w:rFonts w:asciiTheme="majorHAnsi" w:hAnsiTheme="majorHAnsi" w:cs="Segoe UI"/>
          <w:b w:val="0"/>
          <w:iCs/>
          <w:snapToGrid w:val="0"/>
          <w:sz w:val="24"/>
          <w:szCs w:val="24"/>
        </w:rPr>
        <w:t>4.12 SEGURIDAD</w:t>
      </w:r>
      <w:bookmarkEnd w:id="248"/>
      <w:bookmarkEnd w:id="249"/>
      <w:bookmarkEnd w:id="250"/>
      <w:bookmarkEnd w:id="251"/>
    </w:p>
    <w:p w:rsidR="00C87DBB" w:rsidRPr="00476C8D" w:rsidRDefault="00613FD4" w:rsidP="00CA1F5F">
      <w:pPr>
        <w:rPr>
          <w:rFonts w:asciiTheme="majorHAnsi" w:hAnsiTheme="majorHAnsi" w:cs="Segoe UI"/>
          <w:sz w:val="24"/>
          <w:szCs w:val="24"/>
        </w:rPr>
      </w:pPr>
      <w:r>
        <w:rPr>
          <w:rFonts w:asciiTheme="majorHAnsi" w:hAnsiTheme="majorHAnsi" w:cs="Segoe UI"/>
          <w:sz w:val="24"/>
          <w:szCs w:val="24"/>
        </w:rPr>
        <w:t>Es obligación del c</w:t>
      </w:r>
      <w:r w:rsidR="00C87DBB" w:rsidRPr="00476C8D">
        <w:rPr>
          <w:rFonts w:asciiTheme="majorHAnsi" w:hAnsiTheme="majorHAnsi" w:cs="Segoe UI"/>
          <w:sz w:val="24"/>
          <w:szCs w:val="24"/>
        </w:rPr>
        <w:t>ontratista dotar a todo su personal del adecuado equipo de seguridad que requiera cada actividad del proyecto licitado, el cual será verificado por el Supervisor antes de que comience la ejecución de las mismas.</w:t>
      </w:r>
    </w:p>
    <w:p w:rsidR="00273559" w:rsidRPr="00476C8D" w:rsidRDefault="00273559" w:rsidP="00CA1F5F">
      <w:pPr>
        <w:rPr>
          <w:rFonts w:asciiTheme="majorHAnsi" w:hAnsiTheme="majorHAnsi" w:cs="Segoe UI"/>
          <w:sz w:val="24"/>
          <w:szCs w:val="24"/>
        </w:rPr>
      </w:pPr>
    </w:p>
    <w:p w:rsidR="00C87DBB" w:rsidRPr="00476C8D" w:rsidRDefault="00613FD4" w:rsidP="00CA1F5F">
      <w:pPr>
        <w:rPr>
          <w:rFonts w:asciiTheme="majorHAnsi" w:hAnsiTheme="majorHAnsi" w:cs="Segoe UI"/>
          <w:sz w:val="24"/>
          <w:szCs w:val="24"/>
        </w:rPr>
      </w:pPr>
      <w:r>
        <w:rPr>
          <w:rFonts w:asciiTheme="majorHAnsi" w:hAnsiTheme="majorHAnsi" w:cs="Segoe UI"/>
          <w:sz w:val="24"/>
          <w:szCs w:val="24"/>
        </w:rPr>
        <w:t>El c</w:t>
      </w:r>
      <w:r w:rsidR="00C87DBB" w:rsidRPr="00476C8D">
        <w:rPr>
          <w:rFonts w:asciiTheme="majorHAnsi" w:hAnsiTheme="majorHAnsi" w:cs="Segoe UI"/>
          <w:sz w:val="24"/>
          <w:szCs w:val="24"/>
        </w:rPr>
        <w:t>ontratista será responsable por la iniciación, mantenimiento y supervisión de la seguridad brindada en la ejecución del proyecto.</w:t>
      </w:r>
    </w:p>
    <w:p w:rsidR="00273559" w:rsidRPr="00476C8D" w:rsidRDefault="00273559" w:rsidP="00CA1F5F">
      <w:pPr>
        <w:rPr>
          <w:rFonts w:asciiTheme="majorHAnsi" w:hAnsiTheme="majorHAnsi" w:cs="Segoe UI"/>
          <w:sz w:val="24"/>
          <w:szCs w:val="24"/>
        </w:rPr>
      </w:pPr>
    </w:p>
    <w:p w:rsidR="00C87DBB" w:rsidRPr="00476C8D" w:rsidRDefault="00613FD4" w:rsidP="00CA1F5F">
      <w:pPr>
        <w:rPr>
          <w:rFonts w:asciiTheme="majorHAnsi" w:hAnsiTheme="majorHAnsi" w:cs="Segoe UI"/>
          <w:sz w:val="24"/>
          <w:szCs w:val="24"/>
        </w:rPr>
      </w:pPr>
      <w:r>
        <w:rPr>
          <w:rFonts w:asciiTheme="majorHAnsi" w:hAnsiTheme="majorHAnsi" w:cs="Segoe UI"/>
          <w:sz w:val="24"/>
          <w:szCs w:val="24"/>
        </w:rPr>
        <w:t>El c</w:t>
      </w:r>
      <w:r w:rsidR="00C87DBB" w:rsidRPr="00476C8D">
        <w:rPr>
          <w:rFonts w:asciiTheme="majorHAnsi" w:hAnsiTheme="majorHAnsi" w:cs="Segoe UI"/>
          <w:sz w:val="24"/>
          <w:szCs w:val="24"/>
        </w:rPr>
        <w:t>ontratista deberá tomar todas las precauciones a efecto de prevenir daños, lesiones o pérdidas para:</w:t>
      </w:r>
    </w:p>
    <w:p w:rsidR="00C87DBB" w:rsidRPr="00476C8D" w:rsidRDefault="00C87DBB" w:rsidP="00CA1F5F">
      <w:pPr>
        <w:numPr>
          <w:ilvl w:val="0"/>
          <w:numId w:val="3"/>
        </w:numPr>
        <w:tabs>
          <w:tab w:val="clear" w:pos="1080"/>
          <w:tab w:val="num" w:pos="284"/>
        </w:tabs>
        <w:ind w:left="284" w:hanging="284"/>
        <w:rPr>
          <w:rFonts w:asciiTheme="majorHAnsi" w:hAnsiTheme="majorHAnsi" w:cs="Segoe UI"/>
          <w:sz w:val="24"/>
          <w:szCs w:val="24"/>
        </w:rPr>
      </w:pPr>
      <w:r w:rsidRPr="00476C8D">
        <w:rPr>
          <w:rFonts w:asciiTheme="majorHAnsi" w:hAnsiTheme="majorHAnsi" w:cs="Segoe UI"/>
          <w:sz w:val="24"/>
          <w:szCs w:val="24"/>
        </w:rPr>
        <w:t>Todos los empleados del trabajo y otras personas que puedan ser afectadas por el mismo.</w:t>
      </w:r>
    </w:p>
    <w:p w:rsidR="00C87DBB" w:rsidRPr="00476C8D" w:rsidRDefault="00C87DBB" w:rsidP="00CA1F5F">
      <w:pPr>
        <w:numPr>
          <w:ilvl w:val="0"/>
          <w:numId w:val="3"/>
        </w:numPr>
        <w:tabs>
          <w:tab w:val="clear" w:pos="1080"/>
          <w:tab w:val="num" w:pos="284"/>
        </w:tabs>
        <w:ind w:left="284" w:hanging="284"/>
        <w:rPr>
          <w:rFonts w:asciiTheme="majorHAnsi" w:hAnsiTheme="majorHAnsi" w:cs="Segoe UI"/>
          <w:sz w:val="24"/>
          <w:szCs w:val="24"/>
        </w:rPr>
      </w:pPr>
      <w:r w:rsidRPr="00476C8D">
        <w:rPr>
          <w:rFonts w:asciiTheme="majorHAnsi" w:hAnsiTheme="majorHAnsi" w:cs="Segoe UI"/>
          <w:sz w:val="24"/>
          <w:szCs w:val="24"/>
        </w:rPr>
        <w:t>Todo el trabajo, materiales y equipo para ser incorporados al mismo, ya sea almacenados en la obra bajo el cuidado, custodia o control del Contratista.</w:t>
      </w:r>
    </w:p>
    <w:p w:rsidR="00C87DBB" w:rsidRPr="00476C8D" w:rsidRDefault="00C87DBB" w:rsidP="00CA1F5F">
      <w:pPr>
        <w:numPr>
          <w:ilvl w:val="0"/>
          <w:numId w:val="3"/>
        </w:numPr>
        <w:tabs>
          <w:tab w:val="clear" w:pos="1080"/>
          <w:tab w:val="num" w:pos="284"/>
        </w:tabs>
        <w:ind w:left="284" w:hanging="284"/>
        <w:rPr>
          <w:rFonts w:asciiTheme="majorHAnsi" w:hAnsiTheme="majorHAnsi" w:cs="Segoe UI"/>
          <w:sz w:val="24"/>
          <w:szCs w:val="24"/>
        </w:rPr>
      </w:pPr>
      <w:r w:rsidRPr="00476C8D">
        <w:rPr>
          <w:rFonts w:asciiTheme="majorHAnsi" w:hAnsiTheme="majorHAnsi" w:cs="Segoe UI"/>
          <w:sz w:val="24"/>
          <w:szCs w:val="24"/>
        </w:rPr>
        <w:t>Otras propiedades en el terreno o en el vecindario, incluyendo árboles, arbustos, prados, senderos, pavimento, calzadas, estructuras y otros servicios no indicados para ser retirados, recolocados o sustituidos en el curso de la construcción.</w:t>
      </w:r>
    </w:p>
    <w:p w:rsidR="00C87DBB" w:rsidRPr="00476C8D" w:rsidRDefault="00C87DBB" w:rsidP="00CA1F5F">
      <w:pPr>
        <w:rPr>
          <w:rFonts w:asciiTheme="majorHAnsi" w:hAnsiTheme="majorHAnsi" w:cs="Segoe UI"/>
          <w:sz w:val="24"/>
          <w:szCs w:val="24"/>
        </w:rPr>
      </w:pPr>
    </w:p>
    <w:p w:rsidR="00C87DBB" w:rsidRPr="00476C8D" w:rsidRDefault="00613FD4" w:rsidP="00CB2FF9">
      <w:pPr>
        <w:pStyle w:val="Prrafodelista"/>
        <w:numPr>
          <w:ilvl w:val="0"/>
          <w:numId w:val="36"/>
        </w:numPr>
        <w:rPr>
          <w:rFonts w:asciiTheme="majorHAnsi" w:hAnsiTheme="majorHAnsi" w:cs="Segoe UI"/>
          <w:sz w:val="24"/>
          <w:szCs w:val="24"/>
        </w:rPr>
      </w:pPr>
      <w:r>
        <w:rPr>
          <w:rFonts w:asciiTheme="majorHAnsi" w:hAnsiTheme="majorHAnsi" w:cs="Segoe UI"/>
          <w:sz w:val="24"/>
          <w:szCs w:val="24"/>
        </w:rPr>
        <w:lastRenderedPageBreak/>
        <w:t>El c</w:t>
      </w:r>
      <w:r w:rsidR="00C87DBB" w:rsidRPr="00476C8D">
        <w:rPr>
          <w:rFonts w:asciiTheme="majorHAnsi" w:hAnsiTheme="majorHAnsi" w:cs="Segoe UI"/>
          <w:sz w:val="24"/>
          <w:szCs w:val="24"/>
        </w:rPr>
        <w:t>ontratista deberá cumplir con todas las Leyes, órdenes y reglamentos aplicables, así como órdenes emanadas de autoridad competente para la seguridad de personas o propiedad, o para protegerlas de daño, lesión o pérdida. Deberá colocar y mantener tal como lo exijan las condiciones y el progreso del trabajo, todas las salvaguardas razonables para seguridad y protección, incluyendo rótulos y otras advertencias contra peligros, dando a conocer los reglamentos de seguridad y notificando a los propietarios y usuarios de servicios vecinos.</w:t>
      </w:r>
    </w:p>
    <w:p w:rsidR="00C87DBB" w:rsidRPr="00476C8D" w:rsidRDefault="00C87DBB" w:rsidP="00CB2FF9">
      <w:pPr>
        <w:pStyle w:val="Prrafodelista"/>
        <w:numPr>
          <w:ilvl w:val="0"/>
          <w:numId w:val="36"/>
        </w:numPr>
        <w:rPr>
          <w:rFonts w:asciiTheme="majorHAnsi" w:hAnsiTheme="majorHAnsi" w:cs="Segoe UI"/>
          <w:sz w:val="24"/>
          <w:szCs w:val="24"/>
        </w:rPr>
      </w:pPr>
      <w:r w:rsidRPr="00476C8D">
        <w:rPr>
          <w:rFonts w:asciiTheme="majorHAnsi" w:hAnsiTheme="majorHAnsi" w:cs="Segoe UI"/>
          <w:sz w:val="24"/>
          <w:szCs w:val="24"/>
        </w:rPr>
        <w:t>Cuando sea necesario el uso de materiales o equipo peligroso par</w:t>
      </w:r>
      <w:r w:rsidR="00613FD4">
        <w:rPr>
          <w:rFonts w:asciiTheme="majorHAnsi" w:hAnsiTheme="majorHAnsi" w:cs="Segoe UI"/>
          <w:sz w:val="24"/>
          <w:szCs w:val="24"/>
        </w:rPr>
        <w:t>a la ejecución del trabajo, el c</w:t>
      </w:r>
      <w:r w:rsidRPr="00476C8D">
        <w:rPr>
          <w:rFonts w:asciiTheme="majorHAnsi" w:hAnsiTheme="majorHAnsi" w:cs="Segoe UI"/>
          <w:sz w:val="24"/>
          <w:szCs w:val="24"/>
        </w:rPr>
        <w:t>ontratista deberá ejercer máximo cuidado y llevar a cabo dichas actividades bajo la supervisión de personal debidamente calificado.</w:t>
      </w:r>
    </w:p>
    <w:p w:rsidR="00C87DBB" w:rsidRPr="00476C8D" w:rsidRDefault="00C87DBB" w:rsidP="00CB2FF9">
      <w:pPr>
        <w:pStyle w:val="Prrafodelista"/>
        <w:numPr>
          <w:ilvl w:val="0"/>
          <w:numId w:val="36"/>
        </w:numPr>
        <w:rPr>
          <w:rFonts w:asciiTheme="majorHAnsi" w:hAnsiTheme="majorHAnsi" w:cs="Segoe UI"/>
          <w:sz w:val="24"/>
          <w:szCs w:val="24"/>
        </w:rPr>
      </w:pPr>
      <w:r w:rsidRPr="00476C8D">
        <w:rPr>
          <w:rFonts w:asciiTheme="majorHAnsi" w:hAnsiTheme="majorHAnsi" w:cs="Segoe UI"/>
          <w:sz w:val="24"/>
          <w:szCs w:val="24"/>
        </w:rPr>
        <w:t>Toda pérdida o daño a cualquier propiedad, causad</w:t>
      </w:r>
      <w:r w:rsidR="00613FD4">
        <w:rPr>
          <w:rFonts w:asciiTheme="majorHAnsi" w:hAnsiTheme="majorHAnsi" w:cs="Segoe UI"/>
          <w:sz w:val="24"/>
          <w:szCs w:val="24"/>
        </w:rPr>
        <w:t>os total o parcialmente por el c</w:t>
      </w:r>
      <w:r w:rsidRPr="00476C8D">
        <w:rPr>
          <w:rFonts w:asciiTheme="majorHAnsi" w:hAnsiTheme="majorHAnsi" w:cs="Segoe UI"/>
          <w:sz w:val="24"/>
          <w:szCs w:val="24"/>
        </w:rPr>
        <w:t>ontratista, o alguien directa o indirectamente empleado en el p</w:t>
      </w:r>
      <w:r w:rsidR="00613FD4">
        <w:rPr>
          <w:rFonts w:asciiTheme="majorHAnsi" w:hAnsiTheme="majorHAnsi" w:cs="Segoe UI"/>
          <w:sz w:val="24"/>
          <w:szCs w:val="24"/>
        </w:rPr>
        <w:t>royecto, será absorbido por el c</w:t>
      </w:r>
      <w:r w:rsidRPr="00476C8D">
        <w:rPr>
          <w:rFonts w:asciiTheme="majorHAnsi" w:hAnsiTheme="majorHAnsi" w:cs="Segoe UI"/>
          <w:sz w:val="24"/>
          <w:szCs w:val="24"/>
        </w:rPr>
        <w:t>ontratista.</w:t>
      </w:r>
    </w:p>
    <w:p w:rsidR="00C87DBB" w:rsidRPr="00476C8D" w:rsidRDefault="00C87DBB" w:rsidP="00CA1F5F">
      <w:pPr>
        <w:pStyle w:val="Ttulo2"/>
        <w:rPr>
          <w:rFonts w:asciiTheme="majorHAnsi" w:hAnsiTheme="majorHAnsi" w:cs="Segoe UI"/>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color w:val="FF0000"/>
          <w:sz w:val="24"/>
          <w:szCs w:val="24"/>
        </w:rPr>
      </w:pPr>
      <w:bookmarkStart w:id="252" w:name="_Toc304812746"/>
      <w:bookmarkStart w:id="253" w:name="_Toc503358984"/>
      <w:bookmarkStart w:id="254" w:name="_Toc10547666"/>
      <w:r w:rsidRPr="00476C8D">
        <w:rPr>
          <w:rFonts w:asciiTheme="majorHAnsi" w:hAnsiTheme="majorHAnsi" w:cs="Segoe UI"/>
          <w:b w:val="0"/>
          <w:iCs/>
          <w:snapToGrid w:val="0"/>
          <w:sz w:val="24"/>
          <w:szCs w:val="24"/>
        </w:rPr>
        <w:t>4.13 DERECHO DEL PODER JUDICIAL DE REALIZAR EL TRABAJO DEFECTUOSO</w:t>
      </w:r>
      <w:bookmarkEnd w:id="252"/>
      <w:bookmarkEnd w:id="253"/>
      <w:bookmarkEnd w:id="254"/>
    </w:p>
    <w:p w:rsidR="00C87DBB" w:rsidRPr="00476C8D" w:rsidRDefault="00613FD4" w:rsidP="00CA1F5F">
      <w:pPr>
        <w:rPr>
          <w:rFonts w:asciiTheme="majorHAnsi" w:hAnsiTheme="majorHAnsi" w:cs="Segoe UI"/>
          <w:sz w:val="24"/>
          <w:szCs w:val="24"/>
        </w:rPr>
      </w:pPr>
      <w:r>
        <w:rPr>
          <w:rFonts w:asciiTheme="majorHAnsi" w:hAnsiTheme="majorHAnsi" w:cs="Segoe UI"/>
          <w:sz w:val="24"/>
          <w:szCs w:val="24"/>
        </w:rPr>
        <w:t>Si el c</w:t>
      </w:r>
      <w:r w:rsidR="00C87DBB" w:rsidRPr="00476C8D">
        <w:rPr>
          <w:rFonts w:asciiTheme="majorHAnsi" w:hAnsiTheme="majorHAnsi" w:cs="Segoe UI"/>
          <w:sz w:val="24"/>
          <w:szCs w:val="24"/>
        </w:rPr>
        <w:t>ontratista incumple o descuida el trabajo de conf</w:t>
      </w:r>
      <w:r>
        <w:rPr>
          <w:rFonts w:asciiTheme="majorHAnsi" w:hAnsiTheme="majorHAnsi" w:cs="Segoe UI"/>
          <w:sz w:val="24"/>
          <w:szCs w:val="24"/>
        </w:rPr>
        <w:t>ormidad con los documentos del c</w:t>
      </w:r>
      <w:r w:rsidR="00C87DBB" w:rsidRPr="00476C8D">
        <w:rPr>
          <w:rFonts w:asciiTheme="majorHAnsi" w:hAnsiTheme="majorHAnsi" w:cs="Segoe UI"/>
          <w:sz w:val="24"/>
          <w:szCs w:val="24"/>
        </w:rPr>
        <w:t>ontrato o deja de realizar cualquier estipulación del mismo, el Poder Judicial podrá subsanar las deficiencias de la construcción después de siete (7) días calendarios de haberse dado notificación por escrito de las mismas y sin perjuicio de algú</w:t>
      </w:r>
      <w:r>
        <w:rPr>
          <w:rFonts w:asciiTheme="majorHAnsi" w:hAnsiTheme="majorHAnsi" w:cs="Segoe UI"/>
          <w:sz w:val="24"/>
          <w:szCs w:val="24"/>
        </w:rPr>
        <w:t>n otro medio o solución que el c</w:t>
      </w:r>
      <w:r w:rsidR="00C87DBB" w:rsidRPr="00476C8D">
        <w:rPr>
          <w:rFonts w:asciiTheme="majorHAnsi" w:hAnsiTheme="majorHAnsi" w:cs="Segoe UI"/>
          <w:sz w:val="24"/>
          <w:szCs w:val="24"/>
        </w:rPr>
        <w:t>ontratista pueda tener. En tal caso deberá emitirse la correspondiente orden de cambio, deduciendo de los pagos adeudados o por ad</w:t>
      </w:r>
      <w:r>
        <w:rPr>
          <w:rFonts w:asciiTheme="majorHAnsi" w:hAnsiTheme="majorHAnsi" w:cs="Segoe UI"/>
          <w:sz w:val="24"/>
          <w:szCs w:val="24"/>
        </w:rPr>
        <w:t>eudarse al c</w:t>
      </w:r>
      <w:r w:rsidR="00C87DBB" w:rsidRPr="00476C8D">
        <w:rPr>
          <w:rFonts w:asciiTheme="majorHAnsi" w:hAnsiTheme="majorHAnsi" w:cs="Segoe UI"/>
          <w:sz w:val="24"/>
          <w:szCs w:val="24"/>
        </w:rPr>
        <w:t xml:space="preserve">ontratista, el costo de tales deficiencias incluyendo el de los servicios adicionales de supervisión que sean necesarios por tal descuido, negligencia o falta. Si los pagos que se adeuden entonces, o se </w:t>
      </w:r>
      <w:r>
        <w:rPr>
          <w:rFonts w:asciiTheme="majorHAnsi" w:hAnsiTheme="majorHAnsi" w:cs="Segoe UI"/>
          <w:sz w:val="24"/>
          <w:szCs w:val="24"/>
        </w:rPr>
        <w:t>espera adeudar en el futuro al c</w:t>
      </w:r>
      <w:r w:rsidR="00C87DBB" w:rsidRPr="00476C8D">
        <w:rPr>
          <w:rFonts w:asciiTheme="majorHAnsi" w:hAnsiTheme="majorHAnsi" w:cs="Segoe UI"/>
          <w:sz w:val="24"/>
          <w:szCs w:val="24"/>
        </w:rPr>
        <w:t>ontratista, no fueran suficientes para cubrir dicha cantidad éste deberá pagar la diferencia al Poder Judicial ó en</w:t>
      </w:r>
      <w:r>
        <w:rPr>
          <w:rFonts w:asciiTheme="majorHAnsi" w:hAnsiTheme="majorHAnsi" w:cs="Segoe UI"/>
          <w:sz w:val="24"/>
          <w:szCs w:val="24"/>
        </w:rPr>
        <w:t xml:space="preserve"> su defecto se le ejecutará la g</w:t>
      </w:r>
      <w:r w:rsidR="00C87DBB" w:rsidRPr="00476C8D">
        <w:rPr>
          <w:rFonts w:asciiTheme="majorHAnsi" w:hAnsiTheme="majorHAnsi" w:cs="Segoe UI"/>
          <w:sz w:val="24"/>
          <w:szCs w:val="24"/>
        </w:rPr>
        <w:t>a</w:t>
      </w:r>
      <w:r>
        <w:rPr>
          <w:rFonts w:asciiTheme="majorHAnsi" w:hAnsiTheme="majorHAnsi" w:cs="Segoe UI"/>
          <w:sz w:val="24"/>
          <w:szCs w:val="24"/>
        </w:rPr>
        <w:t>rantía de cumplimiento o la de c</w:t>
      </w:r>
      <w:r w:rsidR="00C87DBB" w:rsidRPr="00476C8D">
        <w:rPr>
          <w:rFonts w:asciiTheme="majorHAnsi" w:hAnsiTheme="majorHAnsi" w:cs="Segoe UI"/>
          <w:sz w:val="24"/>
          <w:szCs w:val="24"/>
        </w:rPr>
        <w:t xml:space="preserve">alidad de </w:t>
      </w:r>
      <w:r>
        <w:rPr>
          <w:rFonts w:asciiTheme="majorHAnsi" w:hAnsiTheme="majorHAnsi" w:cs="Segoe UI"/>
          <w:sz w:val="24"/>
          <w:szCs w:val="24"/>
        </w:rPr>
        <w:t>o</w:t>
      </w:r>
      <w:r w:rsidR="00C87DBB" w:rsidRPr="00476C8D">
        <w:rPr>
          <w:rFonts w:asciiTheme="majorHAnsi" w:hAnsiTheme="majorHAnsi" w:cs="Segoe UI"/>
          <w:sz w:val="24"/>
          <w:szCs w:val="24"/>
        </w:rPr>
        <w:t>bra según la etapa en la que se encuentre el proyecto.</w:t>
      </w:r>
    </w:p>
    <w:p w:rsidR="00C87DBB" w:rsidRPr="00476C8D" w:rsidRDefault="00C87DBB" w:rsidP="00CA1F5F">
      <w:pPr>
        <w:rPr>
          <w:rFonts w:asciiTheme="majorHAnsi" w:hAnsiTheme="majorHAnsi" w:cs="Segoe UI"/>
          <w:color w:val="FF0000"/>
          <w:sz w:val="24"/>
          <w:szCs w:val="24"/>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sz w:val="24"/>
          <w:szCs w:val="24"/>
        </w:rPr>
      </w:pPr>
      <w:bookmarkStart w:id="255" w:name="_Toc304812747"/>
      <w:bookmarkStart w:id="256" w:name="_Toc503358985"/>
      <w:bookmarkStart w:id="257" w:name="_Toc10547667"/>
      <w:r w:rsidRPr="00476C8D">
        <w:rPr>
          <w:rFonts w:asciiTheme="majorHAnsi" w:hAnsiTheme="majorHAnsi" w:cs="Segoe UI"/>
          <w:b w:val="0"/>
          <w:iCs/>
          <w:snapToGrid w:val="0"/>
          <w:sz w:val="24"/>
          <w:szCs w:val="24"/>
        </w:rPr>
        <w:t>4.14 PRUEBA</w:t>
      </w:r>
      <w:bookmarkEnd w:id="255"/>
      <w:bookmarkEnd w:id="256"/>
      <w:bookmarkEnd w:id="257"/>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Si desp</w:t>
      </w:r>
      <w:r w:rsidR="006C7828">
        <w:rPr>
          <w:rFonts w:asciiTheme="majorHAnsi" w:hAnsiTheme="majorHAnsi" w:cs="Segoe UI"/>
          <w:sz w:val="24"/>
          <w:szCs w:val="24"/>
        </w:rPr>
        <w:t>ués del inicio del trabajo, el s</w:t>
      </w:r>
      <w:r w:rsidRPr="00476C8D">
        <w:rPr>
          <w:rFonts w:asciiTheme="majorHAnsi" w:hAnsiTheme="majorHAnsi" w:cs="Segoe UI"/>
          <w:sz w:val="24"/>
          <w:szCs w:val="24"/>
        </w:rPr>
        <w:t>upervisor considera que cualquier parte del mismo requiere inspección, prueba o aprobación especial, deberá mediante autorización escrita del Poder Judicial, dar instrucciones al Contratista de ordenar tal inspección prueba o aprobación especial. Si tal inspección prueba o aprobación especial, revela una falla en el trabajo para cumpl</w:t>
      </w:r>
      <w:r w:rsidR="006C7828">
        <w:rPr>
          <w:rFonts w:asciiTheme="majorHAnsi" w:hAnsiTheme="majorHAnsi" w:cs="Segoe UI"/>
          <w:sz w:val="24"/>
          <w:szCs w:val="24"/>
        </w:rPr>
        <w:t>ir, con los requerimientos del c</w:t>
      </w:r>
      <w:r w:rsidRPr="00476C8D">
        <w:rPr>
          <w:rFonts w:asciiTheme="majorHAnsi" w:hAnsiTheme="majorHAnsi" w:cs="Segoe UI"/>
          <w:sz w:val="24"/>
          <w:szCs w:val="24"/>
        </w:rPr>
        <w:t xml:space="preserve">ontrato o con respecto </w:t>
      </w:r>
      <w:r w:rsidR="006C7828">
        <w:rPr>
          <w:rFonts w:asciiTheme="majorHAnsi" w:hAnsiTheme="majorHAnsi" w:cs="Segoe UI"/>
          <w:sz w:val="24"/>
          <w:szCs w:val="24"/>
        </w:rPr>
        <w:t>a la realización del mismo, el c</w:t>
      </w:r>
      <w:r w:rsidRPr="00476C8D">
        <w:rPr>
          <w:rFonts w:asciiTheme="majorHAnsi" w:hAnsiTheme="majorHAnsi" w:cs="Segoe UI"/>
          <w:sz w:val="24"/>
          <w:szCs w:val="24"/>
        </w:rPr>
        <w:t xml:space="preserve">ontratista deberá sufragar todos los costos, incluyendo los servicios adicionales de supervisión que sean necesarios debido a tal falla. </w:t>
      </w:r>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Los certificados de la inspección, prueba o aprobación que se requieran, deberán ser obtenidos por el Contratista y entregados con prontitud al Supervisor.</w:t>
      </w:r>
    </w:p>
    <w:p w:rsidR="001140FB" w:rsidRPr="00476C8D" w:rsidRDefault="001140FB" w:rsidP="00CA1F5F">
      <w:pPr>
        <w:rPr>
          <w:rFonts w:asciiTheme="majorHAnsi" w:hAnsiTheme="majorHAnsi" w:cs="Segoe UI"/>
          <w:color w:val="FF0000"/>
          <w:sz w:val="24"/>
          <w:szCs w:val="24"/>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258" w:name="_Toc304812748"/>
      <w:bookmarkStart w:id="259" w:name="_Toc503358986"/>
      <w:bookmarkStart w:id="260" w:name="_Toc10547668"/>
      <w:r w:rsidRPr="00476C8D">
        <w:rPr>
          <w:rFonts w:asciiTheme="majorHAnsi" w:hAnsiTheme="majorHAnsi" w:cs="Segoe UI"/>
          <w:b w:val="0"/>
          <w:iCs/>
          <w:snapToGrid w:val="0"/>
          <w:sz w:val="24"/>
          <w:szCs w:val="24"/>
        </w:rPr>
        <w:t>4.15 SOLUCIÓN DE CONTROVERSIAS O DIFERENCIAS</w:t>
      </w:r>
      <w:bookmarkEnd w:id="258"/>
      <w:bookmarkEnd w:id="259"/>
      <w:bookmarkEnd w:id="260"/>
    </w:p>
    <w:p w:rsidR="00C87DBB" w:rsidRPr="00476C8D" w:rsidRDefault="00C87DBB" w:rsidP="00CA1F5F">
      <w:pPr>
        <w:suppressAutoHyphens/>
        <w:rPr>
          <w:rFonts w:asciiTheme="majorHAnsi" w:hAnsiTheme="majorHAnsi" w:cs="Segoe UI"/>
          <w:spacing w:val="-3"/>
          <w:sz w:val="24"/>
          <w:szCs w:val="24"/>
          <w:lang w:val="es-HN"/>
        </w:rPr>
      </w:pPr>
      <w:r w:rsidRPr="00476C8D">
        <w:rPr>
          <w:rFonts w:asciiTheme="majorHAnsi" w:hAnsiTheme="majorHAnsi" w:cs="Segoe UI"/>
          <w:spacing w:val="-3"/>
          <w:sz w:val="24"/>
          <w:szCs w:val="24"/>
          <w:lang w:val="es-HN"/>
        </w:rPr>
        <w:t>Celebrado el Contrato, cualquier diferencia, controversia o conflicto que se produzca entre</w:t>
      </w:r>
      <w:r w:rsidRPr="00476C8D">
        <w:rPr>
          <w:rFonts w:asciiTheme="majorHAnsi" w:hAnsiTheme="majorHAnsi" w:cs="Segoe UI"/>
          <w:sz w:val="24"/>
          <w:szCs w:val="24"/>
        </w:rPr>
        <w:t xml:space="preserve"> el Poder Judicial</w:t>
      </w:r>
      <w:r w:rsidRPr="00476C8D">
        <w:rPr>
          <w:rFonts w:asciiTheme="majorHAnsi" w:hAnsiTheme="majorHAnsi" w:cs="Segoe UI"/>
          <w:spacing w:val="-3"/>
          <w:sz w:val="24"/>
          <w:szCs w:val="24"/>
          <w:lang w:val="es-HN"/>
        </w:rPr>
        <w:t xml:space="preserve"> y el Proveedor adjudicado, deberá ser resuelta en forma conciliatoria entre ambas partes, siempre y cuando no sea lesivo para los intereses del Estado ni contravengan disposiciones legales; De no llegar a un arreglo, se procederá por los medios legales correspondientes. </w:t>
      </w:r>
    </w:p>
    <w:p w:rsidR="001140FB" w:rsidRPr="00476C8D" w:rsidRDefault="001140FB" w:rsidP="00CA1F5F">
      <w:pPr>
        <w:rPr>
          <w:rFonts w:asciiTheme="majorHAnsi" w:hAnsiTheme="majorHAnsi" w:cs="Segoe UI"/>
          <w:color w:val="FF0000"/>
          <w:sz w:val="24"/>
          <w:szCs w:val="24"/>
          <w:lang w:val="es-HN"/>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261" w:name="_Toc304812749"/>
      <w:bookmarkStart w:id="262" w:name="_Toc503358987"/>
      <w:bookmarkStart w:id="263" w:name="_Toc10547669"/>
      <w:r w:rsidRPr="00476C8D">
        <w:rPr>
          <w:rFonts w:asciiTheme="majorHAnsi" w:hAnsiTheme="majorHAnsi" w:cs="Segoe UI"/>
          <w:b w:val="0"/>
          <w:iCs/>
          <w:snapToGrid w:val="0"/>
          <w:sz w:val="24"/>
          <w:szCs w:val="24"/>
        </w:rPr>
        <w:t>4.16 ORDEN DE INICIO</w:t>
      </w:r>
      <w:bookmarkEnd w:id="261"/>
      <w:bookmarkEnd w:id="262"/>
      <w:bookmarkEnd w:id="263"/>
    </w:p>
    <w:p w:rsidR="00C87DBB" w:rsidRPr="00476C8D" w:rsidRDefault="002D7AF5" w:rsidP="00CA1F5F">
      <w:pPr>
        <w:rPr>
          <w:rFonts w:asciiTheme="majorHAnsi" w:hAnsiTheme="majorHAnsi" w:cs="Segoe UI"/>
          <w:sz w:val="24"/>
          <w:szCs w:val="24"/>
        </w:rPr>
      </w:pPr>
      <w:r>
        <w:rPr>
          <w:rFonts w:asciiTheme="majorHAnsi" w:hAnsiTheme="majorHAnsi" w:cs="Segoe UI"/>
          <w:sz w:val="24"/>
          <w:szCs w:val="24"/>
        </w:rPr>
        <w:t>El c</w:t>
      </w:r>
      <w:r w:rsidR="00C87DBB" w:rsidRPr="00476C8D">
        <w:rPr>
          <w:rFonts w:asciiTheme="majorHAnsi" w:hAnsiTheme="majorHAnsi" w:cs="Segoe UI"/>
          <w:sz w:val="24"/>
          <w:szCs w:val="24"/>
        </w:rPr>
        <w:t>ontratista está obligado a iniciar las o</w:t>
      </w:r>
      <w:r>
        <w:rPr>
          <w:rFonts w:asciiTheme="majorHAnsi" w:hAnsiTheme="majorHAnsi" w:cs="Segoe UI"/>
          <w:sz w:val="24"/>
          <w:szCs w:val="24"/>
        </w:rPr>
        <w:t>bras contratadas al recibir la o</w:t>
      </w:r>
      <w:r w:rsidR="00C87DBB" w:rsidRPr="00476C8D">
        <w:rPr>
          <w:rFonts w:asciiTheme="majorHAnsi" w:hAnsiTheme="majorHAnsi" w:cs="Segoe UI"/>
          <w:sz w:val="24"/>
          <w:szCs w:val="24"/>
        </w:rPr>
        <w:t>rd</w:t>
      </w:r>
      <w:r>
        <w:rPr>
          <w:rFonts w:asciiTheme="majorHAnsi" w:hAnsiTheme="majorHAnsi" w:cs="Segoe UI"/>
          <w:sz w:val="24"/>
          <w:szCs w:val="24"/>
        </w:rPr>
        <w:t>en de i</w:t>
      </w:r>
      <w:r w:rsidR="00C87DBB" w:rsidRPr="00476C8D">
        <w:rPr>
          <w:rFonts w:asciiTheme="majorHAnsi" w:hAnsiTheme="majorHAnsi" w:cs="Segoe UI"/>
          <w:sz w:val="24"/>
          <w:szCs w:val="24"/>
        </w:rPr>
        <w:t>nicio</w:t>
      </w:r>
      <w:r w:rsidR="001140FB" w:rsidRPr="00476C8D">
        <w:rPr>
          <w:rFonts w:asciiTheme="majorHAnsi" w:hAnsiTheme="majorHAnsi" w:cs="Segoe UI"/>
          <w:sz w:val="24"/>
          <w:szCs w:val="24"/>
        </w:rPr>
        <w:t>,</w:t>
      </w:r>
      <w:r w:rsidR="00C87DBB" w:rsidRPr="00476C8D">
        <w:rPr>
          <w:rFonts w:asciiTheme="majorHAnsi" w:hAnsiTheme="majorHAnsi" w:cs="Segoe UI"/>
          <w:sz w:val="24"/>
          <w:szCs w:val="24"/>
        </w:rPr>
        <w:t xml:space="preserve"> la cual será emitida por el Poder Judicial a través de la Dirección Administrativa, debiendo el Contratista presentar los documentos siguientes:</w:t>
      </w:r>
    </w:p>
    <w:p w:rsidR="00C87DBB" w:rsidRPr="00476C8D" w:rsidRDefault="00C87DBB" w:rsidP="00CB2FF9">
      <w:pPr>
        <w:pStyle w:val="Prrafodelista"/>
        <w:numPr>
          <w:ilvl w:val="0"/>
          <w:numId w:val="37"/>
        </w:numPr>
        <w:rPr>
          <w:rFonts w:asciiTheme="majorHAnsi" w:hAnsiTheme="majorHAnsi" w:cs="Segoe UI"/>
          <w:sz w:val="24"/>
          <w:szCs w:val="24"/>
        </w:rPr>
      </w:pPr>
      <w:r w:rsidRPr="00476C8D">
        <w:rPr>
          <w:rFonts w:asciiTheme="majorHAnsi" w:hAnsiTheme="majorHAnsi" w:cs="Segoe UI"/>
          <w:sz w:val="24"/>
          <w:szCs w:val="24"/>
        </w:rPr>
        <w:t>Garantía de Cumplimiento de Contrato.</w:t>
      </w:r>
    </w:p>
    <w:p w:rsidR="00C87DBB" w:rsidRPr="00476C8D" w:rsidRDefault="00C87DBB" w:rsidP="00CB2FF9">
      <w:pPr>
        <w:pStyle w:val="Prrafodelista"/>
        <w:numPr>
          <w:ilvl w:val="0"/>
          <w:numId w:val="37"/>
        </w:numPr>
        <w:rPr>
          <w:rFonts w:asciiTheme="majorHAnsi" w:hAnsiTheme="majorHAnsi" w:cs="Segoe UI"/>
          <w:sz w:val="24"/>
          <w:szCs w:val="24"/>
        </w:rPr>
      </w:pPr>
      <w:r w:rsidRPr="00476C8D">
        <w:rPr>
          <w:rFonts w:asciiTheme="majorHAnsi" w:hAnsiTheme="majorHAnsi" w:cs="Segoe UI"/>
          <w:sz w:val="24"/>
          <w:szCs w:val="24"/>
        </w:rPr>
        <w:t>Cronograma de la ejecución del proyecto detallando el período de ejecución por cada etapa.</w:t>
      </w:r>
    </w:p>
    <w:p w:rsidR="00C87DBB" w:rsidRPr="00476C8D" w:rsidRDefault="00C87DBB" w:rsidP="00CB2FF9">
      <w:pPr>
        <w:pStyle w:val="Prrafodelista"/>
        <w:numPr>
          <w:ilvl w:val="0"/>
          <w:numId w:val="37"/>
        </w:numPr>
        <w:rPr>
          <w:rFonts w:asciiTheme="majorHAnsi" w:hAnsiTheme="majorHAnsi" w:cs="Segoe UI"/>
          <w:sz w:val="24"/>
          <w:szCs w:val="24"/>
        </w:rPr>
      </w:pPr>
      <w:r w:rsidRPr="00476C8D">
        <w:rPr>
          <w:rFonts w:asciiTheme="majorHAnsi" w:hAnsiTheme="majorHAnsi" w:cs="Segoe UI"/>
          <w:sz w:val="24"/>
          <w:szCs w:val="24"/>
        </w:rPr>
        <w:t>Nómina de personal asignado para la dirección y ejecución de la obra.</w:t>
      </w:r>
    </w:p>
    <w:p w:rsidR="00C87DBB" w:rsidRPr="00476C8D" w:rsidRDefault="00C87DBB" w:rsidP="00CA1F5F">
      <w:pPr>
        <w:rPr>
          <w:rFonts w:asciiTheme="majorHAnsi" w:hAnsiTheme="majorHAnsi" w:cs="Segoe UI"/>
          <w:color w:val="FF0000"/>
          <w:sz w:val="24"/>
          <w:szCs w:val="24"/>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264" w:name="_Toc304812750"/>
      <w:bookmarkStart w:id="265" w:name="_Toc503358988"/>
      <w:bookmarkStart w:id="266" w:name="_Toc10547670"/>
      <w:r w:rsidRPr="00476C8D">
        <w:rPr>
          <w:rFonts w:asciiTheme="majorHAnsi" w:hAnsiTheme="majorHAnsi" w:cs="Segoe UI"/>
          <w:b w:val="0"/>
          <w:iCs/>
          <w:snapToGrid w:val="0"/>
          <w:sz w:val="24"/>
          <w:szCs w:val="24"/>
        </w:rPr>
        <w:t>4.17 ATRASOS Y PRORROGAS</w:t>
      </w:r>
      <w:bookmarkEnd w:id="264"/>
      <w:bookmarkEnd w:id="265"/>
      <w:bookmarkEnd w:id="266"/>
    </w:p>
    <w:p w:rsidR="00C87DBB" w:rsidRPr="00476C8D" w:rsidRDefault="002D7AF5" w:rsidP="00CB2FF9">
      <w:pPr>
        <w:pStyle w:val="Prrafodelista"/>
        <w:numPr>
          <w:ilvl w:val="0"/>
          <w:numId w:val="38"/>
        </w:numPr>
        <w:rPr>
          <w:rFonts w:asciiTheme="majorHAnsi" w:hAnsiTheme="majorHAnsi" w:cs="Segoe UI"/>
          <w:sz w:val="24"/>
          <w:szCs w:val="24"/>
        </w:rPr>
      </w:pPr>
      <w:r>
        <w:rPr>
          <w:rFonts w:asciiTheme="majorHAnsi" w:hAnsiTheme="majorHAnsi" w:cs="Segoe UI"/>
          <w:sz w:val="24"/>
          <w:szCs w:val="24"/>
        </w:rPr>
        <w:t>Si el c</w:t>
      </w:r>
      <w:r w:rsidR="00C87DBB" w:rsidRPr="00476C8D">
        <w:rPr>
          <w:rFonts w:asciiTheme="majorHAnsi" w:hAnsiTheme="majorHAnsi" w:cs="Segoe UI"/>
          <w:sz w:val="24"/>
          <w:szCs w:val="24"/>
        </w:rPr>
        <w:t xml:space="preserve">ontratista tiene un atraso en cualquier momento en el progreso del trabajo, por cambios, ampliaciones de obra o por paro autorizado por el Supervisor, debido a problemas pendientes de dilucidarse, se prorrogará el término del contrato mediante notificación del mismo por el tiempo razonable que determine el Supervisor y este </w:t>
      </w:r>
      <w:r>
        <w:rPr>
          <w:rFonts w:asciiTheme="majorHAnsi" w:hAnsiTheme="majorHAnsi" w:cs="Segoe UI"/>
          <w:sz w:val="24"/>
          <w:szCs w:val="24"/>
        </w:rPr>
        <w:t>procederá a emitir la orden de cambio ó m</w:t>
      </w:r>
      <w:r w:rsidR="00C87DBB" w:rsidRPr="00476C8D">
        <w:rPr>
          <w:rFonts w:asciiTheme="majorHAnsi" w:hAnsiTheme="majorHAnsi" w:cs="Segoe UI"/>
          <w:sz w:val="24"/>
          <w:szCs w:val="24"/>
        </w:rPr>
        <w:t>odificació</w:t>
      </w:r>
      <w:r>
        <w:rPr>
          <w:rFonts w:asciiTheme="majorHAnsi" w:hAnsiTheme="majorHAnsi" w:cs="Segoe UI"/>
          <w:sz w:val="24"/>
          <w:szCs w:val="24"/>
        </w:rPr>
        <w:t>n según corresponda. El c</w:t>
      </w:r>
      <w:r w:rsidR="00C87DBB" w:rsidRPr="00476C8D">
        <w:rPr>
          <w:rFonts w:asciiTheme="majorHAnsi" w:hAnsiTheme="majorHAnsi" w:cs="Segoe UI"/>
          <w:sz w:val="24"/>
          <w:szCs w:val="24"/>
        </w:rPr>
        <w:t>ontratista deberá ampliar por su p</w:t>
      </w:r>
      <w:r>
        <w:rPr>
          <w:rFonts w:asciiTheme="majorHAnsi" w:hAnsiTheme="majorHAnsi" w:cs="Segoe UI"/>
          <w:sz w:val="24"/>
          <w:szCs w:val="24"/>
        </w:rPr>
        <w:t>ropia cuenta la vigencia de la garantía de c</w:t>
      </w:r>
      <w:r w:rsidR="00C87DBB" w:rsidRPr="00476C8D">
        <w:rPr>
          <w:rFonts w:asciiTheme="majorHAnsi" w:hAnsiTheme="majorHAnsi" w:cs="Segoe UI"/>
          <w:sz w:val="24"/>
          <w:szCs w:val="24"/>
        </w:rPr>
        <w:t>umplimiento de manera que venza tres meses después del nuevo plazo, e igualmente deberá aplicarse la vigencia de la garantía en todos los demás casos.</w:t>
      </w:r>
    </w:p>
    <w:p w:rsidR="00C87DBB" w:rsidRPr="00476C8D" w:rsidRDefault="00C87DBB" w:rsidP="00CB2FF9">
      <w:pPr>
        <w:pStyle w:val="Prrafodelista"/>
        <w:numPr>
          <w:ilvl w:val="0"/>
          <w:numId w:val="38"/>
        </w:numPr>
        <w:rPr>
          <w:rFonts w:asciiTheme="majorHAnsi" w:hAnsiTheme="majorHAnsi" w:cs="Segoe UI"/>
          <w:iCs/>
          <w:snapToGrid w:val="0"/>
          <w:sz w:val="24"/>
          <w:szCs w:val="24"/>
        </w:rPr>
      </w:pPr>
      <w:r w:rsidRPr="00476C8D">
        <w:rPr>
          <w:rFonts w:asciiTheme="majorHAnsi" w:hAnsiTheme="majorHAnsi" w:cs="Segoe UI"/>
          <w:sz w:val="24"/>
          <w:szCs w:val="24"/>
        </w:rPr>
        <w:t>Todas las solicitudes de prórroga deberán hacerse por escrito al Supervisor a más tardar diez (10) días calendario antes de la fecha de finalización de la obra; misma que será solicitada a la Dirección Administrativa para su autorización, de otra manera el Contratista perderá todo derecho a reclamo y se le aplicará la multa correspondiente. En el caso de una causa continua de demora, solamente se necesita una solicitud por parte del contratista al Poder Judicial.</w:t>
      </w:r>
    </w:p>
    <w:p w:rsidR="001140FB" w:rsidRPr="00476C8D" w:rsidRDefault="001140FB" w:rsidP="00CA1F5F">
      <w:pPr>
        <w:rPr>
          <w:rFonts w:asciiTheme="majorHAnsi" w:hAnsiTheme="majorHAnsi" w:cs="Segoe UI"/>
          <w:color w:val="FF0000"/>
          <w:sz w:val="24"/>
          <w:szCs w:val="24"/>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267" w:name="_Toc238963967"/>
      <w:bookmarkStart w:id="268" w:name="_Toc304812751"/>
      <w:bookmarkStart w:id="269" w:name="_Toc503358989"/>
      <w:bookmarkStart w:id="270" w:name="_Toc10547671"/>
      <w:r w:rsidRPr="00476C8D">
        <w:rPr>
          <w:rFonts w:asciiTheme="majorHAnsi" w:hAnsiTheme="majorHAnsi" w:cs="Segoe UI"/>
          <w:b w:val="0"/>
          <w:iCs/>
          <w:snapToGrid w:val="0"/>
          <w:sz w:val="24"/>
          <w:szCs w:val="24"/>
        </w:rPr>
        <w:t>4.18 PAGOS Y TERMINACIÓN</w:t>
      </w:r>
      <w:bookmarkEnd w:id="267"/>
      <w:bookmarkEnd w:id="268"/>
      <w:bookmarkEnd w:id="269"/>
      <w:bookmarkEnd w:id="270"/>
    </w:p>
    <w:p w:rsidR="00C87DBB" w:rsidRPr="00476C8D" w:rsidRDefault="00C87DBB" w:rsidP="002D7AF5">
      <w:pPr>
        <w:pStyle w:val="Ttulo1"/>
        <w:shd w:val="clear" w:color="auto" w:fill="95B3D7" w:themeFill="accent1" w:themeFillTint="99"/>
        <w:jc w:val="both"/>
        <w:rPr>
          <w:rFonts w:asciiTheme="majorHAnsi" w:hAnsiTheme="majorHAnsi" w:cs="Segoe UI"/>
          <w:b w:val="0"/>
          <w:iCs/>
          <w:snapToGrid w:val="0"/>
          <w:sz w:val="24"/>
          <w:szCs w:val="24"/>
        </w:rPr>
      </w:pPr>
      <w:bookmarkStart w:id="271" w:name="_Toc304812752"/>
      <w:bookmarkStart w:id="272" w:name="_Toc503358990"/>
      <w:bookmarkStart w:id="273" w:name="_Toc10547672"/>
      <w:r w:rsidRPr="00476C8D">
        <w:rPr>
          <w:rFonts w:asciiTheme="majorHAnsi" w:hAnsiTheme="majorHAnsi" w:cs="Segoe UI"/>
          <w:b w:val="0"/>
          <w:iCs/>
          <w:snapToGrid w:val="0"/>
          <w:sz w:val="24"/>
          <w:szCs w:val="24"/>
        </w:rPr>
        <w:t>4.18.1 MONEDA</w:t>
      </w:r>
      <w:bookmarkEnd w:id="271"/>
      <w:bookmarkEnd w:id="272"/>
      <w:bookmarkEnd w:id="273"/>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Todos los pagos serán hechos en Lempiras, que es la moneda oficial de la República de Honduras.</w:t>
      </w:r>
    </w:p>
    <w:p w:rsidR="00C87DBB" w:rsidRPr="00476C8D" w:rsidRDefault="00C87DBB" w:rsidP="00CA1F5F">
      <w:pPr>
        <w:rPr>
          <w:rFonts w:asciiTheme="majorHAnsi" w:hAnsiTheme="majorHAnsi" w:cs="Segoe UI"/>
          <w:color w:val="FF0000"/>
          <w:sz w:val="24"/>
          <w:szCs w:val="24"/>
        </w:rPr>
      </w:pPr>
    </w:p>
    <w:p w:rsidR="00C87DBB" w:rsidRPr="00476C8D" w:rsidRDefault="00C87DBB" w:rsidP="002D7AF5">
      <w:pPr>
        <w:pStyle w:val="Ttulo1"/>
        <w:shd w:val="clear" w:color="auto" w:fill="95B3D7" w:themeFill="accent1" w:themeFillTint="99"/>
        <w:jc w:val="both"/>
        <w:rPr>
          <w:rFonts w:asciiTheme="majorHAnsi" w:hAnsiTheme="majorHAnsi" w:cs="Segoe UI"/>
          <w:b w:val="0"/>
          <w:iCs/>
          <w:snapToGrid w:val="0"/>
          <w:sz w:val="24"/>
          <w:szCs w:val="24"/>
        </w:rPr>
      </w:pPr>
      <w:bookmarkStart w:id="274" w:name="_Toc304812753"/>
      <w:bookmarkStart w:id="275" w:name="_Toc503358991"/>
      <w:bookmarkStart w:id="276" w:name="_Toc10547673"/>
      <w:r w:rsidRPr="00476C8D">
        <w:rPr>
          <w:rFonts w:asciiTheme="majorHAnsi" w:hAnsiTheme="majorHAnsi" w:cs="Segoe UI"/>
          <w:b w:val="0"/>
          <w:iCs/>
          <w:snapToGrid w:val="0"/>
          <w:sz w:val="24"/>
          <w:szCs w:val="24"/>
        </w:rPr>
        <w:t>4.18.2 ANÁLISIS DE COSTOS</w:t>
      </w:r>
      <w:bookmarkEnd w:id="274"/>
      <w:r w:rsidRPr="00476C8D">
        <w:rPr>
          <w:rFonts w:asciiTheme="majorHAnsi" w:hAnsiTheme="majorHAnsi" w:cs="Segoe UI"/>
          <w:b w:val="0"/>
          <w:iCs/>
          <w:snapToGrid w:val="0"/>
          <w:sz w:val="24"/>
          <w:szCs w:val="24"/>
        </w:rPr>
        <w:t xml:space="preserve"> Y ESCALAMIENTO DE PRECIOS.</w:t>
      </w:r>
      <w:bookmarkEnd w:id="275"/>
      <w:bookmarkEnd w:id="276"/>
    </w:p>
    <w:p w:rsidR="00C87DBB" w:rsidRPr="00476C8D" w:rsidRDefault="00C87DBB" w:rsidP="00CB2FF9">
      <w:pPr>
        <w:pStyle w:val="Prrafodelista"/>
        <w:numPr>
          <w:ilvl w:val="0"/>
          <w:numId w:val="39"/>
        </w:numPr>
        <w:ind w:left="360"/>
        <w:rPr>
          <w:rFonts w:asciiTheme="majorHAnsi" w:hAnsiTheme="majorHAnsi" w:cs="Segoe UI"/>
          <w:sz w:val="24"/>
          <w:szCs w:val="24"/>
        </w:rPr>
      </w:pPr>
      <w:r w:rsidRPr="00476C8D">
        <w:rPr>
          <w:rFonts w:asciiTheme="majorHAnsi" w:hAnsiTheme="majorHAnsi" w:cs="Segoe UI"/>
          <w:sz w:val="24"/>
          <w:szCs w:val="24"/>
        </w:rPr>
        <w:t>Cuando haya que definir precios unitarios que varíen por cambio de especificación, el Contratista deberá presentar un análisis con rendimientos y precios unitarios del mismo, para tal efecto será necesario presentar los Costos Directos e Indirectos en que incurre el Contratista.</w:t>
      </w:r>
    </w:p>
    <w:p w:rsidR="00C87DBB" w:rsidRPr="00476C8D" w:rsidRDefault="00C87DBB" w:rsidP="00CB2FF9">
      <w:pPr>
        <w:pStyle w:val="Prrafodelista"/>
        <w:numPr>
          <w:ilvl w:val="0"/>
          <w:numId w:val="39"/>
        </w:numPr>
        <w:ind w:left="360"/>
        <w:rPr>
          <w:rFonts w:asciiTheme="majorHAnsi" w:hAnsiTheme="majorHAnsi" w:cs="Segoe UI"/>
          <w:sz w:val="24"/>
          <w:szCs w:val="24"/>
        </w:rPr>
      </w:pPr>
      <w:r w:rsidRPr="00476C8D">
        <w:rPr>
          <w:rFonts w:asciiTheme="majorHAnsi" w:hAnsiTheme="majorHAnsi" w:cs="Segoe UI"/>
          <w:sz w:val="24"/>
          <w:szCs w:val="24"/>
        </w:rPr>
        <w:t xml:space="preserve">Las alzas en los precios de los materiales de construcción, servicios y/o mano de obra usados o consumidos directamente en la obra, y plenamente comprobados mediante la documentación correspondiente, que se den a partir de la fecha de la firma de contrato, serán reconocidos al contratista, previa solicitud escrita y justificada, presentada al Poder Judicial y aceptada por ésta, dentro del período de treinta (30) días calendario a partir de la fecha que se presentare el aumento, transcurrido este plazo perderá todo derecho a reclamo. Para los efectos anteriores el Contratista entregará al Poder Judicial el manual de fichas de costos unitarios de cada uno de los conceptos ofertados con su sobre costo al final </w:t>
      </w:r>
      <w:r w:rsidRPr="00476C8D">
        <w:rPr>
          <w:rFonts w:asciiTheme="majorHAnsi" w:hAnsiTheme="majorHAnsi" w:cs="Segoe UI"/>
          <w:sz w:val="24"/>
          <w:szCs w:val="24"/>
        </w:rPr>
        <w:lastRenderedPageBreak/>
        <w:t>y el listado de precios de insumos debidamente respaldado con cotizaciones. El escalamiento irá aplicado directamente al material afectado y se respetará el sobre costo al Contratista.</w:t>
      </w:r>
    </w:p>
    <w:p w:rsidR="00C87DBB" w:rsidRPr="00476C8D" w:rsidRDefault="00C87DBB" w:rsidP="00CB2FF9">
      <w:pPr>
        <w:pStyle w:val="Prrafodelista"/>
        <w:numPr>
          <w:ilvl w:val="0"/>
          <w:numId w:val="39"/>
        </w:numPr>
        <w:ind w:left="360"/>
        <w:rPr>
          <w:rFonts w:asciiTheme="majorHAnsi" w:hAnsiTheme="majorHAnsi" w:cs="Segoe UI"/>
          <w:sz w:val="24"/>
          <w:szCs w:val="24"/>
        </w:rPr>
      </w:pPr>
      <w:r w:rsidRPr="00476C8D">
        <w:rPr>
          <w:rFonts w:asciiTheme="majorHAnsi" w:hAnsiTheme="majorHAnsi" w:cs="Segoe UI"/>
          <w:sz w:val="24"/>
          <w:szCs w:val="24"/>
        </w:rPr>
        <w:t>El contratista deberá dar todas las facilidades y las documentaciones en la forma que el Poder Judicial estime conveniente para comprobar los aumentos de precios.</w:t>
      </w:r>
    </w:p>
    <w:p w:rsidR="001140FB" w:rsidRPr="00476C8D" w:rsidRDefault="001140FB" w:rsidP="00CA1F5F">
      <w:pPr>
        <w:pStyle w:val="Prrafodelista"/>
        <w:ind w:left="360"/>
        <w:rPr>
          <w:rFonts w:asciiTheme="majorHAnsi" w:hAnsiTheme="majorHAnsi" w:cs="Segoe UI"/>
          <w:sz w:val="24"/>
          <w:szCs w:val="24"/>
        </w:rPr>
      </w:pPr>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El Poder Judicial</w:t>
      </w:r>
      <w:r w:rsidR="001140FB" w:rsidRPr="00476C8D">
        <w:rPr>
          <w:rFonts w:asciiTheme="majorHAnsi" w:hAnsiTheme="majorHAnsi" w:cs="Segoe UI"/>
          <w:sz w:val="24"/>
          <w:szCs w:val="24"/>
        </w:rPr>
        <w:t>,</w:t>
      </w:r>
      <w:r w:rsidRPr="00476C8D">
        <w:rPr>
          <w:rFonts w:asciiTheme="majorHAnsi" w:hAnsiTheme="majorHAnsi" w:cs="Segoe UI"/>
          <w:sz w:val="24"/>
          <w:szCs w:val="24"/>
        </w:rPr>
        <w:t xml:space="preserve"> no reconocerá ningún incremento en los precios de materiales, mano de obra y/o servicios que:</w:t>
      </w:r>
    </w:p>
    <w:p w:rsidR="00C87DBB" w:rsidRPr="00476C8D" w:rsidRDefault="00C87DBB" w:rsidP="00CA1F5F">
      <w:pPr>
        <w:numPr>
          <w:ilvl w:val="1"/>
          <w:numId w:val="17"/>
        </w:numPr>
        <w:tabs>
          <w:tab w:val="num" w:pos="284"/>
        </w:tabs>
        <w:ind w:left="284" w:hanging="284"/>
        <w:rPr>
          <w:rFonts w:asciiTheme="majorHAnsi" w:hAnsiTheme="majorHAnsi" w:cs="Segoe UI"/>
          <w:sz w:val="24"/>
          <w:szCs w:val="24"/>
        </w:rPr>
      </w:pPr>
      <w:r w:rsidRPr="00476C8D">
        <w:rPr>
          <w:rFonts w:asciiTheme="majorHAnsi" w:hAnsiTheme="majorHAnsi" w:cs="Segoe UI"/>
          <w:sz w:val="24"/>
          <w:szCs w:val="24"/>
        </w:rPr>
        <w:t>No estén incluidos en las listas de precios y cantidades presentadas por el contratista al momento de haber presentado su oferta. La documentación que el contratista presente con el reclamo deberá contar con la aprobación del supervisor de la obra a fin de constatar que dichos materiales, mano de obra y/o servicios fueron incorporados o utilizados en el proyecto. Para tal fin el supervisor deberá firmar las facturas y/o planillas que contengan aumentos de precios.</w:t>
      </w:r>
    </w:p>
    <w:p w:rsidR="00C87DBB" w:rsidRPr="00476C8D" w:rsidRDefault="00C87DBB" w:rsidP="00CA1F5F">
      <w:pPr>
        <w:numPr>
          <w:ilvl w:val="1"/>
          <w:numId w:val="17"/>
        </w:numPr>
        <w:tabs>
          <w:tab w:val="num" w:pos="284"/>
        </w:tabs>
        <w:ind w:left="284" w:hanging="284"/>
        <w:rPr>
          <w:rFonts w:asciiTheme="majorHAnsi" w:hAnsiTheme="majorHAnsi" w:cs="Segoe UI"/>
          <w:sz w:val="24"/>
          <w:szCs w:val="24"/>
        </w:rPr>
      </w:pPr>
      <w:r w:rsidRPr="00476C8D">
        <w:rPr>
          <w:rFonts w:asciiTheme="majorHAnsi" w:hAnsiTheme="majorHAnsi" w:cs="Segoe UI"/>
          <w:sz w:val="24"/>
          <w:szCs w:val="24"/>
        </w:rPr>
        <w:t>Los materiales adquiridos con el anticipo recibido por el Contratista, los cuales se acreditaron mediante facturas al monto del cobro de la primera estimación.</w:t>
      </w:r>
    </w:p>
    <w:p w:rsidR="00C87DBB" w:rsidRPr="00476C8D" w:rsidRDefault="00C87DBB" w:rsidP="00CA1F5F">
      <w:pPr>
        <w:numPr>
          <w:ilvl w:val="1"/>
          <w:numId w:val="17"/>
        </w:numPr>
        <w:tabs>
          <w:tab w:val="num" w:pos="284"/>
        </w:tabs>
        <w:ind w:left="284" w:hanging="284"/>
        <w:rPr>
          <w:rFonts w:asciiTheme="majorHAnsi" w:hAnsiTheme="majorHAnsi" w:cs="Segoe UI"/>
          <w:sz w:val="24"/>
          <w:szCs w:val="24"/>
        </w:rPr>
      </w:pPr>
      <w:r w:rsidRPr="00476C8D">
        <w:rPr>
          <w:rFonts w:asciiTheme="majorHAnsi" w:hAnsiTheme="majorHAnsi" w:cs="Segoe UI"/>
          <w:sz w:val="24"/>
          <w:szCs w:val="24"/>
        </w:rPr>
        <w:t>Por errores del Contratista en la fijación de los procesos contenidos en el contrato, por consiguiente no podrá reclamar bajo pretexto de error.</w:t>
      </w:r>
    </w:p>
    <w:p w:rsidR="00C87DBB" w:rsidRPr="00476C8D" w:rsidRDefault="00C87DBB" w:rsidP="00CA1F5F">
      <w:pPr>
        <w:numPr>
          <w:ilvl w:val="1"/>
          <w:numId w:val="17"/>
        </w:numPr>
        <w:tabs>
          <w:tab w:val="num" w:pos="284"/>
        </w:tabs>
        <w:ind w:left="284" w:hanging="284"/>
        <w:rPr>
          <w:rFonts w:asciiTheme="majorHAnsi" w:hAnsiTheme="majorHAnsi" w:cs="Segoe UI"/>
          <w:sz w:val="24"/>
          <w:szCs w:val="24"/>
        </w:rPr>
      </w:pPr>
      <w:r w:rsidRPr="00476C8D">
        <w:rPr>
          <w:rFonts w:asciiTheme="majorHAnsi" w:hAnsiTheme="majorHAnsi" w:cs="Segoe UI"/>
          <w:sz w:val="24"/>
          <w:szCs w:val="24"/>
        </w:rPr>
        <w:t>Cuando se produzcan dentro de la prórroga otorgada por causas imputadas al contratista.</w:t>
      </w:r>
    </w:p>
    <w:p w:rsidR="00C87DBB" w:rsidRPr="00476C8D" w:rsidRDefault="001140FB" w:rsidP="00CA1F5F">
      <w:pPr>
        <w:numPr>
          <w:ilvl w:val="1"/>
          <w:numId w:val="17"/>
        </w:numPr>
        <w:tabs>
          <w:tab w:val="num" w:pos="284"/>
        </w:tabs>
        <w:ind w:left="284" w:hanging="284"/>
        <w:rPr>
          <w:rFonts w:asciiTheme="majorHAnsi" w:hAnsiTheme="majorHAnsi" w:cs="Segoe UI"/>
          <w:sz w:val="24"/>
          <w:szCs w:val="24"/>
        </w:rPr>
      </w:pPr>
      <w:r w:rsidRPr="00476C8D">
        <w:rPr>
          <w:rFonts w:asciiTheme="majorHAnsi" w:hAnsiTheme="majorHAnsi" w:cs="Segoe UI"/>
          <w:sz w:val="24"/>
          <w:szCs w:val="24"/>
        </w:rPr>
        <w:t>N</w:t>
      </w:r>
      <w:r w:rsidR="00C87DBB" w:rsidRPr="00476C8D">
        <w:rPr>
          <w:rFonts w:asciiTheme="majorHAnsi" w:hAnsiTheme="majorHAnsi" w:cs="Segoe UI"/>
          <w:sz w:val="24"/>
          <w:szCs w:val="24"/>
        </w:rPr>
        <w:t>o se reconocerá ningún aumento de precio en la obra que el contratista realice fuera del plazo contratado originalmente.</w:t>
      </w:r>
    </w:p>
    <w:p w:rsidR="00C87DBB" w:rsidRPr="00476C8D" w:rsidRDefault="00C87DBB" w:rsidP="00CA1F5F">
      <w:pPr>
        <w:rPr>
          <w:rFonts w:asciiTheme="majorHAnsi" w:hAnsiTheme="majorHAnsi" w:cs="Segoe UI"/>
          <w:color w:val="FF0000"/>
          <w:sz w:val="24"/>
          <w:szCs w:val="24"/>
        </w:rPr>
      </w:pPr>
    </w:p>
    <w:p w:rsidR="00C87DBB" w:rsidRPr="00476C8D" w:rsidRDefault="00C87DBB" w:rsidP="00CA1F5F">
      <w:pPr>
        <w:pStyle w:val="Ttulo1"/>
        <w:shd w:val="clear" w:color="auto" w:fill="C6D9F1" w:themeFill="text2" w:themeFillTint="33"/>
        <w:jc w:val="both"/>
        <w:rPr>
          <w:rFonts w:asciiTheme="majorHAnsi" w:hAnsiTheme="majorHAnsi" w:cs="Segoe UI"/>
          <w:b w:val="0"/>
          <w:iCs/>
          <w:snapToGrid w:val="0"/>
          <w:sz w:val="24"/>
          <w:szCs w:val="24"/>
        </w:rPr>
      </w:pPr>
      <w:bookmarkStart w:id="277" w:name="_Toc238963968"/>
      <w:bookmarkStart w:id="278" w:name="_Toc304812754"/>
      <w:bookmarkStart w:id="279" w:name="_Toc503358992"/>
      <w:bookmarkStart w:id="280" w:name="_Toc10547674"/>
      <w:r w:rsidRPr="00476C8D">
        <w:rPr>
          <w:rFonts w:asciiTheme="majorHAnsi" w:hAnsiTheme="majorHAnsi" w:cs="Segoe UI"/>
          <w:b w:val="0"/>
          <w:iCs/>
          <w:snapToGrid w:val="0"/>
          <w:sz w:val="24"/>
          <w:szCs w:val="24"/>
        </w:rPr>
        <w:t>4.18.3 ESTIMACIONES</w:t>
      </w:r>
      <w:bookmarkEnd w:id="277"/>
      <w:bookmarkEnd w:id="278"/>
      <w:bookmarkEnd w:id="279"/>
      <w:bookmarkEnd w:id="280"/>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El Poder Judicial</w:t>
      </w:r>
      <w:r w:rsidR="00953F35" w:rsidRPr="00476C8D">
        <w:rPr>
          <w:rFonts w:asciiTheme="majorHAnsi" w:hAnsiTheme="majorHAnsi" w:cs="Segoe UI"/>
          <w:sz w:val="24"/>
          <w:szCs w:val="24"/>
        </w:rPr>
        <w:t>,</w:t>
      </w:r>
      <w:r w:rsidRPr="00476C8D">
        <w:rPr>
          <w:rFonts w:asciiTheme="majorHAnsi" w:hAnsiTheme="majorHAnsi" w:cs="Segoe UI"/>
          <w:sz w:val="24"/>
          <w:szCs w:val="24"/>
        </w:rPr>
        <w:t xml:space="preserve"> efectuará los pagos al Contratista mediante </w:t>
      </w:r>
      <w:r w:rsidR="00953F35" w:rsidRPr="00476C8D">
        <w:rPr>
          <w:rFonts w:asciiTheme="majorHAnsi" w:hAnsiTheme="majorHAnsi" w:cs="Segoe UI"/>
          <w:sz w:val="24"/>
          <w:szCs w:val="24"/>
        </w:rPr>
        <w:t>E</w:t>
      </w:r>
      <w:r w:rsidRPr="00476C8D">
        <w:rPr>
          <w:rFonts w:asciiTheme="majorHAnsi" w:hAnsiTheme="majorHAnsi" w:cs="Segoe UI"/>
          <w:sz w:val="24"/>
          <w:szCs w:val="24"/>
        </w:rPr>
        <w:t>stimaciones sobre precios unitarios de oferta</w:t>
      </w:r>
      <w:r w:rsidR="00953F35" w:rsidRPr="00476C8D">
        <w:rPr>
          <w:rFonts w:asciiTheme="majorHAnsi" w:hAnsiTheme="majorHAnsi" w:cs="Segoe UI"/>
          <w:sz w:val="24"/>
          <w:szCs w:val="24"/>
        </w:rPr>
        <w:t>,</w:t>
      </w:r>
      <w:r w:rsidRPr="00476C8D">
        <w:rPr>
          <w:rFonts w:asciiTheme="majorHAnsi" w:hAnsiTheme="majorHAnsi" w:cs="Segoe UI"/>
          <w:sz w:val="24"/>
          <w:szCs w:val="24"/>
        </w:rPr>
        <w:t xml:space="preserve"> los cuales deberán ser presentados cada treinta (30) días calendarios</w:t>
      </w:r>
      <w:r w:rsidR="00953F35" w:rsidRPr="00476C8D">
        <w:rPr>
          <w:rFonts w:asciiTheme="majorHAnsi" w:hAnsiTheme="majorHAnsi" w:cs="Segoe UI"/>
          <w:sz w:val="24"/>
          <w:szCs w:val="24"/>
        </w:rPr>
        <w:t>,</w:t>
      </w:r>
      <w:r w:rsidRPr="00476C8D">
        <w:rPr>
          <w:rFonts w:asciiTheme="majorHAnsi" w:hAnsiTheme="majorHAnsi" w:cs="Segoe UI"/>
          <w:sz w:val="24"/>
          <w:szCs w:val="24"/>
        </w:rPr>
        <w:t xml:space="preserve"> o mediante avance de obra según cronograma de trabajo. Dentro de quince (15) días calendarios</w:t>
      </w:r>
      <w:r w:rsidR="00953F35" w:rsidRPr="00476C8D">
        <w:rPr>
          <w:rFonts w:asciiTheme="majorHAnsi" w:hAnsiTheme="majorHAnsi" w:cs="Segoe UI"/>
          <w:sz w:val="24"/>
          <w:szCs w:val="24"/>
        </w:rPr>
        <w:t>,</w:t>
      </w:r>
      <w:r w:rsidRPr="00476C8D">
        <w:rPr>
          <w:rFonts w:asciiTheme="majorHAnsi" w:hAnsiTheme="majorHAnsi" w:cs="Segoe UI"/>
          <w:sz w:val="24"/>
          <w:szCs w:val="24"/>
        </w:rPr>
        <w:t xml:space="preserve"> máximo subsiguiente a la fecha en que el supervisor de la obra aprobó la estimación, le será pagada ésta al contratista, deduciendo lo siguiente:</w:t>
      </w:r>
    </w:p>
    <w:p w:rsidR="00C87DBB" w:rsidRPr="00476C8D" w:rsidRDefault="00C87DBB" w:rsidP="00CA1F5F">
      <w:pPr>
        <w:rPr>
          <w:rFonts w:asciiTheme="majorHAnsi" w:hAnsiTheme="majorHAnsi" w:cs="Segoe UI"/>
          <w:color w:val="FF0000"/>
          <w:sz w:val="24"/>
          <w:szCs w:val="24"/>
        </w:rPr>
      </w:pPr>
    </w:p>
    <w:p w:rsidR="00C87DBB" w:rsidRPr="00476C8D" w:rsidRDefault="00C87DBB" w:rsidP="00CB2FF9">
      <w:pPr>
        <w:pStyle w:val="Prrafodelista"/>
        <w:numPr>
          <w:ilvl w:val="0"/>
          <w:numId w:val="40"/>
        </w:numPr>
        <w:rPr>
          <w:rFonts w:asciiTheme="majorHAnsi" w:hAnsiTheme="majorHAnsi" w:cs="Segoe UI"/>
          <w:sz w:val="24"/>
          <w:szCs w:val="24"/>
        </w:rPr>
      </w:pPr>
      <w:r w:rsidRPr="00476C8D">
        <w:rPr>
          <w:rFonts w:asciiTheme="majorHAnsi" w:hAnsiTheme="majorHAnsi" w:cs="Segoe UI"/>
          <w:sz w:val="24"/>
          <w:szCs w:val="24"/>
        </w:rPr>
        <w:t>El 15% por ciento</w:t>
      </w:r>
      <w:r w:rsidR="00953F35" w:rsidRPr="00476C8D">
        <w:rPr>
          <w:rFonts w:asciiTheme="majorHAnsi" w:hAnsiTheme="majorHAnsi" w:cs="Segoe UI"/>
          <w:sz w:val="24"/>
          <w:szCs w:val="24"/>
        </w:rPr>
        <w:t>,</w:t>
      </w:r>
      <w:r w:rsidRPr="00476C8D">
        <w:rPr>
          <w:rFonts w:asciiTheme="majorHAnsi" w:hAnsiTheme="majorHAnsi" w:cs="Segoe UI"/>
          <w:sz w:val="24"/>
          <w:szCs w:val="24"/>
        </w:rPr>
        <w:t xml:space="preserve"> como mínimo del valor de cada </w:t>
      </w:r>
      <w:r w:rsidR="00953F35" w:rsidRPr="00476C8D">
        <w:rPr>
          <w:rFonts w:asciiTheme="majorHAnsi" w:hAnsiTheme="majorHAnsi" w:cs="Segoe UI"/>
          <w:sz w:val="24"/>
          <w:szCs w:val="24"/>
        </w:rPr>
        <w:t>E</w:t>
      </w:r>
      <w:r w:rsidRPr="00476C8D">
        <w:rPr>
          <w:rFonts w:asciiTheme="majorHAnsi" w:hAnsiTheme="majorHAnsi" w:cs="Segoe UI"/>
          <w:sz w:val="24"/>
          <w:szCs w:val="24"/>
        </w:rPr>
        <w:t>stimación</w:t>
      </w:r>
      <w:r w:rsidR="00953F35" w:rsidRPr="00476C8D">
        <w:rPr>
          <w:rFonts w:asciiTheme="majorHAnsi" w:hAnsiTheme="majorHAnsi" w:cs="Segoe UI"/>
          <w:sz w:val="24"/>
          <w:szCs w:val="24"/>
        </w:rPr>
        <w:t>,</w:t>
      </w:r>
      <w:r w:rsidRPr="00476C8D">
        <w:rPr>
          <w:rFonts w:asciiTheme="majorHAnsi" w:hAnsiTheme="majorHAnsi" w:cs="Segoe UI"/>
          <w:sz w:val="24"/>
          <w:szCs w:val="24"/>
        </w:rPr>
        <w:t xml:space="preserve"> para amortizar el total del anticipo o el porcentaje dado por anticipo.</w:t>
      </w:r>
    </w:p>
    <w:p w:rsidR="00C87DBB" w:rsidRPr="00476C8D" w:rsidRDefault="00C87DBB" w:rsidP="00CB2FF9">
      <w:pPr>
        <w:pStyle w:val="Prrafodelista"/>
        <w:numPr>
          <w:ilvl w:val="0"/>
          <w:numId w:val="40"/>
        </w:numPr>
        <w:rPr>
          <w:rFonts w:asciiTheme="majorHAnsi" w:hAnsiTheme="majorHAnsi" w:cs="Segoe UI"/>
          <w:sz w:val="24"/>
          <w:szCs w:val="24"/>
        </w:rPr>
      </w:pPr>
      <w:r w:rsidRPr="00476C8D">
        <w:rPr>
          <w:rFonts w:asciiTheme="majorHAnsi" w:hAnsiTheme="majorHAnsi" w:cs="Segoe UI"/>
          <w:sz w:val="24"/>
          <w:szCs w:val="24"/>
        </w:rPr>
        <w:t>El 12.5% del 10% del valor total de cada estimación</w:t>
      </w:r>
      <w:r w:rsidR="00953F35" w:rsidRPr="00476C8D">
        <w:rPr>
          <w:rFonts w:asciiTheme="majorHAnsi" w:hAnsiTheme="majorHAnsi" w:cs="Segoe UI"/>
          <w:sz w:val="24"/>
          <w:szCs w:val="24"/>
        </w:rPr>
        <w:t>,</w:t>
      </w:r>
      <w:r w:rsidRPr="00476C8D">
        <w:rPr>
          <w:rFonts w:asciiTheme="majorHAnsi" w:hAnsiTheme="majorHAnsi" w:cs="Segoe UI"/>
          <w:sz w:val="24"/>
          <w:szCs w:val="24"/>
        </w:rPr>
        <w:t xml:space="preserve"> en concepto del de pago del Impuesto Sobre la Renta (salvo presentación de pagos a cuenta vigente).</w:t>
      </w:r>
    </w:p>
    <w:p w:rsidR="00C87DBB" w:rsidRPr="00476C8D" w:rsidRDefault="00C87DBB" w:rsidP="00CA1F5F">
      <w:pPr>
        <w:rPr>
          <w:rFonts w:asciiTheme="majorHAnsi" w:hAnsiTheme="majorHAnsi" w:cs="Segoe UI"/>
          <w:color w:val="FF0000"/>
          <w:sz w:val="24"/>
          <w:szCs w:val="24"/>
        </w:rPr>
      </w:pPr>
    </w:p>
    <w:p w:rsidR="00C87DBB" w:rsidRPr="00476C8D" w:rsidRDefault="00C87DBB" w:rsidP="00CB2FF9">
      <w:pPr>
        <w:pStyle w:val="Prrafodelista"/>
        <w:numPr>
          <w:ilvl w:val="0"/>
          <w:numId w:val="41"/>
        </w:numPr>
        <w:rPr>
          <w:rFonts w:asciiTheme="majorHAnsi" w:hAnsiTheme="majorHAnsi" w:cs="Segoe UI"/>
          <w:sz w:val="24"/>
          <w:szCs w:val="24"/>
        </w:rPr>
      </w:pPr>
      <w:r w:rsidRPr="00476C8D">
        <w:rPr>
          <w:rFonts w:asciiTheme="majorHAnsi" w:hAnsiTheme="majorHAnsi" w:cs="Segoe UI"/>
          <w:sz w:val="24"/>
          <w:szCs w:val="24"/>
        </w:rPr>
        <w:t>Tales estimaciones se elaborarán en los formatos que para tal efecto le suministrará el Departamento de Obras Físicas a la supervisión y constituirán las solicitudes de pago, por los trabajos ejecutados.</w:t>
      </w:r>
    </w:p>
    <w:p w:rsidR="00C87DBB" w:rsidRPr="00476C8D" w:rsidRDefault="00C87DBB" w:rsidP="00CB2FF9">
      <w:pPr>
        <w:pStyle w:val="Prrafodelista"/>
        <w:numPr>
          <w:ilvl w:val="0"/>
          <w:numId w:val="41"/>
        </w:numPr>
        <w:rPr>
          <w:rFonts w:asciiTheme="majorHAnsi" w:hAnsiTheme="majorHAnsi" w:cs="Segoe UI"/>
          <w:sz w:val="24"/>
          <w:szCs w:val="24"/>
        </w:rPr>
      </w:pPr>
      <w:r w:rsidRPr="00476C8D">
        <w:rPr>
          <w:rFonts w:asciiTheme="majorHAnsi" w:hAnsiTheme="majorHAnsi" w:cs="Segoe UI"/>
          <w:sz w:val="24"/>
          <w:szCs w:val="24"/>
        </w:rPr>
        <w:t>No se le pagará al Contratista la primera estimación</w:t>
      </w:r>
      <w:r w:rsidR="00953F35" w:rsidRPr="00476C8D">
        <w:rPr>
          <w:rFonts w:asciiTheme="majorHAnsi" w:hAnsiTheme="majorHAnsi" w:cs="Segoe UI"/>
          <w:sz w:val="24"/>
          <w:szCs w:val="24"/>
        </w:rPr>
        <w:t>,</w:t>
      </w:r>
      <w:r w:rsidRPr="00476C8D">
        <w:rPr>
          <w:rFonts w:asciiTheme="majorHAnsi" w:hAnsiTheme="majorHAnsi" w:cs="Segoe UI"/>
          <w:sz w:val="24"/>
          <w:szCs w:val="24"/>
        </w:rPr>
        <w:t xml:space="preserve"> si no presenta el cronograma de ejecución del proyecto</w:t>
      </w:r>
      <w:r w:rsidR="00953F35" w:rsidRPr="00476C8D">
        <w:rPr>
          <w:rFonts w:asciiTheme="majorHAnsi" w:hAnsiTheme="majorHAnsi" w:cs="Segoe UI"/>
          <w:sz w:val="24"/>
          <w:szCs w:val="24"/>
        </w:rPr>
        <w:t>,</w:t>
      </w:r>
      <w:r w:rsidRPr="00476C8D">
        <w:rPr>
          <w:rFonts w:asciiTheme="majorHAnsi" w:hAnsiTheme="majorHAnsi" w:cs="Segoe UI"/>
          <w:sz w:val="24"/>
          <w:szCs w:val="24"/>
        </w:rPr>
        <w:t xml:space="preserve"> así como los gastos de movilización, inversión en materiales, equipos o servicios directamente relacionados con la ejecución de la obra</w:t>
      </w:r>
      <w:r w:rsidR="00953F35" w:rsidRPr="00476C8D">
        <w:rPr>
          <w:rFonts w:asciiTheme="majorHAnsi" w:hAnsiTheme="majorHAnsi" w:cs="Segoe UI"/>
          <w:sz w:val="24"/>
          <w:szCs w:val="24"/>
        </w:rPr>
        <w:t>,</w:t>
      </w:r>
      <w:r w:rsidRPr="00476C8D">
        <w:rPr>
          <w:rFonts w:asciiTheme="majorHAnsi" w:hAnsiTheme="majorHAnsi" w:cs="Segoe UI"/>
          <w:sz w:val="24"/>
          <w:szCs w:val="24"/>
        </w:rPr>
        <w:t xml:space="preserve"> según lo dispuesto en </w:t>
      </w:r>
      <w:r w:rsidRPr="00476C8D">
        <w:rPr>
          <w:rFonts w:asciiTheme="majorHAnsi" w:hAnsiTheme="majorHAnsi" w:cs="Segoe UI"/>
          <w:i/>
          <w:sz w:val="24"/>
          <w:szCs w:val="24"/>
          <w:u w:val="single"/>
        </w:rPr>
        <w:t>el Artículo 179 del Reglamento de la Ley de Contratación del Estado</w:t>
      </w:r>
      <w:r w:rsidRPr="00476C8D">
        <w:rPr>
          <w:rFonts w:asciiTheme="majorHAnsi" w:hAnsiTheme="majorHAnsi" w:cs="Segoe UI"/>
          <w:sz w:val="24"/>
          <w:szCs w:val="24"/>
        </w:rPr>
        <w:t>. No se pagará la primera estimación</w:t>
      </w:r>
      <w:r w:rsidR="00953F35" w:rsidRPr="00476C8D">
        <w:rPr>
          <w:rFonts w:asciiTheme="majorHAnsi" w:hAnsiTheme="majorHAnsi" w:cs="Segoe UI"/>
          <w:sz w:val="24"/>
          <w:szCs w:val="24"/>
        </w:rPr>
        <w:t>,</w:t>
      </w:r>
      <w:r w:rsidRPr="00476C8D">
        <w:rPr>
          <w:rFonts w:asciiTheme="majorHAnsi" w:hAnsiTheme="majorHAnsi" w:cs="Segoe UI"/>
          <w:sz w:val="24"/>
          <w:szCs w:val="24"/>
        </w:rPr>
        <w:t xml:space="preserve"> hasta que esté debidamente colocado el </w:t>
      </w:r>
      <w:r w:rsidR="00953F35" w:rsidRPr="00476C8D">
        <w:rPr>
          <w:rFonts w:asciiTheme="majorHAnsi" w:hAnsiTheme="majorHAnsi" w:cs="Segoe UI"/>
          <w:sz w:val="24"/>
          <w:szCs w:val="24"/>
        </w:rPr>
        <w:t>R</w:t>
      </w:r>
      <w:r w:rsidRPr="00476C8D">
        <w:rPr>
          <w:rFonts w:asciiTheme="majorHAnsi" w:hAnsiTheme="majorHAnsi" w:cs="Segoe UI"/>
          <w:sz w:val="24"/>
          <w:szCs w:val="24"/>
        </w:rPr>
        <w:t xml:space="preserve">ótulo del </w:t>
      </w:r>
      <w:r w:rsidR="00953F35" w:rsidRPr="00476C8D">
        <w:rPr>
          <w:rFonts w:asciiTheme="majorHAnsi" w:hAnsiTheme="majorHAnsi" w:cs="Segoe UI"/>
          <w:sz w:val="24"/>
          <w:szCs w:val="24"/>
        </w:rPr>
        <w:t>P</w:t>
      </w:r>
      <w:r w:rsidRPr="00476C8D">
        <w:rPr>
          <w:rFonts w:asciiTheme="majorHAnsi" w:hAnsiTheme="majorHAnsi" w:cs="Segoe UI"/>
          <w:sz w:val="24"/>
          <w:szCs w:val="24"/>
        </w:rPr>
        <w:t xml:space="preserve">royecto y </w:t>
      </w:r>
      <w:r w:rsidRPr="00476C8D">
        <w:rPr>
          <w:rFonts w:asciiTheme="majorHAnsi" w:hAnsiTheme="majorHAnsi" w:cs="Segoe UI"/>
          <w:sz w:val="24"/>
          <w:szCs w:val="24"/>
        </w:rPr>
        <w:lastRenderedPageBreak/>
        <w:t>aceptado por el Poder Judicial, al igual si no se presenta la constancia de “Registro de Contrato” extendida por la Cámara Hondureña de la Industria de la Construcción</w:t>
      </w:r>
    </w:p>
    <w:p w:rsidR="00C87DBB" w:rsidRPr="00476C8D" w:rsidRDefault="00C87DBB" w:rsidP="00CA1F5F">
      <w:pPr>
        <w:rPr>
          <w:rFonts w:asciiTheme="majorHAnsi" w:hAnsiTheme="majorHAnsi" w:cs="Segoe UI"/>
          <w:color w:val="FF0000"/>
          <w:sz w:val="24"/>
          <w:szCs w:val="24"/>
        </w:rPr>
      </w:pPr>
    </w:p>
    <w:p w:rsidR="00C87DBB" w:rsidRPr="00476C8D" w:rsidRDefault="00C87DBB" w:rsidP="00CA1F5F">
      <w:pPr>
        <w:pStyle w:val="Ttulo1"/>
        <w:shd w:val="clear" w:color="auto" w:fill="C6D9F1" w:themeFill="text2" w:themeFillTint="33"/>
        <w:jc w:val="both"/>
        <w:rPr>
          <w:rFonts w:asciiTheme="majorHAnsi" w:hAnsiTheme="majorHAnsi" w:cs="Segoe UI"/>
          <w:b w:val="0"/>
          <w:iCs/>
          <w:snapToGrid w:val="0"/>
          <w:sz w:val="24"/>
          <w:szCs w:val="24"/>
        </w:rPr>
      </w:pPr>
      <w:bookmarkStart w:id="281" w:name="_Toc304812755"/>
      <w:bookmarkStart w:id="282" w:name="_Toc503358993"/>
      <w:bookmarkStart w:id="283" w:name="_Toc10547675"/>
      <w:r w:rsidRPr="00476C8D">
        <w:rPr>
          <w:rFonts w:asciiTheme="majorHAnsi" w:hAnsiTheme="majorHAnsi" w:cs="Segoe UI"/>
          <w:b w:val="0"/>
          <w:iCs/>
          <w:snapToGrid w:val="0"/>
          <w:sz w:val="24"/>
          <w:szCs w:val="24"/>
        </w:rPr>
        <w:t>4.18.4 PAGOS RETENIDOS</w:t>
      </w:r>
      <w:bookmarkEnd w:id="281"/>
      <w:bookmarkEnd w:id="282"/>
      <w:bookmarkEnd w:id="283"/>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El Supervisor puede negarse a darle trámite a una solicitud de pago y puede retener su estimación, si en su opinión no está de acuerdo con los términos del Contrato, o con el avance de obra estimado por el Contratista.</w:t>
      </w:r>
    </w:p>
    <w:p w:rsidR="00953F35" w:rsidRPr="00476C8D" w:rsidRDefault="00953F35" w:rsidP="00CA1F5F">
      <w:pPr>
        <w:rPr>
          <w:rFonts w:asciiTheme="majorHAnsi" w:hAnsiTheme="majorHAnsi" w:cs="Segoe UI"/>
          <w:sz w:val="24"/>
          <w:szCs w:val="24"/>
        </w:rPr>
      </w:pPr>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Además, el Poder Judicial podrá retener o anular, debido a evidencia descubierta posteriormente, todo o parte de cualquier certificado de pago hasta el grado que sea necesario para protegerse de pérdidas debido a:</w:t>
      </w:r>
    </w:p>
    <w:p w:rsidR="00C87DBB" w:rsidRPr="00476C8D" w:rsidRDefault="00C87DBB" w:rsidP="00CB2FF9">
      <w:pPr>
        <w:pStyle w:val="Prrafodelista"/>
        <w:numPr>
          <w:ilvl w:val="0"/>
          <w:numId w:val="42"/>
        </w:numPr>
        <w:rPr>
          <w:rFonts w:asciiTheme="majorHAnsi" w:hAnsiTheme="majorHAnsi" w:cs="Segoe UI"/>
          <w:sz w:val="24"/>
          <w:szCs w:val="24"/>
        </w:rPr>
      </w:pPr>
      <w:r w:rsidRPr="00476C8D">
        <w:rPr>
          <w:rFonts w:asciiTheme="majorHAnsi" w:hAnsiTheme="majorHAnsi" w:cs="Segoe UI"/>
          <w:sz w:val="24"/>
          <w:szCs w:val="24"/>
        </w:rPr>
        <w:t>Trabajos defectuosos sin remediar</w:t>
      </w:r>
    </w:p>
    <w:p w:rsidR="00C87DBB" w:rsidRPr="00476C8D" w:rsidRDefault="00C87DBB" w:rsidP="00CB2FF9">
      <w:pPr>
        <w:pStyle w:val="Prrafodelista"/>
        <w:numPr>
          <w:ilvl w:val="0"/>
          <w:numId w:val="42"/>
        </w:numPr>
        <w:rPr>
          <w:rFonts w:asciiTheme="majorHAnsi" w:hAnsiTheme="majorHAnsi" w:cs="Segoe UI"/>
          <w:sz w:val="24"/>
          <w:szCs w:val="24"/>
        </w:rPr>
      </w:pPr>
      <w:r w:rsidRPr="00476C8D">
        <w:rPr>
          <w:rFonts w:asciiTheme="majorHAnsi" w:hAnsiTheme="majorHAnsi" w:cs="Segoe UI"/>
          <w:sz w:val="24"/>
          <w:szCs w:val="24"/>
        </w:rPr>
        <w:t>Demandas presentadas o evidencias razonables que indiquen el probable reclamo.</w:t>
      </w:r>
    </w:p>
    <w:p w:rsidR="00C87DBB" w:rsidRPr="00476C8D" w:rsidRDefault="00C87DBB" w:rsidP="00CB2FF9">
      <w:pPr>
        <w:pStyle w:val="Prrafodelista"/>
        <w:numPr>
          <w:ilvl w:val="0"/>
          <w:numId w:val="42"/>
        </w:numPr>
        <w:rPr>
          <w:rFonts w:asciiTheme="majorHAnsi" w:hAnsiTheme="majorHAnsi" w:cs="Segoe UI"/>
          <w:sz w:val="24"/>
          <w:szCs w:val="24"/>
        </w:rPr>
      </w:pPr>
      <w:r w:rsidRPr="00476C8D">
        <w:rPr>
          <w:rFonts w:asciiTheme="majorHAnsi" w:hAnsiTheme="majorHAnsi" w:cs="Segoe UI"/>
          <w:sz w:val="24"/>
          <w:szCs w:val="24"/>
        </w:rPr>
        <w:t>La falta del contratista en hacer pagos debidamente a subcontratistas por materiales o mano de obra.</w:t>
      </w:r>
    </w:p>
    <w:p w:rsidR="00C87DBB" w:rsidRPr="00476C8D" w:rsidRDefault="00C87DBB" w:rsidP="00CB2FF9">
      <w:pPr>
        <w:pStyle w:val="Prrafodelista"/>
        <w:numPr>
          <w:ilvl w:val="0"/>
          <w:numId w:val="42"/>
        </w:numPr>
        <w:rPr>
          <w:rFonts w:asciiTheme="majorHAnsi" w:hAnsiTheme="majorHAnsi" w:cs="Segoe UI"/>
          <w:sz w:val="24"/>
          <w:szCs w:val="24"/>
        </w:rPr>
      </w:pPr>
      <w:r w:rsidRPr="00476C8D">
        <w:rPr>
          <w:rFonts w:asciiTheme="majorHAnsi" w:hAnsiTheme="majorHAnsi" w:cs="Segoe UI"/>
          <w:sz w:val="24"/>
          <w:szCs w:val="24"/>
        </w:rPr>
        <w:t>Una razón de que el trabajo no puede ser terminado con el saldo pendiente del contrato.</w:t>
      </w:r>
    </w:p>
    <w:p w:rsidR="00C87DBB" w:rsidRPr="00476C8D" w:rsidRDefault="00C87DBB" w:rsidP="00CB2FF9">
      <w:pPr>
        <w:pStyle w:val="Prrafodelista"/>
        <w:numPr>
          <w:ilvl w:val="0"/>
          <w:numId w:val="42"/>
        </w:numPr>
        <w:rPr>
          <w:rFonts w:asciiTheme="majorHAnsi" w:hAnsiTheme="majorHAnsi" w:cs="Segoe UI"/>
          <w:sz w:val="24"/>
          <w:szCs w:val="24"/>
        </w:rPr>
      </w:pPr>
      <w:r w:rsidRPr="00476C8D">
        <w:rPr>
          <w:rFonts w:asciiTheme="majorHAnsi" w:hAnsiTheme="majorHAnsi" w:cs="Segoe UI"/>
          <w:sz w:val="24"/>
          <w:szCs w:val="24"/>
        </w:rPr>
        <w:t>Daño a otros contratistas.</w:t>
      </w:r>
    </w:p>
    <w:p w:rsidR="00C87DBB" w:rsidRPr="00476C8D" w:rsidRDefault="00C87DBB" w:rsidP="00CA1F5F">
      <w:pPr>
        <w:rPr>
          <w:rFonts w:asciiTheme="majorHAnsi" w:hAnsiTheme="majorHAnsi" w:cs="Segoe UI"/>
          <w:color w:val="FF0000"/>
          <w:sz w:val="24"/>
          <w:szCs w:val="24"/>
        </w:rPr>
      </w:pPr>
    </w:p>
    <w:p w:rsidR="00C87DBB" w:rsidRPr="00476C8D" w:rsidRDefault="00C87DBB" w:rsidP="00CA1F5F">
      <w:pPr>
        <w:pStyle w:val="Ttulo1"/>
        <w:shd w:val="clear" w:color="auto" w:fill="C6D9F1" w:themeFill="text2" w:themeFillTint="33"/>
        <w:jc w:val="both"/>
        <w:rPr>
          <w:rFonts w:asciiTheme="majorHAnsi" w:hAnsiTheme="majorHAnsi" w:cs="Segoe UI"/>
          <w:b w:val="0"/>
          <w:iCs/>
          <w:snapToGrid w:val="0"/>
          <w:sz w:val="24"/>
          <w:szCs w:val="24"/>
        </w:rPr>
      </w:pPr>
      <w:bookmarkStart w:id="284" w:name="_Toc304812756"/>
      <w:bookmarkStart w:id="285" w:name="_Toc503358994"/>
      <w:bookmarkStart w:id="286" w:name="_Toc10547676"/>
      <w:r w:rsidRPr="00476C8D">
        <w:rPr>
          <w:rFonts w:asciiTheme="majorHAnsi" w:hAnsiTheme="majorHAnsi" w:cs="Segoe UI"/>
          <w:b w:val="0"/>
          <w:iCs/>
          <w:snapToGrid w:val="0"/>
          <w:sz w:val="24"/>
          <w:szCs w:val="24"/>
        </w:rPr>
        <w:t>4.18.5 RECONOCIMIENTO DE PAGO SOBRE MATERIALES ALMACENADOS</w:t>
      </w:r>
      <w:bookmarkEnd w:id="284"/>
      <w:bookmarkEnd w:id="285"/>
      <w:bookmarkEnd w:id="286"/>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El Poder Judicial reconocerá al Contratista</w:t>
      </w:r>
      <w:r w:rsidR="00953F35" w:rsidRPr="00476C8D">
        <w:rPr>
          <w:rFonts w:asciiTheme="majorHAnsi" w:hAnsiTheme="majorHAnsi" w:cs="Segoe UI"/>
          <w:sz w:val="24"/>
          <w:szCs w:val="24"/>
        </w:rPr>
        <w:t>,</w:t>
      </w:r>
      <w:r w:rsidRPr="00476C8D">
        <w:rPr>
          <w:rFonts w:asciiTheme="majorHAnsi" w:hAnsiTheme="majorHAnsi" w:cs="Segoe UI"/>
          <w:sz w:val="24"/>
          <w:szCs w:val="24"/>
        </w:rPr>
        <w:t xml:space="preserve"> el valor de los materiales almacenados para ser usados en la obra, para efecto de pago se determinará lo siguiente:</w:t>
      </w:r>
    </w:p>
    <w:p w:rsidR="00C87DBB" w:rsidRPr="00476C8D" w:rsidRDefault="00C87DBB" w:rsidP="00CB2FF9">
      <w:pPr>
        <w:pStyle w:val="Prrafodelista"/>
        <w:numPr>
          <w:ilvl w:val="0"/>
          <w:numId w:val="43"/>
        </w:numPr>
        <w:rPr>
          <w:rFonts w:asciiTheme="majorHAnsi" w:hAnsiTheme="majorHAnsi" w:cs="Segoe UI"/>
          <w:sz w:val="24"/>
          <w:szCs w:val="24"/>
        </w:rPr>
      </w:pPr>
      <w:r w:rsidRPr="00476C8D">
        <w:rPr>
          <w:rFonts w:asciiTheme="majorHAnsi" w:hAnsiTheme="majorHAnsi" w:cs="Segoe UI"/>
          <w:sz w:val="24"/>
          <w:szCs w:val="24"/>
        </w:rPr>
        <w:t>El Contratista hará formal solicitud al Supervisor de la obra, sobre la autorización de la compra de materiales necesarios para la ejecución del proyecto y los cuales podrá almacenar en bodegas autorizadas. El Supervisor, a su vez, dará respuesta al Contratista sobre lo solicitado, en el período de siete (7) días calendario contados a partir del recibo de la solicitud.</w:t>
      </w:r>
    </w:p>
    <w:p w:rsidR="00C87DBB" w:rsidRPr="00476C8D" w:rsidRDefault="00C87DBB" w:rsidP="00CB2FF9">
      <w:pPr>
        <w:pStyle w:val="Prrafodelista"/>
        <w:numPr>
          <w:ilvl w:val="0"/>
          <w:numId w:val="43"/>
        </w:numPr>
        <w:rPr>
          <w:rFonts w:asciiTheme="majorHAnsi" w:hAnsiTheme="majorHAnsi" w:cs="Segoe UI"/>
          <w:sz w:val="24"/>
          <w:szCs w:val="24"/>
        </w:rPr>
      </w:pPr>
      <w:r w:rsidRPr="00476C8D">
        <w:rPr>
          <w:rFonts w:asciiTheme="majorHAnsi" w:hAnsiTheme="majorHAnsi" w:cs="Segoe UI"/>
          <w:sz w:val="24"/>
          <w:szCs w:val="24"/>
        </w:rPr>
        <w:t>El Contratista incluirá el valor de los materiales en la estimación de obra, acompañando la documentación que justifique la propiedad de dichos materiales.</w:t>
      </w:r>
    </w:p>
    <w:p w:rsidR="00C87DBB" w:rsidRPr="00476C8D" w:rsidRDefault="00C87DBB" w:rsidP="00CB2FF9">
      <w:pPr>
        <w:pStyle w:val="Prrafodelista"/>
        <w:numPr>
          <w:ilvl w:val="0"/>
          <w:numId w:val="43"/>
        </w:numPr>
        <w:rPr>
          <w:rFonts w:asciiTheme="majorHAnsi" w:hAnsiTheme="majorHAnsi" w:cs="Segoe UI"/>
          <w:sz w:val="24"/>
          <w:szCs w:val="24"/>
        </w:rPr>
      </w:pPr>
      <w:r w:rsidRPr="00476C8D">
        <w:rPr>
          <w:rFonts w:asciiTheme="majorHAnsi" w:hAnsiTheme="majorHAnsi" w:cs="Segoe UI"/>
          <w:sz w:val="24"/>
          <w:szCs w:val="24"/>
        </w:rPr>
        <w:t>El Supervisor verificará que dichos materiales sean útiles y necesarios para la obra, que cumplan con las especificaciones requeridas y que se encuentren almacenados en el sitio o en lugares autorizados para ello, sin riesgo de pérdida o deterioro.</w:t>
      </w:r>
    </w:p>
    <w:p w:rsidR="00C87DBB" w:rsidRPr="00476C8D" w:rsidRDefault="00C87DBB" w:rsidP="00CA1F5F">
      <w:pPr>
        <w:rPr>
          <w:rFonts w:asciiTheme="majorHAnsi" w:hAnsiTheme="majorHAnsi" w:cs="Segoe UI"/>
          <w:color w:val="FF0000"/>
          <w:sz w:val="24"/>
          <w:szCs w:val="24"/>
        </w:rPr>
      </w:pPr>
    </w:p>
    <w:p w:rsidR="00C87DBB" w:rsidRPr="00476C8D" w:rsidRDefault="00C87DBB" w:rsidP="00CA1F5F">
      <w:pPr>
        <w:pStyle w:val="Ttulo1"/>
        <w:shd w:val="clear" w:color="auto" w:fill="C6D9F1" w:themeFill="text2" w:themeFillTint="33"/>
        <w:jc w:val="both"/>
        <w:rPr>
          <w:rFonts w:asciiTheme="majorHAnsi" w:hAnsiTheme="majorHAnsi" w:cs="Segoe UI"/>
          <w:b w:val="0"/>
          <w:iCs/>
          <w:snapToGrid w:val="0"/>
          <w:sz w:val="24"/>
          <w:szCs w:val="24"/>
        </w:rPr>
      </w:pPr>
      <w:bookmarkStart w:id="287" w:name="_Toc304812757"/>
      <w:bookmarkStart w:id="288" w:name="_Toc503358995"/>
      <w:bookmarkStart w:id="289" w:name="_Toc10547677"/>
      <w:r w:rsidRPr="00476C8D">
        <w:rPr>
          <w:rFonts w:asciiTheme="majorHAnsi" w:hAnsiTheme="majorHAnsi" w:cs="Segoe UI"/>
          <w:b w:val="0"/>
          <w:iCs/>
          <w:snapToGrid w:val="0"/>
          <w:sz w:val="24"/>
          <w:szCs w:val="24"/>
        </w:rPr>
        <w:t>4.18.6 TERMINACIÓN Y PAGO FINAL</w:t>
      </w:r>
      <w:bookmarkEnd w:id="287"/>
      <w:bookmarkEnd w:id="288"/>
      <w:bookmarkEnd w:id="289"/>
    </w:p>
    <w:p w:rsidR="00C87DBB" w:rsidRPr="00476C8D" w:rsidRDefault="002D7AF5" w:rsidP="00CA1F5F">
      <w:pPr>
        <w:rPr>
          <w:rFonts w:asciiTheme="majorHAnsi" w:hAnsiTheme="majorHAnsi" w:cs="Segoe UI"/>
          <w:sz w:val="24"/>
          <w:szCs w:val="24"/>
        </w:rPr>
      </w:pPr>
      <w:r>
        <w:rPr>
          <w:rFonts w:asciiTheme="majorHAnsi" w:hAnsiTheme="majorHAnsi" w:cs="Segoe UI"/>
          <w:sz w:val="24"/>
          <w:szCs w:val="24"/>
        </w:rPr>
        <w:t>El s</w:t>
      </w:r>
      <w:r w:rsidR="00C87DBB" w:rsidRPr="00476C8D">
        <w:rPr>
          <w:rFonts w:asciiTheme="majorHAnsi" w:hAnsiTheme="majorHAnsi" w:cs="Segoe UI"/>
          <w:sz w:val="24"/>
          <w:szCs w:val="24"/>
        </w:rPr>
        <w:t>upervisor presentará al Poder Judicial</w:t>
      </w:r>
      <w:r w:rsidR="00953F35" w:rsidRPr="00476C8D">
        <w:rPr>
          <w:rFonts w:asciiTheme="majorHAnsi" w:hAnsiTheme="majorHAnsi" w:cs="Segoe UI"/>
          <w:sz w:val="24"/>
          <w:szCs w:val="24"/>
        </w:rPr>
        <w:t>,</w:t>
      </w:r>
      <w:r>
        <w:rPr>
          <w:rFonts w:asciiTheme="majorHAnsi" w:hAnsiTheme="majorHAnsi" w:cs="Segoe UI"/>
          <w:sz w:val="24"/>
          <w:szCs w:val="24"/>
        </w:rPr>
        <w:t xml:space="preserve"> un informe preliminar de la finalización de la o</w:t>
      </w:r>
      <w:r w:rsidR="00C87DBB" w:rsidRPr="00476C8D">
        <w:rPr>
          <w:rFonts w:asciiTheme="majorHAnsi" w:hAnsiTheme="majorHAnsi" w:cs="Segoe UI"/>
          <w:sz w:val="24"/>
          <w:szCs w:val="24"/>
        </w:rPr>
        <w:t>bra. Si el Poder Judicial</w:t>
      </w:r>
      <w:r w:rsidR="00953F35" w:rsidRPr="00476C8D">
        <w:rPr>
          <w:rFonts w:asciiTheme="majorHAnsi" w:hAnsiTheme="majorHAnsi" w:cs="Segoe UI"/>
          <w:sz w:val="24"/>
          <w:szCs w:val="24"/>
        </w:rPr>
        <w:t>,</w:t>
      </w:r>
      <w:r w:rsidR="00C87DBB" w:rsidRPr="00476C8D">
        <w:rPr>
          <w:rFonts w:asciiTheme="majorHAnsi" w:hAnsiTheme="majorHAnsi" w:cs="Segoe UI"/>
          <w:sz w:val="24"/>
          <w:szCs w:val="24"/>
        </w:rPr>
        <w:t xml:space="preserve"> encontrase que en la misma hay que corregir o cambiar algún detalle</w:t>
      </w:r>
      <w:r w:rsidR="00953F35" w:rsidRPr="00476C8D">
        <w:rPr>
          <w:rFonts w:asciiTheme="majorHAnsi" w:hAnsiTheme="majorHAnsi" w:cs="Segoe UI"/>
          <w:sz w:val="24"/>
          <w:szCs w:val="24"/>
        </w:rPr>
        <w:t>,</w:t>
      </w:r>
      <w:r w:rsidR="00C87DBB" w:rsidRPr="00476C8D">
        <w:rPr>
          <w:rFonts w:asciiTheme="majorHAnsi" w:hAnsiTheme="majorHAnsi" w:cs="Segoe UI"/>
          <w:sz w:val="24"/>
          <w:szCs w:val="24"/>
        </w:rPr>
        <w:t xml:space="preserve"> le concederá al contratista siete (7) días calendario para que los corrija; verifi</w:t>
      </w:r>
      <w:r>
        <w:rPr>
          <w:rFonts w:asciiTheme="majorHAnsi" w:hAnsiTheme="majorHAnsi" w:cs="Segoe UI"/>
          <w:sz w:val="24"/>
          <w:szCs w:val="24"/>
        </w:rPr>
        <w:t>cados estos a satisfacción del s</w:t>
      </w:r>
      <w:r w:rsidR="00C87DBB" w:rsidRPr="00476C8D">
        <w:rPr>
          <w:rFonts w:asciiTheme="majorHAnsi" w:hAnsiTheme="majorHAnsi" w:cs="Segoe UI"/>
          <w:sz w:val="24"/>
          <w:szCs w:val="24"/>
        </w:rPr>
        <w:t>upervisor, éste informará al</w:t>
      </w:r>
      <w:r>
        <w:rPr>
          <w:rFonts w:asciiTheme="majorHAnsi" w:hAnsiTheme="majorHAnsi" w:cs="Segoe UI"/>
          <w:sz w:val="24"/>
          <w:szCs w:val="24"/>
        </w:rPr>
        <w:t xml:space="preserve"> Poder Judicial a través de la dirección de a</w:t>
      </w:r>
      <w:r w:rsidR="00C87DBB" w:rsidRPr="00476C8D">
        <w:rPr>
          <w:rFonts w:asciiTheme="majorHAnsi" w:hAnsiTheme="majorHAnsi" w:cs="Segoe UI"/>
          <w:sz w:val="24"/>
          <w:szCs w:val="24"/>
        </w:rPr>
        <w:t>dministración</w:t>
      </w:r>
      <w:r w:rsidR="00953F35" w:rsidRPr="00476C8D">
        <w:rPr>
          <w:rFonts w:asciiTheme="majorHAnsi" w:hAnsiTheme="majorHAnsi" w:cs="Segoe UI"/>
          <w:sz w:val="24"/>
          <w:szCs w:val="24"/>
        </w:rPr>
        <w:t>,</w:t>
      </w:r>
      <w:r w:rsidR="00C87DBB" w:rsidRPr="00476C8D">
        <w:rPr>
          <w:rFonts w:asciiTheme="majorHAnsi" w:hAnsiTheme="majorHAnsi" w:cs="Segoe UI"/>
          <w:sz w:val="24"/>
          <w:szCs w:val="24"/>
        </w:rPr>
        <w:t xml:space="preserve"> que la obra ha finalizado</w:t>
      </w:r>
      <w:r>
        <w:rPr>
          <w:rFonts w:asciiTheme="majorHAnsi" w:hAnsiTheme="majorHAnsi" w:cs="Segoe UI"/>
          <w:sz w:val="24"/>
          <w:szCs w:val="24"/>
        </w:rPr>
        <w:t xml:space="preserve"> y que se proceda a nombrar la c</w:t>
      </w:r>
      <w:r w:rsidR="00C87DBB" w:rsidRPr="00476C8D">
        <w:rPr>
          <w:rFonts w:asciiTheme="majorHAnsi" w:hAnsiTheme="majorHAnsi" w:cs="Segoe UI"/>
          <w:sz w:val="24"/>
          <w:szCs w:val="24"/>
        </w:rPr>
        <w:t>omisión</w:t>
      </w:r>
      <w:r>
        <w:rPr>
          <w:rFonts w:asciiTheme="majorHAnsi" w:hAnsiTheme="majorHAnsi" w:cs="Segoe UI"/>
          <w:sz w:val="24"/>
          <w:szCs w:val="24"/>
        </w:rPr>
        <w:t xml:space="preserve"> para la recepción final de la o</w:t>
      </w:r>
      <w:r w:rsidR="00C87DBB" w:rsidRPr="00476C8D">
        <w:rPr>
          <w:rFonts w:asciiTheme="majorHAnsi" w:hAnsiTheme="majorHAnsi" w:cs="Segoe UI"/>
          <w:sz w:val="24"/>
          <w:szCs w:val="24"/>
        </w:rPr>
        <w:t>bra</w:t>
      </w:r>
      <w:r w:rsidR="00953F35" w:rsidRPr="00476C8D">
        <w:rPr>
          <w:rFonts w:asciiTheme="majorHAnsi" w:hAnsiTheme="majorHAnsi" w:cs="Segoe UI"/>
          <w:sz w:val="24"/>
          <w:szCs w:val="24"/>
        </w:rPr>
        <w:t>,</w:t>
      </w:r>
      <w:r w:rsidR="00C87DBB" w:rsidRPr="00476C8D">
        <w:rPr>
          <w:rFonts w:asciiTheme="majorHAnsi" w:hAnsiTheme="majorHAnsi" w:cs="Segoe UI"/>
          <w:sz w:val="24"/>
          <w:szCs w:val="24"/>
        </w:rPr>
        <w:t xml:space="preserve"> mediante </w:t>
      </w:r>
      <w:r>
        <w:rPr>
          <w:rFonts w:asciiTheme="majorHAnsi" w:hAnsiTheme="majorHAnsi" w:cs="Segoe UI"/>
          <w:sz w:val="24"/>
          <w:szCs w:val="24"/>
        </w:rPr>
        <w:t>a</w:t>
      </w:r>
      <w:r w:rsidR="00C87DBB" w:rsidRPr="00476C8D">
        <w:rPr>
          <w:rFonts w:asciiTheme="majorHAnsi" w:hAnsiTheme="majorHAnsi" w:cs="Segoe UI"/>
          <w:sz w:val="24"/>
          <w:szCs w:val="24"/>
        </w:rPr>
        <w:t xml:space="preserve">cta de </w:t>
      </w:r>
      <w:r>
        <w:rPr>
          <w:rFonts w:asciiTheme="majorHAnsi" w:hAnsiTheme="majorHAnsi" w:cs="Segoe UI"/>
          <w:sz w:val="24"/>
          <w:szCs w:val="24"/>
        </w:rPr>
        <w:t>r</w:t>
      </w:r>
      <w:r w:rsidR="00C87DBB" w:rsidRPr="00476C8D">
        <w:rPr>
          <w:rFonts w:asciiTheme="majorHAnsi" w:hAnsiTheme="majorHAnsi" w:cs="Segoe UI"/>
          <w:sz w:val="24"/>
          <w:szCs w:val="24"/>
        </w:rPr>
        <w:t xml:space="preserve">ecepción </w:t>
      </w:r>
      <w:r>
        <w:rPr>
          <w:rFonts w:asciiTheme="majorHAnsi" w:hAnsiTheme="majorHAnsi" w:cs="Segoe UI"/>
          <w:sz w:val="24"/>
          <w:szCs w:val="24"/>
        </w:rPr>
        <w:t>p</w:t>
      </w:r>
      <w:r w:rsidR="00C87DBB" w:rsidRPr="00476C8D">
        <w:rPr>
          <w:rFonts w:asciiTheme="majorHAnsi" w:hAnsiTheme="majorHAnsi" w:cs="Segoe UI"/>
          <w:sz w:val="24"/>
          <w:szCs w:val="24"/>
        </w:rPr>
        <w:t xml:space="preserve">rovisional,  debiendo en este caso tener  la obligación </w:t>
      </w:r>
      <w:r>
        <w:rPr>
          <w:rFonts w:asciiTheme="majorHAnsi" w:hAnsiTheme="majorHAnsi" w:cs="Segoe UI"/>
          <w:sz w:val="24"/>
          <w:szCs w:val="24"/>
        </w:rPr>
        <w:t>el contratista de sustituir la garantía de cumplimiento por la de calidad de o</w:t>
      </w:r>
      <w:r w:rsidR="00C87DBB" w:rsidRPr="00476C8D">
        <w:rPr>
          <w:rFonts w:asciiTheme="majorHAnsi" w:hAnsiTheme="majorHAnsi" w:cs="Segoe UI"/>
          <w:sz w:val="24"/>
          <w:szCs w:val="24"/>
        </w:rPr>
        <w:t>bra.</w:t>
      </w:r>
    </w:p>
    <w:p w:rsidR="00C87DBB" w:rsidRPr="00476C8D" w:rsidRDefault="00C87DBB" w:rsidP="00CA1F5F">
      <w:pPr>
        <w:rPr>
          <w:rFonts w:asciiTheme="majorHAnsi" w:hAnsiTheme="majorHAnsi" w:cs="Segoe UI"/>
          <w:color w:val="FF0000"/>
          <w:sz w:val="24"/>
          <w:szCs w:val="24"/>
        </w:rPr>
      </w:pPr>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 xml:space="preserve">Una vez recibida el </w:t>
      </w:r>
      <w:r w:rsidR="002D7AF5">
        <w:rPr>
          <w:rFonts w:asciiTheme="majorHAnsi" w:hAnsiTheme="majorHAnsi" w:cs="Segoe UI"/>
          <w:sz w:val="24"/>
          <w:szCs w:val="24"/>
        </w:rPr>
        <w:t>a</w:t>
      </w:r>
      <w:r w:rsidR="002D7AF5" w:rsidRPr="00476C8D">
        <w:rPr>
          <w:rFonts w:asciiTheme="majorHAnsi" w:hAnsiTheme="majorHAnsi" w:cs="Segoe UI"/>
          <w:sz w:val="24"/>
          <w:szCs w:val="24"/>
        </w:rPr>
        <w:t>cta de</w:t>
      </w:r>
      <w:r w:rsidR="002D7AF5">
        <w:rPr>
          <w:rFonts w:asciiTheme="majorHAnsi" w:hAnsiTheme="majorHAnsi" w:cs="Segoe UI"/>
          <w:sz w:val="24"/>
          <w:szCs w:val="24"/>
        </w:rPr>
        <w:t xml:space="preserve"> la c</w:t>
      </w:r>
      <w:r w:rsidRPr="00476C8D">
        <w:rPr>
          <w:rFonts w:asciiTheme="majorHAnsi" w:hAnsiTheme="majorHAnsi" w:cs="Segoe UI"/>
          <w:sz w:val="24"/>
          <w:szCs w:val="24"/>
        </w:rPr>
        <w:t>omisión</w:t>
      </w:r>
      <w:r w:rsidR="00953F35" w:rsidRPr="00476C8D">
        <w:rPr>
          <w:rFonts w:asciiTheme="majorHAnsi" w:hAnsiTheme="majorHAnsi" w:cs="Segoe UI"/>
          <w:sz w:val="24"/>
          <w:szCs w:val="24"/>
        </w:rPr>
        <w:t>,</w:t>
      </w:r>
      <w:r w:rsidRPr="00476C8D">
        <w:rPr>
          <w:rFonts w:asciiTheme="majorHAnsi" w:hAnsiTheme="majorHAnsi" w:cs="Segoe UI"/>
          <w:sz w:val="24"/>
          <w:szCs w:val="24"/>
        </w:rPr>
        <w:t xml:space="preserve"> dando por recibida la obra se procederá al trámite y pago de la última estimación.</w:t>
      </w:r>
    </w:p>
    <w:p w:rsidR="00C87DBB" w:rsidRPr="00476C8D" w:rsidRDefault="00C87DBB" w:rsidP="00CA1F5F">
      <w:pPr>
        <w:rPr>
          <w:rFonts w:asciiTheme="majorHAnsi" w:hAnsiTheme="majorHAnsi" w:cs="Segoe UI"/>
          <w:color w:val="FF0000"/>
          <w:sz w:val="24"/>
          <w:szCs w:val="24"/>
        </w:rPr>
      </w:pPr>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lastRenderedPageBreak/>
        <w:t xml:space="preserve">Se levantará el </w:t>
      </w:r>
      <w:r w:rsidR="002D7AF5">
        <w:rPr>
          <w:rFonts w:asciiTheme="majorHAnsi" w:hAnsiTheme="majorHAnsi" w:cs="Segoe UI"/>
          <w:sz w:val="24"/>
          <w:szCs w:val="24"/>
        </w:rPr>
        <w:t>acta de recepción f</w:t>
      </w:r>
      <w:r w:rsidRPr="00476C8D">
        <w:rPr>
          <w:rFonts w:asciiTheme="majorHAnsi" w:hAnsiTheme="majorHAnsi" w:cs="Segoe UI"/>
          <w:sz w:val="24"/>
          <w:szCs w:val="24"/>
        </w:rPr>
        <w:t>inal</w:t>
      </w:r>
      <w:r w:rsidR="00953F35" w:rsidRPr="00476C8D">
        <w:rPr>
          <w:rFonts w:asciiTheme="majorHAnsi" w:hAnsiTheme="majorHAnsi" w:cs="Segoe UI"/>
          <w:sz w:val="24"/>
          <w:szCs w:val="24"/>
        </w:rPr>
        <w:t>,</w:t>
      </w:r>
      <w:r w:rsidRPr="00476C8D">
        <w:rPr>
          <w:rFonts w:asciiTheme="majorHAnsi" w:hAnsiTheme="majorHAnsi" w:cs="Segoe UI"/>
          <w:sz w:val="24"/>
          <w:szCs w:val="24"/>
        </w:rPr>
        <w:t xml:space="preserve"> cuando la Supervisión informe que no existe ni</w:t>
      </w:r>
      <w:r w:rsidR="002D7AF5">
        <w:rPr>
          <w:rFonts w:asciiTheme="majorHAnsi" w:hAnsiTheme="majorHAnsi" w:cs="Segoe UI"/>
          <w:sz w:val="24"/>
          <w:szCs w:val="24"/>
        </w:rPr>
        <w:t>ngún reclamo durante el año de garantía de calidad de la obra, por lo tanto el c</w:t>
      </w:r>
      <w:r w:rsidRPr="00476C8D">
        <w:rPr>
          <w:rFonts w:asciiTheme="majorHAnsi" w:hAnsiTheme="majorHAnsi" w:cs="Segoe UI"/>
          <w:sz w:val="24"/>
          <w:szCs w:val="24"/>
        </w:rPr>
        <w:t>ontratista podrá solicitar la devolución de é</w:t>
      </w:r>
      <w:r w:rsidR="002D7AF5">
        <w:rPr>
          <w:rFonts w:asciiTheme="majorHAnsi" w:hAnsiTheme="majorHAnsi" w:cs="Segoe UI"/>
          <w:sz w:val="24"/>
          <w:szCs w:val="24"/>
        </w:rPr>
        <w:t>sta y que se le extienda dicha acta de r</w:t>
      </w:r>
      <w:r w:rsidRPr="00476C8D">
        <w:rPr>
          <w:rFonts w:asciiTheme="majorHAnsi" w:hAnsiTheme="majorHAnsi" w:cs="Segoe UI"/>
          <w:sz w:val="24"/>
          <w:szCs w:val="24"/>
        </w:rPr>
        <w:t xml:space="preserve">ecepción </w:t>
      </w:r>
      <w:r w:rsidR="002D7AF5">
        <w:rPr>
          <w:rFonts w:asciiTheme="majorHAnsi" w:hAnsiTheme="majorHAnsi" w:cs="Segoe UI"/>
          <w:sz w:val="24"/>
          <w:szCs w:val="24"/>
        </w:rPr>
        <w:t>f</w:t>
      </w:r>
      <w:r w:rsidRPr="00476C8D">
        <w:rPr>
          <w:rFonts w:asciiTheme="majorHAnsi" w:hAnsiTheme="majorHAnsi" w:cs="Segoe UI"/>
          <w:sz w:val="24"/>
          <w:szCs w:val="24"/>
        </w:rPr>
        <w:t>inal o definitiva.</w:t>
      </w:r>
    </w:p>
    <w:p w:rsidR="00C87DBB" w:rsidRPr="00476C8D" w:rsidRDefault="00C87DBB" w:rsidP="00CA1F5F">
      <w:pPr>
        <w:rPr>
          <w:rFonts w:asciiTheme="majorHAnsi" w:hAnsiTheme="majorHAnsi" w:cs="Segoe UI"/>
          <w:color w:val="FF0000"/>
          <w:sz w:val="24"/>
          <w:szCs w:val="24"/>
        </w:rPr>
      </w:pPr>
    </w:p>
    <w:p w:rsidR="00C87DBB" w:rsidRPr="00476C8D" w:rsidRDefault="00C87DBB" w:rsidP="00CA1F5F">
      <w:pPr>
        <w:pStyle w:val="Ttulo1"/>
        <w:shd w:val="clear" w:color="auto" w:fill="C6D9F1" w:themeFill="text2" w:themeFillTint="33"/>
        <w:jc w:val="both"/>
        <w:rPr>
          <w:rFonts w:asciiTheme="majorHAnsi" w:hAnsiTheme="majorHAnsi" w:cs="Segoe UI"/>
          <w:b w:val="0"/>
          <w:iCs/>
          <w:snapToGrid w:val="0"/>
          <w:sz w:val="24"/>
          <w:szCs w:val="24"/>
        </w:rPr>
      </w:pPr>
      <w:bookmarkStart w:id="290" w:name="_Toc238963969"/>
      <w:bookmarkStart w:id="291" w:name="_Toc304812758"/>
      <w:bookmarkStart w:id="292" w:name="_Toc503358996"/>
      <w:bookmarkStart w:id="293" w:name="_Toc10547678"/>
      <w:r w:rsidRPr="00476C8D">
        <w:rPr>
          <w:rFonts w:asciiTheme="majorHAnsi" w:hAnsiTheme="majorHAnsi" w:cs="Segoe UI"/>
          <w:b w:val="0"/>
          <w:iCs/>
          <w:snapToGrid w:val="0"/>
          <w:sz w:val="24"/>
          <w:szCs w:val="24"/>
        </w:rPr>
        <w:t>4.18.7 PROTECCION DE PERSONAS Y PROPIEDAD</w:t>
      </w:r>
      <w:bookmarkEnd w:id="290"/>
      <w:bookmarkEnd w:id="291"/>
      <w:bookmarkEnd w:id="292"/>
      <w:bookmarkEnd w:id="293"/>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El contratista será responsable por la iniciación, mantenimiento y supervisión de la seguridad brindada en la ejecución del proyecto.</w:t>
      </w:r>
    </w:p>
    <w:p w:rsidR="00C87DBB" w:rsidRPr="00476C8D" w:rsidRDefault="00C87DBB" w:rsidP="00CA1F5F">
      <w:pPr>
        <w:pStyle w:val="Ttulo2"/>
        <w:rPr>
          <w:rFonts w:asciiTheme="majorHAnsi" w:hAnsiTheme="majorHAnsi" w:cs="Segoe UI"/>
          <w:color w:val="FF0000"/>
        </w:rPr>
      </w:pPr>
      <w:bookmarkStart w:id="294" w:name="_Toc238963970"/>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295" w:name="_Toc304812759"/>
      <w:bookmarkStart w:id="296" w:name="_Toc503358997"/>
      <w:bookmarkStart w:id="297" w:name="_Toc10547679"/>
      <w:r w:rsidRPr="00476C8D">
        <w:rPr>
          <w:rFonts w:asciiTheme="majorHAnsi" w:hAnsiTheme="majorHAnsi" w:cs="Segoe UI"/>
          <w:b w:val="0"/>
          <w:iCs/>
          <w:snapToGrid w:val="0"/>
          <w:sz w:val="24"/>
          <w:szCs w:val="24"/>
        </w:rPr>
        <w:t>4.19 CAMBIOS EN EL TRABAJO</w:t>
      </w:r>
      <w:bookmarkEnd w:id="294"/>
      <w:bookmarkEnd w:id="295"/>
      <w:bookmarkEnd w:id="296"/>
      <w:bookmarkEnd w:id="297"/>
    </w:p>
    <w:p w:rsidR="00C87DBB" w:rsidRPr="00476C8D" w:rsidRDefault="00C87DBB" w:rsidP="00CA1F5F">
      <w:pPr>
        <w:pStyle w:val="Ttulo1"/>
        <w:jc w:val="both"/>
        <w:rPr>
          <w:rFonts w:asciiTheme="majorHAnsi" w:hAnsiTheme="majorHAnsi" w:cs="Segoe UI"/>
          <w:b w:val="0"/>
          <w:iCs/>
          <w:snapToGrid w:val="0"/>
          <w:sz w:val="24"/>
          <w:szCs w:val="24"/>
        </w:rPr>
      </w:pPr>
      <w:bookmarkStart w:id="298" w:name="_Toc304812760"/>
      <w:bookmarkStart w:id="299" w:name="_Toc503358998"/>
      <w:bookmarkStart w:id="300" w:name="_Toc10547680"/>
      <w:r w:rsidRPr="00476C8D">
        <w:rPr>
          <w:rFonts w:asciiTheme="majorHAnsi" w:hAnsiTheme="majorHAnsi" w:cs="Segoe UI"/>
          <w:b w:val="0"/>
          <w:iCs/>
          <w:snapToGrid w:val="0"/>
          <w:sz w:val="24"/>
          <w:szCs w:val="24"/>
        </w:rPr>
        <w:t>4.19.1 ORDENES DE CAMBIO</w:t>
      </w:r>
      <w:bookmarkEnd w:id="298"/>
      <w:bookmarkEnd w:id="299"/>
      <w:bookmarkEnd w:id="300"/>
    </w:p>
    <w:p w:rsidR="00C87DBB" w:rsidRPr="00476C8D" w:rsidRDefault="00C87DBB" w:rsidP="00CB2FF9">
      <w:pPr>
        <w:pStyle w:val="Prrafodelista"/>
        <w:numPr>
          <w:ilvl w:val="0"/>
          <w:numId w:val="44"/>
        </w:numPr>
        <w:rPr>
          <w:rFonts w:asciiTheme="majorHAnsi" w:hAnsiTheme="majorHAnsi" w:cs="Segoe UI"/>
          <w:sz w:val="24"/>
          <w:szCs w:val="24"/>
        </w:rPr>
      </w:pPr>
      <w:r w:rsidRPr="00476C8D">
        <w:rPr>
          <w:rFonts w:asciiTheme="majorHAnsi" w:hAnsiTheme="majorHAnsi" w:cs="Segoe UI"/>
          <w:sz w:val="24"/>
          <w:szCs w:val="24"/>
        </w:rPr>
        <w:t xml:space="preserve">El Poder Judicial puede ordenar cambios en el trabajo dentro del alcance general del mismo, consistentes en adiciones o cancelaciones, por razones debidamente calificadas; siendo ajustadas de conformidad, al monto y al plazo del Contrato, todos estos cambios en el trabajo deberán ser autorizados mediante Orden de Cambio </w:t>
      </w:r>
      <w:r w:rsidR="002D199A" w:rsidRPr="00476C8D">
        <w:rPr>
          <w:rFonts w:asciiTheme="majorHAnsi" w:hAnsiTheme="majorHAnsi" w:cs="Segoe UI"/>
          <w:sz w:val="24"/>
          <w:szCs w:val="24"/>
        </w:rPr>
        <w:t>o</w:t>
      </w:r>
      <w:r w:rsidRPr="00476C8D">
        <w:rPr>
          <w:rFonts w:asciiTheme="majorHAnsi" w:hAnsiTheme="majorHAnsi" w:cs="Segoe UI"/>
          <w:sz w:val="24"/>
          <w:szCs w:val="24"/>
        </w:rPr>
        <w:t xml:space="preserve"> modificación al Contrato según lo amerite.</w:t>
      </w:r>
    </w:p>
    <w:p w:rsidR="00C87DBB" w:rsidRPr="00476C8D" w:rsidRDefault="00C87DBB" w:rsidP="00CB2FF9">
      <w:pPr>
        <w:pStyle w:val="Prrafodelista"/>
        <w:numPr>
          <w:ilvl w:val="0"/>
          <w:numId w:val="44"/>
        </w:numPr>
        <w:rPr>
          <w:rFonts w:asciiTheme="majorHAnsi" w:hAnsiTheme="majorHAnsi" w:cs="Segoe UI"/>
          <w:sz w:val="24"/>
          <w:szCs w:val="24"/>
        </w:rPr>
      </w:pPr>
      <w:r w:rsidRPr="00476C8D">
        <w:rPr>
          <w:rFonts w:asciiTheme="majorHAnsi" w:hAnsiTheme="majorHAnsi" w:cs="Segoe UI"/>
          <w:sz w:val="24"/>
          <w:szCs w:val="24"/>
        </w:rPr>
        <w:t xml:space="preserve">De acuerdo al </w:t>
      </w:r>
      <w:r w:rsidRPr="00476C8D">
        <w:rPr>
          <w:rFonts w:asciiTheme="majorHAnsi" w:hAnsiTheme="majorHAnsi" w:cs="Segoe UI"/>
          <w:i/>
          <w:sz w:val="24"/>
          <w:szCs w:val="24"/>
          <w:u w:val="single"/>
        </w:rPr>
        <w:t xml:space="preserve">Artículo 122: </w:t>
      </w:r>
      <w:r w:rsidR="00953F35" w:rsidRPr="00476C8D">
        <w:rPr>
          <w:rFonts w:asciiTheme="majorHAnsi" w:hAnsiTheme="majorHAnsi" w:cs="Segoe UI"/>
          <w:i/>
          <w:sz w:val="24"/>
          <w:szCs w:val="24"/>
          <w:u w:val="single"/>
        </w:rPr>
        <w:t>“</w:t>
      </w:r>
      <w:r w:rsidRPr="00476C8D">
        <w:rPr>
          <w:rFonts w:asciiTheme="majorHAnsi" w:hAnsiTheme="majorHAnsi" w:cs="Segoe UI"/>
          <w:i/>
          <w:sz w:val="24"/>
          <w:szCs w:val="24"/>
          <w:u w:val="single"/>
        </w:rPr>
        <w:t>Formato de la modificación</w:t>
      </w:r>
      <w:r w:rsidR="00953F35" w:rsidRPr="00476C8D">
        <w:rPr>
          <w:rFonts w:asciiTheme="majorHAnsi" w:hAnsiTheme="majorHAnsi" w:cs="Segoe UI"/>
          <w:i/>
          <w:sz w:val="24"/>
          <w:szCs w:val="24"/>
          <w:u w:val="single"/>
        </w:rPr>
        <w:t>”</w:t>
      </w:r>
      <w:r w:rsidRPr="00476C8D">
        <w:rPr>
          <w:rFonts w:asciiTheme="majorHAnsi" w:hAnsiTheme="majorHAnsi" w:cs="Segoe UI"/>
          <w:sz w:val="24"/>
          <w:szCs w:val="24"/>
        </w:rPr>
        <w:t xml:space="preserve">. Y el </w:t>
      </w:r>
      <w:r w:rsidRPr="00476C8D">
        <w:rPr>
          <w:rFonts w:asciiTheme="majorHAnsi" w:hAnsiTheme="majorHAnsi" w:cs="Segoe UI"/>
          <w:i/>
          <w:sz w:val="24"/>
          <w:szCs w:val="24"/>
          <w:u w:val="single"/>
        </w:rPr>
        <w:t xml:space="preserve">Artículo 123: </w:t>
      </w:r>
      <w:r w:rsidR="00953F35" w:rsidRPr="00476C8D">
        <w:rPr>
          <w:rFonts w:asciiTheme="majorHAnsi" w:hAnsiTheme="majorHAnsi" w:cs="Segoe UI"/>
          <w:i/>
          <w:sz w:val="24"/>
          <w:szCs w:val="24"/>
          <w:u w:val="single"/>
        </w:rPr>
        <w:t>“</w:t>
      </w:r>
      <w:r w:rsidRPr="00476C8D">
        <w:rPr>
          <w:rFonts w:asciiTheme="majorHAnsi" w:hAnsiTheme="majorHAnsi" w:cs="Segoe UI"/>
          <w:i/>
          <w:sz w:val="24"/>
          <w:szCs w:val="24"/>
          <w:u w:val="single"/>
        </w:rPr>
        <w:t>Fundamento y efectos</w:t>
      </w:r>
      <w:r w:rsidR="00953F35" w:rsidRPr="00476C8D">
        <w:rPr>
          <w:rFonts w:asciiTheme="majorHAnsi" w:hAnsiTheme="majorHAnsi" w:cs="Segoe UI"/>
          <w:i/>
          <w:sz w:val="24"/>
          <w:szCs w:val="24"/>
          <w:u w:val="single"/>
        </w:rPr>
        <w:t>”</w:t>
      </w:r>
      <w:r w:rsidRPr="00476C8D">
        <w:rPr>
          <w:rFonts w:asciiTheme="majorHAnsi" w:hAnsiTheme="majorHAnsi" w:cs="Segoe UI"/>
          <w:i/>
          <w:sz w:val="24"/>
          <w:szCs w:val="24"/>
          <w:u w:val="single"/>
        </w:rPr>
        <w:t xml:space="preserve"> de la Ley de Contratación del Estado</w:t>
      </w:r>
      <w:r w:rsidRPr="00476C8D">
        <w:rPr>
          <w:rFonts w:asciiTheme="majorHAnsi" w:hAnsiTheme="majorHAnsi" w:cs="Segoe UI"/>
          <w:sz w:val="24"/>
          <w:szCs w:val="24"/>
        </w:rPr>
        <w:t>, si el total de las órdenes de cambio exceden de diez por ciento (10%) del valor del Contrato, se suscribirá una modificación de éste, que se sujetará a sus mismas formalidades. Toda modificación deberá ser debidamente fundamentada.</w:t>
      </w:r>
    </w:p>
    <w:p w:rsidR="00C87DBB" w:rsidRPr="00476C8D" w:rsidRDefault="00C87DBB" w:rsidP="00CA1F5F">
      <w:pPr>
        <w:pStyle w:val="Ttulo1"/>
        <w:ind w:left="360"/>
        <w:jc w:val="both"/>
        <w:rPr>
          <w:rFonts w:asciiTheme="majorHAnsi" w:hAnsiTheme="majorHAnsi" w:cs="Segoe UI"/>
          <w:b w:val="0"/>
          <w:sz w:val="24"/>
          <w:szCs w:val="24"/>
        </w:rPr>
      </w:pPr>
    </w:p>
    <w:p w:rsidR="00C87DBB" w:rsidRPr="00476C8D" w:rsidRDefault="00C87DBB" w:rsidP="00CA1F5F">
      <w:pPr>
        <w:pStyle w:val="Ttulo1"/>
        <w:shd w:val="clear" w:color="auto" w:fill="C6D9F1" w:themeFill="text2" w:themeFillTint="33"/>
        <w:jc w:val="both"/>
        <w:rPr>
          <w:rFonts w:asciiTheme="majorHAnsi" w:hAnsiTheme="majorHAnsi" w:cs="Segoe UI"/>
          <w:b w:val="0"/>
          <w:iCs/>
          <w:snapToGrid w:val="0"/>
          <w:sz w:val="24"/>
          <w:szCs w:val="24"/>
        </w:rPr>
      </w:pPr>
      <w:bookmarkStart w:id="301" w:name="_Toc304812761"/>
      <w:bookmarkStart w:id="302" w:name="_Toc503358999"/>
      <w:bookmarkStart w:id="303" w:name="_Toc10547681"/>
      <w:r w:rsidRPr="00476C8D">
        <w:rPr>
          <w:rFonts w:asciiTheme="majorHAnsi" w:hAnsiTheme="majorHAnsi" w:cs="Segoe UI"/>
          <w:b w:val="0"/>
          <w:iCs/>
          <w:snapToGrid w:val="0"/>
          <w:sz w:val="24"/>
          <w:szCs w:val="24"/>
        </w:rPr>
        <w:t>4.19.2 RECLAMOS POR COSTO O TIEMPO ADICIONAL</w:t>
      </w:r>
      <w:bookmarkEnd w:id="301"/>
      <w:bookmarkEnd w:id="302"/>
      <w:bookmarkEnd w:id="303"/>
    </w:p>
    <w:p w:rsidR="00C87DBB" w:rsidRPr="00476C8D" w:rsidRDefault="00C87DBB" w:rsidP="00CB2FF9">
      <w:pPr>
        <w:pStyle w:val="Prrafodelista"/>
        <w:numPr>
          <w:ilvl w:val="0"/>
          <w:numId w:val="45"/>
        </w:numPr>
        <w:rPr>
          <w:rFonts w:asciiTheme="majorHAnsi" w:hAnsiTheme="majorHAnsi" w:cs="Segoe UI"/>
          <w:sz w:val="24"/>
          <w:szCs w:val="24"/>
        </w:rPr>
      </w:pPr>
      <w:r w:rsidRPr="00476C8D">
        <w:rPr>
          <w:rFonts w:asciiTheme="majorHAnsi" w:hAnsiTheme="majorHAnsi" w:cs="Segoe UI"/>
          <w:sz w:val="24"/>
          <w:szCs w:val="24"/>
        </w:rPr>
        <w:t xml:space="preserve">Si el </w:t>
      </w:r>
      <w:r w:rsidR="002D7AF5">
        <w:rPr>
          <w:rFonts w:asciiTheme="majorHAnsi" w:hAnsiTheme="majorHAnsi" w:cs="Segoe UI"/>
          <w:sz w:val="24"/>
          <w:szCs w:val="24"/>
        </w:rPr>
        <w:t>c</w:t>
      </w:r>
      <w:r w:rsidRPr="00476C8D">
        <w:rPr>
          <w:rFonts w:asciiTheme="majorHAnsi" w:hAnsiTheme="majorHAnsi" w:cs="Segoe UI"/>
          <w:sz w:val="24"/>
          <w:szCs w:val="24"/>
        </w:rPr>
        <w:t xml:space="preserve">ontratista desea hacer un reclamo de aumento en el monto del contrato o de una prórroga en el </w:t>
      </w:r>
      <w:r w:rsidR="002D7AF5">
        <w:rPr>
          <w:rFonts w:asciiTheme="majorHAnsi" w:hAnsiTheme="majorHAnsi" w:cs="Segoe UI"/>
          <w:sz w:val="24"/>
          <w:szCs w:val="24"/>
        </w:rPr>
        <w:t>plazo del mismo, deberá dar al s</w:t>
      </w:r>
      <w:r w:rsidRPr="00476C8D">
        <w:rPr>
          <w:rFonts w:asciiTheme="majorHAnsi" w:hAnsiTheme="majorHAnsi" w:cs="Segoe UI"/>
          <w:sz w:val="24"/>
          <w:szCs w:val="24"/>
        </w:rPr>
        <w:t>upervisor aviso por escrito con tiempo razonable después de que ocurra el suceso que motive dicho reclam</w:t>
      </w:r>
      <w:r w:rsidR="002D7AF5">
        <w:rPr>
          <w:rFonts w:asciiTheme="majorHAnsi" w:hAnsiTheme="majorHAnsi" w:cs="Segoe UI"/>
          <w:sz w:val="24"/>
          <w:szCs w:val="24"/>
        </w:rPr>
        <w:t>o; este aviso será dado por el c</w:t>
      </w:r>
      <w:r w:rsidRPr="00476C8D">
        <w:rPr>
          <w:rFonts w:asciiTheme="majorHAnsi" w:hAnsiTheme="majorHAnsi" w:cs="Segoe UI"/>
          <w:sz w:val="24"/>
          <w:szCs w:val="24"/>
        </w:rPr>
        <w:t>ontratista antes de proceder a ejecutar el trabajo, excepto en una emergencia que ponga en peligro la vida o</w:t>
      </w:r>
      <w:r w:rsidR="002D7AF5">
        <w:rPr>
          <w:rFonts w:asciiTheme="majorHAnsi" w:hAnsiTheme="majorHAnsi" w:cs="Segoe UI"/>
          <w:sz w:val="24"/>
          <w:szCs w:val="24"/>
        </w:rPr>
        <w:t xml:space="preserve"> la propiedad, en cuyo caso el c</w:t>
      </w:r>
      <w:r w:rsidRPr="00476C8D">
        <w:rPr>
          <w:rFonts w:asciiTheme="majorHAnsi" w:hAnsiTheme="majorHAnsi" w:cs="Segoe UI"/>
          <w:sz w:val="24"/>
          <w:szCs w:val="24"/>
        </w:rPr>
        <w:t>ontratista deberá proceder de inmediato.</w:t>
      </w:r>
    </w:p>
    <w:p w:rsidR="00C87DBB" w:rsidRPr="00476C8D" w:rsidRDefault="00C87DBB" w:rsidP="00CB2FF9">
      <w:pPr>
        <w:pStyle w:val="Prrafodelista"/>
        <w:numPr>
          <w:ilvl w:val="0"/>
          <w:numId w:val="45"/>
        </w:numPr>
        <w:rPr>
          <w:rFonts w:asciiTheme="majorHAnsi" w:hAnsiTheme="majorHAnsi" w:cs="Segoe UI"/>
          <w:sz w:val="24"/>
          <w:szCs w:val="24"/>
        </w:rPr>
      </w:pPr>
      <w:r w:rsidRPr="00476C8D">
        <w:rPr>
          <w:rFonts w:asciiTheme="majorHAnsi" w:hAnsiTheme="majorHAnsi" w:cs="Segoe UI"/>
          <w:sz w:val="24"/>
          <w:szCs w:val="24"/>
        </w:rPr>
        <w:t xml:space="preserve">Ningún reclamo de este tipo será válido a menos que se haga en </w:t>
      </w:r>
      <w:r w:rsidR="002D7AF5">
        <w:rPr>
          <w:rFonts w:asciiTheme="majorHAnsi" w:hAnsiTheme="majorHAnsi" w:cs="Segoe UI"/>
          <w:sz w:val="24"/>
          <w:szCs w:val="24"/>
        </w:rPr>
        <w:t>esa forma, la supervisión y el c</w:t>
      </w:r>
      <w:r w:rsidRPr="00476C8D">
        <w:rPr>
          <w:rFonts w:asciiTheme="majorHAnsi" w:hAnsiTheme="majorHAnsi" w:cs="Segoe UI"/>
          <w:sz w:val="24"/>
          <w:szCs w:val="24"/>
        </w:rPr>
        <w:t>ontratista deberán ponerse de acuerdo sobre la canti</w:t>
      </w:r>
      <w:r w:rsidR="002D7AF5">
        <w:rPr>
          <w:rFonts w:asciiTheme="majorHAnsi" w:hAnsiTheme="majorHAnsi" w:cs="Segoe UI"/>
          <w:sz w:val="24"/>
          <w:szCs w:val="24"/>
        </w:rPr>
        <w:t>dad del ajuste en el monto del c</w:t>
      </w:r>
      <w:r w:rsidRPr="00476C8D">
        <w:rPr>
          <w:rFonts w:asciiTheme="majorHAnsi" w:hAnsiTheme="majorHAnsi" w:cs="Segoe UI"/>
          <w:sz w:val="24"/>
          <w:szCs w:val="24"/>
        </w:rPr>
        <w:t>ontrato o en el plazo del mismo, a efecto de ser sometido a la aprobación del Poder Judicial.</w:t>
      </w:r>
    </w:p>
    <w:p w:rsidR="00C87DBB" w:rsidRPr="00476C8D" w:rsidRDefault="00C87DBB" w:rsidP="00CA1F5F">
      <w:pPr>
        <w:rPr>
          <w:rFonts w:asciiTheme="majorHAnsi" w:hAnsiTheme="majorHAnsi" w:cs="Segoe UI"/>
          <w:sz w:val="24"/>
          <w:szCs w:val="24"/>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304" w:name="_Toc238963971"/>
      <w:bookmarkStart w:id="305" w:name="_Toc304812762"/>
      <w:bookmarkStart w:id="306" w:name="_Toc503359000"/>
      <w:bookmarkStart w:id="307" w:name="_Toc10547682"/>
      <w:r w:rsidRPr="00476C8D">
        <w:rPr>
          <w:rFonts w:asciiTheme="majorHAnsi" w:hAnsiTheme="majorHAnsi" w:cs="Segoe UI"/>
          <w:b w:val="0"/>
          <w:iCs/>
          <w:snapToGrid w:val="0"/>
          <w:sz w:val="24"/>
          <w:szCs w:val="24"/>
        </w:rPr>
        <w:t>4.20 DESCUBRIMIENTO Y CORRECCIÓN DEL TRABAJO SOTERRADO.</w:t>
      </w:r>
      <w:bookmarkEnd w:id="304"/>
      <w:bookmarkEnd w:id="305"/>
      <w:bookmarkEnd w:id="306"/>
      <w:bookmarkEnd w:id="307"/>
    </w:p>
    <w:p w:rsidR="00C87DBB" w:rsidRPr="00476C8D" w:rsidRDefault="00C87DBB" w:rsidP="00CA1F5F">
      <w:pPr>
        <w:pStyle w:val="Ttulo1"/>
        <w:jc w:val="both"/>
        <w:rPr>
          <w:rFonts w:asciiTheme="majorHAnsi" w:hAnsiTheme="majorHAnsi" w:cs="Segoe UI"/>
          <w:b w:val="0"/>
          <w:iCs/>
          <w:snapToGrid w:val="0"/>
          <w:sz w:val="24"/>
          <w:szCs w:val="24"/>
        </w:rPr>
      </w:pPr>
      <w:bookmarkStart w:id="308" w:name="_Toc304812763"/>
      <w:bookmarkStart w:id="309" w:name="_Toc503359001"/>
      <w:bookmarkStart w:id="310" w:name="_Toc10547683"/>
      <w:r w:rsidRPr="00476C8D">
        <w:rPr>
          <w:rFonts w:asciiTheme="majorHAnsi" w:hAnsiTheme="majorHAnsi" w:cs="Segoe UI"/>
          <w:b w:val="0"/>
          <w:iCs/>
          <w:snapToGrid w:val="0"/>
          <w:sz w:val="24"/>
          <w:szCs w:val="24"/>
        </w:rPr>
        <w:t>4.20.1 INSPECCIÓN DEL TRABAJO</w:t>
      </w:r>
      <w:bookmarkEnd w:id="308"/>
      <w:bookmarkEnd w:id="309"/>
      <w:bookmarkEnd w:id="310"/>
    </w:p>
    <w:p w:rsidR="00C87DBB" w:rsidRPr="00476C8D" w:rsidRDefault="00C87DBB" w:rsidP="00CB2FF9">
      <w:pPr>
        <w:pStyle w:val="Prrafodelista"/>
        <w:numPr>
          <w:ilvl w:val="0"/>
          <w:numId w:val="46"/>
        </w:numPr>
        <w:rPr>
          <w:rFonts w:asciiTheme="majorHAnsi" w:hAnsiTheme="majorHAnsi" w:cs="Segoe UI"/>
          <w:sz w:val="24"/>
          <w:szCs w:val="24"/>
        </w:rPr>
      </w:pPr>
      <w:r w:rsidRPr="00476C8D">
        <w:rPr>
          <w:rFonts w:asciiTheme="majorHAnsi" w:hAnsiTheme="majorHAnsi" w:cs="Segoe UI"/>
          <w:sz w:val="24"/>
          <w:szCs w:val="24"/>
        </w:rPr>
        <w:t>Cuando cualquier trabajo fuera cubierto contrariando lo solicitado por el Supervisor, y éste lo ordena, deberá ser descubierto para su observación y corregido posteriormente si evidencia defectos. Tal trabajo será po</w:t>
      </w:r>
      <w:r w:rsidR="002D7AF5">
        <w:rPr>
          <w:rFonts w:asciiTheme="majorHAnsi" w:hAnsiTheme="majorHAnsi" w:cs="Segoe UI"/>
          <w:sz w:val="24"/>
          <w:szCs w:val="24"/>
        </w:rPr>
        <w:t>r cuenta y responsabilidad del c</w:t>
      </w:r>
      <w:r w:rsidRPr="00476C8D">
        <w:rPr>
          <w:rFonts w:asciiTheme="majorHAnsi" w:hAnsiTheme="majorHAnsi" w:cs="Segoe UI"/>
          <w:sz w:val="24"/>
          <w:szCs w:val="24"/>
        </w:rPr>
        <w:t>ontratista.</w:t>
      </w:r>
    </w:p>
    <w:p w:rsidR="00C87DBB" w:rsidRPr="00476C8D" w:rsidRDefault="002D7AF5" w:rsidP="00CB2FF9">
      <w:pPr>
        <w:pStyle w:val="Prrafodelista"/>
        <w:numPr>
          <w:ilvl w:val="0"/>
          <w:numId w:val="46"/>
        </w:numPr>
        <w:rPr>
          <w:rFonts w:asciiTheme="majorHAnsi" w:hAnsiTheme="majorHAnsi" w:cs="Segoe UI"/>
          <w:sz w:val="24"/>
          <w:szCs w:val="24"/>
        </w:rPr>
      </w:pPr>
      <w:r>
        <w:rPr>
          <w:rFonts w:asciiTheme="majorHAnsi" w:hAnsiTheme="majorHAnsi" w:cs="Segoe UI"/>
          <w:sz w:val="24"/>
          <w:szCs w:val="24"/>
        </w:rPr>
        <w:t>El c</w:t>
      </w:r>
      <w:r w:rsidR="00C87DBB" w:rsidRPr="00476C8D">
        <w:rPr>
          <w:rFonts w:asciiTheme="majorHAnsi" w:hAnsiTheme="majorHAnsi" w:cs="Segoe UI"/>
          <w:sz w:val="24"/>
          <w:szCs w:val="24"/>
        </w:rPr>
        <w:t>ontratista deberá corregir con prontitud todo el trabajo rechazado y restituir los materiales de calidad defectuosa a</w:t>
      </w:r>
      <w:r>
        <w:rPr>
          <w:rFonts w:asciiTheme="majorHAnsi" w:hAnsiTheme="majorHAnsi" w:cs="Segoe UI"/>
          <w:sz w:val="24"/>
          <w:szCs w:val="24"/>
        </w:rPr>
        <w:t>l notificárselo el supervisor. El c</w:t>
      </w:r>
      <w:r w:rsidR="00C87DBB" w:rsidRPr="00476C8D">
        <w:rPr>
          <w:rFonts w:asciiTheme="majorHAnsi" w:hAnsiTheme="majorHAnsi" w:cs="Segoe UI"/>
          <w:sz w:val="24"/>
          <w:szCs w:val="24"/>
        </w:rPr>
        <w:t>ontratista sufragará los costos de corrección del trabajo o del cambio de los materiales rechazados.</w:t>
      </w:r>
    </w:p>
    <w:p w:rsidR="00C87DBB" w:rsidRPr="00476C8D" w:rsidRDefault="002D7AF5" w:rsidP="00CB2FF9">
      <w:pPr>
        <w:pStyle w:val="Prrafodelista"/>
        <w:numPr>
          <w:ilvl w:val="0"/>
          <w:numId w:val="46"/>
        </w:numPr>
        <w:rPr>
          <w:rFonts w:asciiTheme="majorHAnsi" w:hAnsiTheme="majorHAnsi" w:cs="Segoe UI"/>
          <w:sz w:val="24"/>
          <w:szCs w:val="24"/>
        </w:rPr>
      </w:pPr>
      <w:r>
        <w:rPr>
          <w:rFonts w:asciiTheme="majorHAnsi" w:hAnsiTheme="majorHAnsi" w:cs="Segoe UI"/>
          <w:sz w:val="24"/>
          <w:szCs w:val="24"/>
        </w:rPr>
        <w:t>Si el c</w:t>
      </w:r>
      <w:r w:rsidR="00C87DBB" w:rsidRPr="00476C8D">
        <w:rPr>
          <w:rFonts w:asciiTheme="majorHAnsi" w:hAnsiTheme="majorHAnsi" w:cs="Segoe UI"/>
          <w:sz w:val="24"/>
          <w:szCs w:val="24"/>
        </w:rPr>
        <w:t xml:space="preserve">ontratista deja de corregir el trabajo defectuoso e inconforme, el Poder Judicial podrá hacerlo de acuerdo a lo establecido en estas bases. </w:t>
      </w:r>
      <w:r w:rsidR="00C87DBB" w:rsidRPr="00476C8D">
        <w:rPr>
          <w:rFonts w:asciiTheme="majorHAnsi" w:hAnsiTheme="majorHAnsi" w:cs="Segoe UI"/>
          <w:sz w:val="24"/>
          <w:szCs w:val="24"/>
        </w:rPr>
        <w:tab/>
      </w:r>
    </w:p>
    <w:p w:rsidR="00C87DBB" w:rsidRPr="00476C8D" w:rsidRDefault="00C87DBB" w:rsidP="00CA1F5F">
      <w:pPr>
        <w:rPr>
          <w:rFonts w:asciiTheme="majorHAnsi" w:hAnsiTheme="majorHAnsi" w:cs="Segoe UI"/>
          <w:color w:val="FF0000"/>
          <w:sz w:val="24"/>
          <w:szCs w:val="24"/>
        </w:rPr>
      </w:pPr>
    </w:p>
    <w:p w:rsidR="00FD5384" w:rsidRPr="00476C8D" w:rsidRDefault="00FD5384" w:rsidP="00CA1F5F">
      <w:pPr>
        <w:rPr>
          <w:rFonts w:asciiTheme="majorHAnsi" w:hAnsiTheme="majorHAnsi" w:cs="Segoe UI"/>
          <w:color w:val="FF0000"/>
          <w:sz w:val="24"/>
          <w:szCs w:val="24"/>
        </w:rPr>
      </w:pPr>
    </w:p>
    <w:p w:rsidR="00C87DBB" w:rsidRPr="00476C8D" w:rsidRDefault="00C87DBB" w:rsidP="00CA1F5F">
      <w:pPr>
        <w:pStyle w:val="Ttulo1"/>
        <w:numPr>
          <w:ilvl w:val="1"/>
          <w:numId w:val="16"/>
        </w:numPr>
        <w:shd w:val="clear" w:color="auto" w:fill="C6D9F1" w:themeFill="text2" w:themeFillTint="33"/>
        <w:ind w:left="360" w:hanging="360"/>
        <w:jc w:val="both"/>
        <w:rPr>
          <w:rFonts w:asciiTheme="majorHAnsi" w:hAnsiTheme="majorHAnsi" w:cs="Segoe UI"/>
          <w:b w:val="0"/>
          <w:iCs/>
          <w:snapToGrid w:val="0"/>
          <w:sz w:val="24"/>
          <w:szCs w:val="24"/>
        </w:rPr>
      </w:pPr>
      <w:bookmarkStart w:id="311" w:name="_Toc238963972"/>
      <w:bookmarkStart w:id="312" w:name="_Toc304812764"/>
      <w:bookmarkStart w:id="313" w:name="_Toc503359002"/>
      <w:bookmarkStart w:id="314" w:name="_Toc10547684"/>
      <w:r w:rsidRPr="00476C8D">
        <w:rPr>
          <w:rFonts w:asciiTheme="majorHAnsi" w:hAnsiTheme="majorHAnsi" w:cs="Segoe UI"/>
          <w:b w:val="0"/>
          <w:iCs/>
          <w:snapToGrid w:val="0"/>
          <w:sz w:val="24"/>
          <w:szCs w:val="24"/>
        </w:rPr>
        <w:t>4.21 RESOLUCIÓN DEL CONTRATO.</w:t>
      </w:r>
      <w:bookmarkEnd w:id="311"/>
      <w:bookmarkEnd w:id="312"/>
      <w:bookmarkEnd w:id="313"/>
      <w:bookmarkEnd w:id="314"/>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Son causas de resolución de Contrato:</w:t>
      </w:r>
    </w:p>
    <w:p w:rsidR="00C87DBB" w:rsidRPr="00476C8D" w:rsidRDefault="00C87DBB" w:rsidP="00CA1F5F">
      <w:pPr>
        <w:numPr>
          <w:ilvl w:val="0"/>
          <w:numId w:val="14"/>
        </w:numPr>
        <w:tabs>
          <w:tab w:val="clear" w:pos="720"/>
          <w:tab w:val="num" w:pos="284"/>
        </w:tabs>
        <w:ind w:left="284"/>
        <w:rPr>
          <w:rFonts w:asciiTheme="majorHAnsi" w:hAnsiTheme="majorHAnsi" w:cs="Segoe UI"/>
          <w:sz w:val="24"/>
          <w:szCs w:val="24"/>
        </w:rPr>
      </w:pPr>
      <w:r w:rsidRPr="00476C8D">
        <w:rPr>
          <w:rFonts w:asciiTheme="majorHAnsi" w:hAnsiTheme="majorHAnsi" w:cs="Segoe UI"/>
          <w:sz w:val="24"/>
          <w:szCs w:val="24"/>
        </w:rPr>
        <w:t>El grave o reiterado incumplimiento de las cláusulas convenidas.</w:t>
      </w:r>
    </w:p>
    <w:p w:rsidR="00C87DBB" w:rsidRPr="00476C8D" w:rsidRDefault="00C87DBB" w:rsidP="00CA1F5F">
      <w:pPr>
        <w:numPr>
          <w:ilvl w:val="0"/>
          <w:numId w:val="14"/>
        </w:numPr>
        <w:tabs>
          <w:tab w:val="clear" w:pos="720"/>
          <w:tab w:val="num" w:pos="284"/>
        </w:tabs>
        <w:ind w:left="284"/>
        <w:rPr>
          <w:rFonts w:asciiTheme="majorHAnsi" w:hAnsiTheme="majorHAnsi" w:cs="Segoe UI"/>
          <w:sz w:val="24"/>
          <w:szCs w:val="24"/>
        </w:rPr>
      </w:pPr>
      <w:r w:rsidRPr="00476C8D">
        <w:rPr>
          <w:rFonts w:asciiTheme="majorHAnsi" w:hAnsiTheme="majorHAnsi" w:cs="Segoe UI"/>
          <w:sz w:val="24"/>
          <w:szCs w:val="24"/>
        </w:rPr>
        <w:t>La Falta de constitución</w:t>
      </w:r>
      <w:r w:rsidR="00FD5384" w:rsidRPr="00476C8D">
        <w:rPr>
          <w:rFonts w:asciiTheme="majorHAnsi" w:hAnsiTheme="majorHAnsi" w:cs="Segoe UI"/>
          <w:sz w:val="24"/>
          <w:szCs w:val="24"/>
        </w:rPr>
        <w:t>,</w:t>
      </w:r>
      <w:r w:rsidR="002D7AF5">
        <w:rPr>
          <w:rFonts w:asciiTheme="majorHAnsi" w:hAnsiTheme="majorHAnsi" w:cs="Segoe UI"/>
          <w:sz w:val="24"/>
          <w:szCs w:val="24"/>
        </w:rPr>
        <w:t xml:space="preserve"> de la garantía de cumplimiento de contrato o de las demás g</w:t>
      </w:r>
      <w:r w:rsidRPr="00476C8D">
        <w:rPr>
          <w:rFonts w:asciiTheme="majorHAnsi" w:hAnsiTheme="majorHAnsi" w:cs="Segoe UI"/>
          <w:sz w:val="24"/>
          <w:szCs w:val="24"/>
        </w:rPr>
        <w:t>arantías a cargo del contratista dentro de los plazos correspondientes.</w:t>
      </w:r>
    </w:p>
    <w:p w:rsidR="00C87DBB" w:rsidRPr="00476C8D" w:rsidRDefault="00C87DBB" w:rsidP="00CA1F5F">
      <w:pPr>
        <w:numPr>
          <w:ilvl w:val="0"/>
          <w:numId w:val="14"/>
        </w:numPr>
        <w:tabs>
          <w:tab w:val="clear" w:pos="720"/>
          <w:tab w:val="num" w:pos="284"/>
        </w:tabs>
        <w:ind w:left="284"/>
        <w:rPr>
          <w:rFonts w:asciiTheme="majorHAnsi" w:hAnsiTheme="majorHAnsi" w:cs="Segoe UI"/>
          <w:sz w:val="24"/>
          <w:szCs w:val="24"/>
        </w:rPr>
      </w:pPr>
      <w:r w:rsidRPr="00476C8D">
        <w:rPr>
          <w:rFonts w:asciiTheme="majorHAnsi" w:hAnsiTheme="majorHAnsi" w:cs="Segoe UI"/>
          <w:sz w:val="24"/>
          <w:szCs w:val="24"/>
        </w:rPr>
        <w:t>La suspensión definitiva de las obras o la suspensión temporal de las mismas</w:t>
      </w:r>
      <w:r w:rsidR="00FD5384" w:rsidRPr="00476C8D">
        <w:rPr>
          <w:rFonts w:asciiTheme="majorHAnsi" w:hAnsiTheme="majorHAnsi" w:cs="Segoe UI"/>
          <w:sz w:val="24"/>
          <w:szCs w:val="24"/>
        </w:rPr>
        <w:t>,</w:t>
      </w:r>
      <w:r w:rsidRPr="00476C8D">
        <w:rPr>
          <w:rFonts w:asciiTheme="majorHAnsi" w:hAnsiTheme="majorHAnsi" w:cs="Segoe UI"/>
          <w:sz w:val="24"/>
          <w:szCs w:val="24"/>
        </w:rPr>
        <w:t xml:space="preserve"> por un plazo superior a seis (6) meses, en caso de fuerza mayor o caso fortuito, o un plazo de dos (2) meses, sin que medien éstas, acordada en ambos casos por el Poder Judicial;</w:t>
      </w:r>
    </w:p>
    <w:p w:rsidR="00C87DBB" w:rsidRPr="00476C8D" w:rsidRDefault="00C87DBB" w:rsidP="00CA1F5F">
      <w:pPr>
        <w:numPr>
          <w:ilvl w:val="0"/>
          <w:numId w:val="14"/>
        </w:numPr>
        <w:tabs>
          <w:tab w:val="clear" w:pos="720"/>
          <w:tab w:val="num" w:pos="284"/>
        </w:tabs>
        <w:ind w:left="284"/>
        <w:rPr>
          <w:rFonts w:asciiTheme="majorHAnsi" w:hAnsiTheme="majorHAnsi" w:cs="Segoe UI"/>
          <w:sz w:val="24"/>
          <w:szCs w:val="24"/>
        </w:rPr>
      </w:pPr>
      <w:r w:rsidRPr="00476C8D">
        <w:rPr>
          <w:rFonts w:asciiTheme="majorHAnsi" w:hAnsiTheme="majorHAnsi" w:cs="Segoe UI"/>
          <w:sz w:val="24"/>
          <w:szCs w:val="24"/>
        </w:rPr>
        <w:t>Muerte del Contratista, si no pudieren concluir la obra sus sucesores; en caso de comerciante individual.</w:t>
      </w:r>
    </w:p>
    <w:p w:rsidR="00C87DBB" w:rsidRPr="00476C8D" w:rsidRDefault="00C87DBB" w:rsidP="00CA1F5F">
      <w:pPr>
        <w:numPr>
          <w:ilvl w:val="0"/>
          <w:numId w:val="14"/>
        </w:numPr>
        <w:tabs>
          <w:tab w:val="clear" w:pos="720"/>
          <w:tab w:val="num" w:pos="284"/>
        </w:tabs>
        <w:ind w:left="284"/>
        <w:rPr>
          <w:rFonts w:asciiTheme="majorHAnsi" w:hAnsiTheme="majorHAnsi" w:cs="Segoe UI"/>
          <w:sz w:val="24"/>
          <w:szCs w:val="24"/>
        </w:rPr>
      </w:pPr>
      <w:r w:rsidRPr="00476C8D">
        <w:rPr>
          <w:rFonts w:asciiTheme="majorHAnsi" w:hAnsiTheme="majorHAnsi" w:cs="Segoe UI"/>
          <w:sz w:val="24"/>
          <w:szCs w:val="24"/>
        </w:rPr>
        <w:t>La disolución de la sociedad Mercantil del contratista;</w:t>
      </w:r>
    </w:p>
    <w:p w:rsidR="00C87DBB" w:rsidRPr="00476C8D" w:rsidRDefault="00C87DBB" w:rsidP="00CA1F5F">
      <w:pPr>
        <w:numPr>
          <w:ilvl w:val="0"/>
          <w:numId w:val="14"/>
        </w:numPr>
        <w:tabs>
          <w:tab w:val="clear" w:pos="720"/>
          <w:tab w:val="num" w:pos="284"/>
        </w:tabs>
        <w:ind w:left="284"/>
        <w:rPr>
          <w:rFonts w:asciiTheme="majorHAnsi" w:hAnsiTheme="majorHAnsi" w:cs="Segoe UI"/>
          <w:sz w:val="24"/>
          <w:szCs w:val="24"/>
        </w:rPr>
      </w:pPr>
      <w:r w:rsidRPr="00476C8D">
        <w:rPr>
          <w:rFonts w:asciiTheme="majorHAnsi" w:hAnsiTheme="majorHAnsi" w:cs="Segoe UI"/>
          <w:sz w:val="24"/>
          <w:szCs w:val="24"/>
        </w:rPr>
        <w:t>La declaración de quiebra del contratista o su comprobada incapacidad financiera;</w:t>
      </w:r>
    </w:p>
    <w:p w:rsidR="00C87DBB" w:rsidRPr="00476C8D" w:rsidRDefault="00C87DBB" w:rsidP="00CA1F5F">
      <w:pPr>
        <w:numPr>
          <w:ilvl w:val="0"/>
          <w:numId w:val="14"/>
        </w:numPr>
        <w:tabs>
          <w:tab w:val="clear" w:pos="720"/>
          <w:tab w:val="num" w:pos="284"/>
        </w:tabs>
        <w:ind w:left="284"/>
        <w:rPr>
          <w:rFonts w:asciiTheme="majorHAnsi" w:hAnsiTheme="majorHAnsi" w:cs="Segoe UI"/>
          <w:sz w:val="24"/>
          <w:szCs w:val="24"/>
        </w:rPr>
      </w:pPr>
      <w:r w:rsidRPr="00476C8D">
        <w:rPr>
          <w:rFonts w:asciiTheme="majorHAnsi" w:hAnsiTheme="majorHAnsi" w:cs="Segoe UI"/>
          <w:sz w:val="24"/>
          <w:szCs w:val="24"/>
        </w:rPr>
        <w:t>Los motivos de interés público o las circunstancias imperativas calificadas como caso fortuito o fuerza mayor, sobrevivientes a la celebración de este Contrato, que imposibiliten o agraven desproporcionadamente su ejecución;</w:t>
      </w:r>
    </w:p>
    <w:p w:rsidR="00C87DBB" w:rsidRPr="00476C8D" w:rsidRDefault="00C87DBB" w:rsidP="00CA1F5F">
      <w:pPr>
        <w:numPr>
          <w:ilvl w:val="0"/>
          <w:numId w:val="14"/>
        </w:numPr>
        <w:tabs>
          <w:tab w:val="clear" w:pos="720"/>
          <w:tab w:val="num" w:pos="284"/>
        </w:tabs>
        <w:ind w:left="284"/>
        <w:rPr>
          <w:rFonts w:asciiTheme="majorHAnsi" w:hAnsiTheme="majorHAnsi" w:cs="Segoe UI"/>
          <w:sz w:val="24"/>
          <w:szCs w:val="24"/>
        </w:rPr>
      </w:pPr>
      <w:r w:rsidRPr="00476C8D">
        <w:rPr>
          <w:rFonts w:asciiTheme="majorHAnsi" w:hAnsiTheme="majorHAnsi" w:cs="Segoe UI"/>
          <w:sz w:val="24"/>
          <w:szCs w:val="24"/>
        </w:rPr>
        <w:t xml:space="preserve">La Falta de corrección de defectos de diseño cuando estos sean técnicamente inejecutables; </w:t>
      </w:r>
    </w:p>
    <w:p w:rsidR="00C87DBB" w:rsidRPr="00476C8D" w:rsidRDefault="00C87DBB" w:rsidP="00CA1F5F">
      <w:pPr>
        <w:numPr>
          <w:ilvl w:val="0"/>
          <w:numId w:val="14"/>
        </w:numPr>
        <w:tabs>
          <w:tab w:val="clear" w:pos="720"/>
          <w:tab w:val="num" w:pos="284"/>
        </w:tabs>
        <w:ind w:left="284"/>
        <w:rPr>
          <w:rFonts w:asciiTheme="majorHAnsi" w:hAnsiTheme="majorHAnsi" w:cs="Segoe UI"/>
          <w:sz w:val="24"/>
          <w:szCs w:val="24"/>
        </w:rPr>
      </w:pPr>
      <w:r w:rsidRPr="00476C8D">
        <w:rPr>
          <w:rFonts w:asciiTheme="majorHAnsi" w:hAnsiTheme="majorHAnsi" w:cs="Segoe UI"/>
          <w:sz w:val="24"/>
          <w:szCs w:val="24"/>
        </w:rPr>
        <w:t>Mutuo acuerdo de las partes; y</w:t>
      </w:r>
    </w:p>
    <w:p w:rsidR="00C87DBB" w:rsidRPr="00476C8D" w:rsidRDefault="00C87DBB" w:rsidP="00CA1F5F">
      <w:pPr>
        <w:numPr>
          <w:ilvl w:val="0"/>
          <w:numId w:val="14"/>
        </w:numPr>
        <w:tabs>
          <w:tab w:val="clear" w:pos="720"/>
          <w:tab w:val="num" w:pos="284"/>
        </w:tabs>
        <w:ind w:left="284"/>
        <w:rPr>
          <w:rFonts w:asciiTheme="majorHAnsi" w:hAnsiTheme="majorHAnsi" w:cs="Segoe UI"/>
          <w:sz w:val="24"/>
          <w:szCs w:val="24"/>
        </w:rPr>
      </w:pPr>
      <w:r w:rsidRPr="00476C8D">
        <w:rPr>
          <w:rFonts w:asciiTheme="majorHAnsi" w:hAnsiTheme="majorHAnsi" w:cs="Segoe UI"/>
          <w:sz w:val="24"/>
          <w:szCs w:val="24"/>
        </w:rPr>
        <w:t>La no presencia del Ingeniero y/o Arquitecto Residente en la obra dará lugar al supervisor u otra autoridad designada por el Poder Judicial a suspender la ejecución de la obra, sin derecho por ello, a otorgar ampliación con tiempo contractual; si el caso persistiera, a rescindir el contrato y hacer efectivo el pago de la fianza para compensar daños y perjuicios ocasionados por el contratista.</w:t>
      </w:r>
    </w:p>
    <w:p w:rsidR="00C87DBB" w:rsidRPr="00476C8D" w:rsidRDefault="00C87DBB" w:rsidP="00CA1F5F">
      <w:pPr>
        <w:numPr>
          <w:ilvl w:val="0"/>
          <w:numId w:val="14"/>
        </w:numPr>
        <w:tabs>
          <w:tab w:val="clear" w:pos="720"/>
          <w:tab w:val="num" w:pos="284"/>
        </w:tabs>
        <w:ind w:left="284"/>
        <w:rPr>
          <w:rFonts w:asciiTheme="majorHAnsi" w:hAnsiTheme="majorHAnsi" w:cs="Segoe UI"/>
          <w:sz w:val="24"/>
          <w:szCs w:val="24"/>
        </w:rPr>
      </w:pPr>
      <w:r w:rsidRPr="00476C8D">
        <w:rPr>
          <w:rFonts w:asciiTheme="majorHAnsi" w:hAnsiTheme="majorHAnsi" w:cs="Segoe UI"/>
          <w:sz w:val="24"/>
          <w:szCs w:val="24"/>
        </w:rPr>
        <w:t>Las demás que establezca expresamente el contrato.</w:t>
      </w:r>
    </w:p>
    <w:p w:rsidR="00C87DBB" w:rsidRPr="00476C8D" w:rsidRDefault="00C87DBB" w:rsidP="00CA1F5F">
      <w:pPr>
        <w:numPr>
          <w:ilvl w:val="0"/>
          <w:numId w:val="14"/>
        </w:numPr>
        <w:tabs>
          <w:tab w:val="clear" w:pos="720"/>
          <w:tab w:val="num" w:pos="284"/>
        </w:tabs>
        <w:ind w:left="284"/>
        <w:rPr>
          <w:rFonts w:asciiTheme="majorHAnsi" w:hAnsiTheme="majorHAnsi" w:cs="Segoe UI"/>
          <w:sz w:val="24"/>
          <w:szCs w:val="24"/>
        </w:rPr>
      </w:pPr>
      <w:r w:rsidRPr="00476C8D">
        <w:rPr>
          <w:rFonts w:asciiTheme="majorHAnsi" w:hAnsiTheme="majorHAnsi" w:cs="Segoe UI"/>
          <w:sz w:val="24"/>
          <w:szCs w:val="24"/>
        </w:rPr>
        <w:t>Lo dispuesto en las Disposiciones del Presupuesto General de Ingresos y Egresos de la República y de las Instituciones descentralizadas vigente, en su Artículo 69.</w:t>
      </w:r>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 xml:space="preserve">Cuando el contrato se resuelva por algunas de las causas anteriormente indicadas se aplicará lo prescrito en el </w:t>
      </w:r>
      <w:r w:rsidRPr="00476C8D">
        <w:rPr>
          <w:rFonts w:asciiTheme="majorHAnsi" w:hAnsiTheme="majorHAnsi" w:cs="Segoe UI"/>
          <w:i/>
          <w:sz w:val="24"/>
          <w:szCs w:val="24"/>
          <w:u w:val="single"/>
        </w:rPr>
        <w:t>artículo 127 de la Ley de Contratación del Estado</w:t>
      </w:r>
      <w:r w:rsidRPr="00476C8D">
        <w:rPr>
          <w:rFonts w:asciiTheme="majorHAnsi" w:hAnsiTheme="majorHAnsi" w:cs="Segoe UI"/>
          <w:sz w:val="24"/>
          <w:szCs w:val="24"/>
        </w:rPr>
        <w:t xml:space="preserve"> y el </w:t>
      </w:r>
      <w:r w:rsidRPr="00476C8D">
        <w:rPr>
          <w:rFonts w:asciiTheme="majorHAnsi" w:hAnsiTheme="majorHAnsi" w:cs="Segoe UI"/>
          <w:i/>
          <w:sz w:val="24"/>
          <w:szCs w:val="24"/>
          <w:u w:val="single"/>
        </w:rPr>
        <w:t>artículo 253 del Reglamento de la Ley de Contratación del Estado</w:t>
      </w:r>
      <w:r w:rsidRPr="00476C8D">
        <w:rPr>
          <w:rFonts w:asciiTheme="majorHAnsi" w:hAnsiTheme="majorHAnsi" w:cs="Segoe UI"/>
          <w:sz w:val="24"/>
          <w:szCs w:val="24"/>
        </w:rPr>
        <w:t>.</w:t>
      </w:r>
    </w:p>
    <w:p w:rsidR="00C87DBB" w:rsidRPr="00476C8D" w:rsidRDefault="00C87DBB" w:rsidP="00CA1F5F">
      <w:pPr>
        <w:rPr>
          <w:rFonts w:asciiTheme="majorHAnsi" w:hAnsiTheme="majorHAnsi" w:cs="Segoe UI"/>
          <w:color w:val="FF0000"/>
          <w:sz w:val="24"/>
          <w:szCs w:val="24"/>
        </w:rPr>
      </w:pPr>
    </w:p>
    <w:p w:rsidR="00C87DBB" w:rsidRPr="00476C8D" w:rsidRDefault="00C87DBB" w:rsidP="00CA1F5F">
      <w:pPr>
        <w:pStyle w:val="Ttulo1"/>
        <w:shd w:val="clear" w:color="auto" w:fill="C6D9F1" w:themeFill="text2" w:themeFillTint="33"/>
        <w:jc w:val="both"/>
        <w:rPr>
          <w:rFonts w:asciiTheme="majorHAnsi" w:hAnsiTheme="majorHAnsi" w:cs="Segoe UI"/>
          <w:b w:val="0"/>
          <w:iCs/>
          <w:snapToGrid w:val="0"/>
          <w:sz w:val="24"/>
          <w:szCs w:val="24"/>
        </w:rPr>
      </w:pPr>
      <w:bookmarkStart w:id="315" w:name="_Toc304812765"/>
      <w:bookmarkStart w:id="316" w:name="_Toc503359003"/>
      <w:bookmarkStart w:id="317" w:name="_Toc10547685"/>
      <w:r w:rsidRPr="00476C8D">
        <w:rPr>
          <w:rFonts w:asciiTheme="majorHAnsi" w:hAnsiTheme="majorHAnsi" w:cs="Segoe UI"/>
          <w:b w:val="0"/>
          <w:iCs/>
          <w:snapToGrid w:val="0"/>
          <w:sz w:val="24"/>
          <w:szCs w:val="24"/>
        </w:rPr>
        <w:t>4.21.1 CAUSALES IMPUTABLES AL CONTRATISTA</w:t>
      </w:r>
      <w:bookmarkEnd w:id="315"/>
      <w:bookmarkEnd w:id="316"/>
      <w:bookmarkEnd w:id="317"/>
    </w:p>
    <w:p w:rsidR="00C87DBB" w:rsidRPr="00476C8D" w:rsidRDefault="00C87DBB" w:rsidP="00CB2FF9">
      <w:pPr>
        <w:pStyle w:val="Prrafodelista"/>
        <w:numPr>
          <w:ilvl w:val="0"/>
          <w:numId w:val="47"/>
        </w:numPr>
        <w:rPr>
          <w:rFonts w:asciiTheme="majorHAnsi" w:hAnsiTheme="majorHAnsi" w:cs="Segoe UI"/>
          <w:sz w:val="24"/>
          <w:szCs w:val="24"/>
        </w:rPr>
      </w:pPr>
      <w:r w:rsidRPr="00476C8D">
        <w:rPr>
          <w:rFonts w:asciiTheme="majorHAnsi" w:hAnsiTheme="majorHAnsi" w:cs="Segoe UI"/>
          <w:sz w:val="24"/>
          <w:szCs w:val="24"/>
        </w:rPr>
        <w:t xml:space="preserve">Cuando la resolución </w:t>
      </w:r>
      <w:r w:rsidR="002D7AF5">
        <w:rPr>
          <w:rFonts w:asciiTheme="majorHAnsi" w:hAnsiTheme="majorHAnsi" w:cs="Segoe UI"/>
          <w:sz w:val="24"/>
          <w:szCs w:val="24"/>
        </w:rPr>
        <w:t>se deba a causas imputables al c</w:t>
      </w:r>
      <w:r w:rsidRPr="00476C8D">
        <w:rPr>
          <w:rFonts w:asciiTheme="majorHAnsi" w:hAnsiTheme="majorHAnsi" w:cs="Segoe UI"/>
          <w:sz w:val="24"/>
          <w:szCs w:val="24"/>
        </w:rPr>
        <w:t xml:space="preserve">ontratista, el Poder </w:t>
      </w:r>
      <w:r w:rsidR="002D7AF5" w:rsidRPr="00476C8D">
        <w:rPr>
          <w:rFonts w:asciiTheme="majorHAnsi" w:hAnsiTheme="majorHAnsi" w:cs="Segoe UI"/>
          <w:sz w:val="24"/>
          <w:szCs w:val="24"/>
        </w:rPr>
        <w:t>Judicial por</w:t>
      </w:r>
      <w:r w:rsidRPr="00476C8D">
        <w:rPr>
          <w:rFonts w:asciiTheme="majorHAnsi" w:hAnsiTheme="majorHAnsi" w:cs="Segoe UI"/>
          <w:sz w:val="24"/>
          <w:szCs w:val="24"/>
        </w:rPr>
        <w:t xml:space="preserve"> motivos de interés público sobrevivi</w:t>
      </w:r>
      <w:r w:rsidR="002D7AF5">
        <w:rPr>
          <w:rFonts w:asciiTheme="majorHAnsi" w:hAnsiTheme="majorHAnsi" w:cs="Segoe UI"/>
          <w:sz w:val="24"/>
          <w:szCs w:val="24"/>
        </w:rPr>
        <w:t>entes a la celebración de este c</w:t>
      </w:r>
      <w:r w:rsidRPr="00476C8D">
        <w:rPr>
          <w:rFonts w:asciiTheme="majorHAnsi" w:hAnsiTheme="majorHAnsi" w:cs="Segoe UI"/>
          <w:sz w:val="24"/>
          <w:szCs w:val="24"/>
        </w:rPr>
        <w:t>ontrato que imposibiliten su ejecución lo declarará de oficio, y hará efectiva la respectiv</w:t>
      </w:r>
      <w:r w:rsidR="002D7AF5">
        <w:rPr>
          <w:rFonts w:asciiTheme="majorHAnsi" w:hAnsiTheme="majorHAnsi" w:cs="Segoe UI"/>
          <w:sz w:val="24"/>
          <w:szCs w:val="24"/>
        </w:rPr>
        <w:t>a garantía de c</w:t>
      </w:r>
      <w:r w:rsidRPr="00476C8D">
        <w:rPr>
          <w:rFonts w:asciiTheme="majorHAnsi" w:hAnsiTheme="majorHAnsi" w:cs="Segoe UI"/>
          <w:sz w:val="24"/>
          <w:szCs w:val="24"/>
        </w:rPr>
        <w:t>umplimiento; si ésta no cubriese el valor de los d</w:t>
      </w:r>
      <w:r w:rsidR="002D7AF5">
        <w:rPr>
          <w:rFonts w:asciiTheme="majorHAnsi" w:hAnsiTheme="majorHAnsi" w:cs="Segoe UI"/>
          <w:sz w:val="24"/>
          <w:szCs w:val="24"/>
        </w:rPr>
        <w:t>años y perjuicios causados, el c</w:t>
      </w:r>
      <w:r w:rsidRPr="00476C8D">
        <w:rPr>
          <w:rFonts w:asciiTheme="majorHAnsi" w:hAnsiTheme="majorHAnsi" w:cs="Segoe UI"/>
          <w:sz w:val="24"/>
          <w:szCs w:val="24"/>
        </w:rPr>
        <w:t>ontratista responderá también con el valor de las retenciones efectuadas a su favor.</w:t>
      </w:r>
    </w:p>
    <w:p w:rsidR="00C87DBB" w:rsidRPr="00476C8D" w:rsidRDefault="002D7AF5" w:rsidP="00CB2FF9">
      <w:pPr>
        <w:pStyle w:val="Prrafodelista"/>
        <w:numPr>
          <w:ilvl w:val="0"/>
          <w:numId w:val="47"/>
        </w:numPr>
        <w:rPr>
          <w:rFonts w:asciiTheme="majorHAnsi" w:hAnsiTheme="majorHAnsi" w:cs="Segoe UI"/>
          <w:sz w:val="24"/>
          <w:szCs w:val="24"/>
        </w:rPr>
      </w:pPr>
      <w:r>
        <w:rPr>
          <w:rFonts w:asciiTheme="majorHAnsi" w:hAnsiTheme="majorHAnsi" w:cs="Segoe UI"/>
          <w:sz w:val="24"/>
          <w:szCs w:val="24"/>
        </w:rPr>
        <w:t>El acuerdo de resolución del c</w:t>
      </w:r>
      <w:r w:rsidR="00C87DBB" w:rsidRPr="00476C8D">
        <w:rPr>
          <w:rFonts w:asciiTheme="majorHAnsi" w:hAnsiTheme="majorHAnsi" w:cs="Segoe UI"/>
          <w:sz w:val="24"/>
          <w:szCs w:val="24"/>
        </w:rPr>
        <w:t>ontrato se notificará personalmente al contratista o por medio de su Representante Legal.</w:t>
      </w:r>
    </w:p>
    <w:p w:rsidR="00C87DBB" w:rsidRPr="00476C8D" w:rsidRDefault="00C87DBB" w:rsidP="00CB2FF9">
      <w:pPr>
        <w:pStyle w:val="Prrafodelista"/>
        <w:numPr>
          <w:ilvl w:val="0"/>
          <w:numId w:val="47"/>
        </w:numPr>
        <w:rPr>
          <w:rFonts w:asciiTheme="majorHAnsi" w:hAnsiTheme="majorHAnsi" w:cs="Segoe UI"/>
          <w:sz w:val="24"/>
          <w:szCs w:val="24"/>
        </w:rPr>
      </w:pPr>
      <w:r w:rsidRPr="00476C8D">
        <w:rPr>
          <w:rFonts w:asciiTheme="majorHAnsi" w:hAnsiTheme="majorHAnsi" w:cs="Segoe UI"/>
          <w:sz w:val="24"/>
          <w:szCs w:val="24"/>
        </w:rPr>
        <w:t xml:space="preserve">Una vez firme </w:t>
      </w:r>
      <w:r w:rsidR="002D7AF5">
        <w:rPr>
          <w:rFonts w:asciiTheme="majorHAnsi" w:hAnsiTheme="majorHAnsi" w:cs="Segoe UI"/>
          <w:sz w:val="24"/>
          <w:szCs w:val="24"/>
        </w:rPr>
        <w:t>o consentida la resolución del c</w:t>
      </w:r>
      <w:r w:rsidRPr="00476C8D">
        <w:rPr>
          <w:rFonts w:asciiTheme="majorHAnsi" w:hAnsiTheme="majorHAnsi" w:cs="Segoe UI"/>
          <w:sz w:val="24"/>
          <w:szCs w:val="24"/>
        </w:rPr>
        <w:t>ontrato, si hubie</w:t>
      </w:r>
      <w:r w:rsidR="002D7AF5">
        <w:rPr>
          <w:rFonts w:asciiTheme="majorHAnsi" w:hAnsiTheme="majorHAnsi" w:cs="Segoe UI"/>
          <w:sz w:val="24"/>
          <w:szCs w:val="24"/>
        </w:rPr>
        <w:t>re un remanente a su favor, el c</w:t>
      </w:r>
      <w:r w:rsidRPr="00476C8D">
        <w:rPr>
          <w:rFonts w:asciiTheme="majorHAnsi" w:hAnsiTheme="majorHAnsi" w:cs="Segoe UI"/>
          <w:sz w:val="24"/>
          <w:szCs w:val="24"/>
        </w:rPr>
        <w:t>ontratista tendrá derecho a la liquidación del mismo y al pago de las prestaciones ejecutadas de acuerdo con las es</w:t>
      </w:r>
      <w:r w:rsidR="002D7AF5">
        <w:rPr>
          <w:rFonts w:asciiTheme="majorHAnsi" w:hAnsiTheme="majorHAnsi" w:cs="Segoe UI"/>
          <w:sz w:val="24"/>
          <w:szCs w:val="24"/>
        </w:rPr>
        <w:t>tipulaciones del c</w:t>
      </w:r>
      <w:r w:rsidRPr="00476C8D">
        <w:rPr>
          <w:rFonts w:asciiTheme="majorHAnsi" w:hAnsiTheme="majorHAnsi" w:cs="Segoe UI"/>
          <w:sz w:val="24"/>
          <w:szCs w:val="24"/>
        </w:rPr>
        <w:t>ontrato.</w:t>
      </w:r>
    </w:p>
    <w:p w:rsidR="00FD5384" w:rsidRPr="00476C8D" w:rsidRDefault="00FD5384" w:rsidP="00CA1F5F">
      <w:pPr>
        <w:pStyle w:val="Prrafodelista"/>
        <w:ind w:left="360"/>
        <w:rPr>
          <w:rFonts w:asciiTheme="majorHAnsi" w:hAnsiTheme="majorHAnsi" w:cs="Segoe UI"/>
          <w:sz w:val="24"/>
          <w:szCs w:val="24"/>
        </w:rPr>
      </w:pPr>
    </w:p>
    <w:p w:rsidR="00C87DBB" w:rsidRPr="00476C8D" w:rsidRDefault="00C87DBB" w:rsidP="00CA1F5F">
      <w:pPr>
        <w:pStyle w:val="Ttulo1"/>
        <w:shd w:val="clear" w:color="auto" w:fill="C6D9F1" w:themeFill="text2" w:themeFillTint="33"/>
        <w:jc w:val="both"/>
        <w:rPr>
          <w:rFonts w:asciiTheme="majorHAnsi" w:hAnsiTheme="majorHAnsi" w:cs="Segoe UI"/>
          <w:b w:val="0"/>
          <w:iCs/>
          <w:snapToGrid w:val="0"/>
          <w:sz w:val="24"/>
          <w:szCs w:val="24"/>
        </w:rPr>
      </w:pPr>
      <w:bookmarkStart w:id="318" w:name="_Toc304812766"/>
      <w:bookmarkStart w:id="319" w:name="_Toc503359004"/>
      <w:bookmarkStart w:id="320" w:name="_Toc10547686"/>
      <w:r w:rsidRPr="00476C8D">
        <w:rPr>
          <w:rFonts w:asciiTheme="majorHAnsi" w:hAnsiTheme="majorHAnsi" w:cs="Segoe UI"/>
          <w:b w:val="0"/>
          <w:iCs/>
          <w:snapToGrid w:val="0"/>
          <w:sz w:val="24"/>
          <w:szCs w:val="24"/>
        </w:rPr>
        <w:lastRenderedPageBreak/>
        <w:t>4.21.2 CASOS DE RESOLUCIÓN DEL CONTRATO</w:t>
      </w:r>
      <w:bookmarkEnd w:id="318"/>
      <w:bookmarkEnd w:id="319"/>
      <w:bookmarkEnd w:id="320"/>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Deberá procederse a la resolución del Contrato en los siguientes casos:</w:t>
      </w:r>
    </w:p>
    <w:p w:rsidR="00C87DBB" w:rsidRPr="00476C8D" w:rsidRDefault="00C87DBB" w:rsidP="00CB2FF9">
      <w:pPr>
        <w:pStyle w:val="Prrafodelista"/>
        <w:numPr>
          <w:ilvl w:val="0"/>
          <w:numId w:val="48"/>
        </w:numPr>
        <w:rPr>
          <w:rFonts w:asciiTheme="majorHAnsi" w:hAnsiTheme="majorHAnsi" w:cs="Segoe UI"/>
          <w:sz w:val="24"/>
          <w:szCs w:val="24"/>
        </w:rPr>
      </w:pPr>
      <w:r w:rsidRPr="00476C8D">
        <w:rPr>
          <w:rFonts w:asciiTheme="majorHAnsi" w:hAnsiTheme="majorHAnsi" w:cs="Segoe UI"/>
          <w:sz w:val="24"/>
          <w:szCs w:val="24"/>
        </w:rPr>
        <w:t>Cuando sea firme el acuerdo que declaró su resolución;</w:t>
      </w:r>
    </w:p>
    <w:p w:rsidR="00C87DBB" w:rsidRPr="00476C8D" w:rsidRDefault="00C87DBB" w:rsidP="00CB2FF9">
      <w:pPr>
        <w:pStyle w:val="Prrafodelista"/>
        <w:numPr>
          <w:ilvl w:val="0"/>
          <w:numId w:val="48"/>
        </w:numPr>
        <w:rPr>
          <w:rFonts w:asciiTheme="majorHAnsi" w:hAnsiTheme="majorHAnsi" w:cs="Segoe UI"/>
          <w:sz w:val="24"/>
          <w:szCs w:val="24"/>
        </w:rPr>
      </w:pPr>
      <w:r w:rsidRPr="00476C8D">
        <w:rPr>
          <w:rFonts w:asciiTheme="majorHAnsi" w:hAnsiTheme="majorHAnsi" w:cs="Segoe UI"/>
          <w:sz w:val="24"/>
          <w:szCs w:val="24"/>
        </w:rPr>
        <w:t xml:space="preserve">Cuando la resolución se hubiere producido por mutuo acuerdo de las partes; </w:t>
      </w:r>
    </w:p>
    <w:p w:rsidR="00C87DBB" w:rsidRPr="00476C8D" w:rsidRDefault="00C87DBB" w:rsidP="00CB2FF9">
      <w:pPr>
        <w:pStyle w:val="Prrafodelista"/>
        <w:numPr>
          <w:ilvl w:val="0"/>
          <w:numId w:val="48"/>
        </w:numPr>
        <w:rPr>
          <w:rFonts w:asciiTheme="majorHAnsi" w:hAnsiTheme="majorHAnsi" w:cs="Segoe UI"/>
          <w:sz w:val="24"/>
          <w:szCs w:val="24"/>
        </w:rPr>
      </w:pPr>
      <w:r w:rsidRPr="00476C8D">
        <w:rPr>
          <w:rFonts w:asciiTheme="majorHAnsi" w:hAnsiTheme="majorHAnsi" w:cs="Segoe UI"/>
          <w:sz w:val="24"/>
          <w:szCs w:val="24"/>
        </w:rPr>
        <w:t>Cuando se hubieren cumplido normalmente las prestaciones de las partes.</w:t>
      </w:r>
    </w:p>
    <w:p w:rsidR="00B15EC6" w:rsidRPr="00476C8D" w:rsidRDefault="00B15EC6" w:rsidP="00CA1F5F">
      <w:pPr>
        <w:pStyle w:val="Prrafodelista"/>
        <w:ind w:left="360"/>
        <w:rPr>
          <w:rFonts w:asciiTheme="majorHAnsi" w:hAnsiTheme="majorHAnsi" w:cs="Segoe UI"/>
          <w:sz w:val="24"/>
          <w:szCs w:val="24"/>
        </w:rPr>
      </w:pPr>
    </w:p>
    <w:p w:rsidR="00C87DBB" w:rsidRPr="00476C8D" w:rsidRDefault="00C87DBB" w:rsidP="00CA1F5F">
      <w:pPr>
        <w:rPr>
          <w:rFonts w:asciiTheme="majorHAnsi" w:hAnsiTheme="majorHAnsi" w:cs="Segoe UI"/>
          <w:sz w:val="24"/>
          <w:szCs w:val="24"/>
        </w:rPr>
      </w:pPr>
      <w:r w:rsidRPr="00476C8D">
        <w:rPr>
          <w:rFonts w:asciiTheme="majorHAnsi" w:hAnsiTheme="majorHAnsi" w:cs="Segoe UI"/>
          <w:sz w:val="24"/>
          <w:szCs w:val="24"/>
        </w:rPr>
        <w:t xml:space="preserve">En los casos contemplados en las letras a) y b) párrafo anterior, la liquidación se practicará con asistencia de representantes </w:t>
      </w:r>
      <w:r w:rsidR="002D7AF5">
        <w:rPr>
          <w:rFonts w:asciiTheme="majorHAnsi" w:hAnsiTheme="majorHAnsi" w:cs="Segoe UI"/>
          <w:sz w:val="24"/>
          <w:szCs w:val="24"/>
        </w:rPr>
        <w:t>de los órganos contralores del e</w:t>
      </w:r>
      <w:r w:rsidRPr="00476C8D">
        <w:rPr>
          <w:rFonts w:asciiTheme="majorHAnsi" w:hAnsiTheme="majorHAnsi" w:cs="Segoe UI"/>
          <w:sz w:val="24"/>
          <w:szCs w:val="24"/>
        </w:rPr>
        <w:t>stado, d</w:t>
      </w:r>
      <w:r w:rsidR="002D7AF5">
        <w:rPr>
          <w:rFonts w:asciiTheme="majorHAnsi" w:hAnsiTheme="majorHAnsi" w:cs="Segoe UI"/>
          <w:sz w:val="24"/>
          <w:szCs w:val="24"/>
        </w:rPr>
        <w:t>ebiéndose elaborar a</w:t>
      </w:r>
      <w:r w:rsidRPr="00476C8D">
        <w:rPr>
          <w:rFonts w:asciiTheme="majorHAnsi" w:hAnsiTheme="majorHAnsi" w:cs="Segoe UI"/>
          <w:sz w:val="24"/>
          <w:szCs w:val="24"/>
        </w:rPr>
        <w:t>cta en l</w:t>
      </w:r>
      <w:r w:rsidR="002D7AF5">
        <w:rPr>
          <w:rFonts w:asciiTheme="majorHAnsi" w:hAnsiTheme="majorHAnsi" w:cs="Segoe UI"/>
          <w:sz w:val="24"/>
          <w:szCs w:val="24"/>
        </w:rPr>
        <w:t>a que se dejará constancia del e</w:t>
      </w:r>
      <w:r w:rsidRPr="00476C8D">
        <w:rPr>
          <w:rFonts w:asciiTheme="majorHAnsi" w:hAnsiTheme="majorHAnsi" w:cs="Segoe UI"/>
          <w:sz w:val="24"/>
          <w:szCs w:val="24"/>
        </w:rPr>
        <w:t>stado de ejecución de las obras, de las cantidades de dinero que se hayan abonado, de las sanciones económicas aplicables y de cualquier otro concepto que fuere de importancia.</w:t>
      </w:r>
    </w:p>
    <w:p w:rsidR="00C87DBB" w:rsidRPr="00476C8D" w:rsidRDefault="00C87DBB" w:rsidP="00CA1F5F">
      <w:pPr>
        <w:pStyle w:val="Ttulo1"/>
        <w:ind w:left="360"/>
        <w:jc w:val="both"/>
        <w:rPr>
          <w:rFonts w:asciiTheme="majorHAnsi" w:hAnsiTheme="majorHAnsi" w:cs="Segoe UI"/>
          <w:b w:val="0"/>
          <w:iCs/>
          <w:snapToGrid w:val="0"/>
          <w:sz w:val="24"/>
          <w:szCs w:val="24"/>
        </w:rPr>
      </w:pPr>
    </w:p>
    <w:p w:rsidR="00C87DBB" w:rsidRPr="00476C8D" w:rsidRDefault="00C87DBB" w:rsidP="00CA1F5F">
      <w:pPr>
        <w:pStyle w:val="Ttulo1"/>
        <w:shd w:val="clear" w:color="auto" w:fill="C6D9F1" w:themeFill="text2" w:themeFillTint="33"/>
        <w:jc w:val="both"/>
        <w:rPr>
          <w:rFonts w:asciiTheme="majorHAnsi" w:hAnsiTheme="majorHAnsi" w:cs="Segoe UI"/>
          <w:b w:val="0"/>
          <w:iCs/>
          <w:snapToGrid w:val="0"/>
          <w:sz w:val="24"/>
          <w:szCs w:val="24"/>
        </w:rPr>
      </w:pPr>
      <w:bookmarkStart w:id="321" w:name="_Toc304812767"/>
      <w:bookmarkStart w:id="322" w:name="_Toc503359005"/>
      <w:bookmarkStart w:id="323" w:name="_Toc10547687"/>
      <w:r w:rsidRPr="00476C8D">
        <w:rPr>
          <w:rFonts w:asciiTheme="majorHAnsi" w:hAnsiTheme="majorHAnsi" w:cs="Segoe UI"/>
          <w:b w:val="0"/>
          <w:iCs/>
          <w:snapToGrid w:val="0"/>
          <w:sz w:val="24"/>
          <w:szCs w:val="24"/>
        </w:rPr>
        <w:t>4.21.3 RESOLUCIÓN DEL CONTRATO POR CONVENIENCIA</w:t>
      </w:r>
      <w:bookmarkEnd w:id="321"/>
      <w:bookmarkEnd w:id="322"/>
      <w:bookmarkEnd w:id="323"/>
    </w:p>
    <w:p w:rsidR="00C87DBB" w:rsidRPr="00476C8D" w:rsidRDefault="00C87DBB" w:rsidP="00CB2FF9">
      <w:pPr>
        <w:pStyle w:val="Prrafodelista"/>
        <w:numPr>
          <w:ilvl w:val="0"/>
          <w:numId w:val="49"/>
        </w:numPr>
        <w:rPr>
          <w:rFonts w:asciiTheme="majorHAnsi" w:hAnsiTheme="majorHAnsi" w:cs="Segoe UI"/>
          <w:color w:val="FF0000"/>
          <w:sz w:val="24"/>
          <w:szCs w:val="24"/>
        </w:rPr>
      </w:pPr>
      <w:r w:rsidRPr="00476C8D">
        <w:rPr>
          <w:rFonts w:asciiTheme="majorHAnsi" w:hAnsiTheme="majorHAnsi" w:cs="Segoe UI"/>
          <w:sz w:val="24"/>
          <w:szCs w:val="24"/>
        </w:rPr>
        <w:t xml:space="preserve">Si por cualquier razón, el Poder Judicial considera que es de conveniencia para los intereses del Estado, terminar el contrato, lo podrá </w:t>
      </w:r>
      <w:r w:rsidR="002D7AF5">
        <w:rPr>
          <w:rFonts w:asciiTheme="majorHAnsi" w:hAnsiTheme="majorHAnsi" w:cs="Segoe UI"/>
          <w:sz w:val="24"/>
          <w:szCs w:val="24"/>
        </w:rPr>
        <w:t>hacer, enviando por escrito al c</w:t>
      </w:r>
      <w:r w:rsidRPr="00476C8D">
        <w:rPr>
          <w:rFonts w:asciiTheme="majorHAnsi" w:hAnsiTheme="majorHAnsi" w:cs="Segoe UI"/>
          <w:sz w:val="24"/>
          <w:szCs w:val="24"/>
        </w:rPr>
        <w:t>ontratista una notificación de terminación</w:t>
      </w:r>
      <w:r w:rsidRPr="00476C8D">
        <w:rPr>
          <w:rFonts w:asciiTheme="majorHAnsi" w:hAnsiTheme="majorHAnsi" w:cs="Segoe UI"/>
          <w:color w:val="FF0000"/>
          <w:sz w:val="24"/>
          <w:szCs w:val="24"/>
        </w:rPr>
        <w:t>.</w:t>
      </w:r>
    </w:p>
    <w:p w:rsidR="00C87DBB" w:rsidRPr="00476C8D" w:rsidRDefault="00C87DBB" w:rsidP="00CB2FF9">
      <w:pPr>
        <w:pStyle w:val="Prrafodelista"/>
        <w:numPr>
          <w:ilvl w:val="0"/>
          <w:numId w:val="49"/>
        </w:numPr>
        <w:rPr>
          <w:rFonts w:asciiTheme="majorHAnsi" w:hAnsiTheme="majorHAnsi" w:cs="Segoe UI"/>
          <w:sz w:val="24"/>
          <w:szCs w:val="24"/>
        </w:rPr>
      </w:pPr>
      <w:r w:rsidRPr="00476C8D">
        <w:rPr>
          <w:rFonts w:asciiTheme="majorHAnsi" w:hAnsiTheme="majorHAnsi" w:cs="Segoe UI"/>
          <w:sz w:val="24"/>
          <w:szCs w:val="24"/>
        </w:rPr>
        <w:t>Tal notificación deberá ser enviada con (10) diez días calendario de anticipación</w:t>
      </w:r>
      <w:r w:rsidR="00FD5384" w:rsidRPr="00476C8D">
        <w:rPr>
          <w:rFonts w:asciiTheme="majorHAnsi" w:hAnsiTheme="majorHAnsi" w:cs="Segoe UI"/>
          <w:sz w:val="24"/>
          <w:szCs w:val="24"/>
        </w:rPr>
        <w:t>,</w:t>
      </w:r>
      <w:r w:rsidRPr="00476C8D">
        <w:rPr>
          <w:rFonts w:asciiTheme="majorHAnsi" w:hAnsiTheme="majorHAnsi" w:cs="Segoe UI"/>
          <w:sz w:val="24"/>
          <w:szCs w:val="24"/>
        </w:rPr>
        <w:t xml:space="preserve"> a la fecha de terminación y deberá inmediatamente suspender todo el trabajo, el pedido de materiales y equipo, así como suspender todos sus contratos de empleos y subcontratos pendientes a menos que en la notificación se estipule de otra manera.</w:t>
      </w:r>
    </w:p>
    <w:p w:rsidR="00C87DBB" w:rsidRPr="00476C8D" w:rsidRDefault="00C87DBB" w:rsidP="00CB2FF9">
      <w:pPr>
        <w:pStyle w:val="Prrafodelista"/>
        <w:numPr>
          <w:ilvl w:val="0"/>
          <w:numId w:val="49"/>
        </w:numPr>
        <w:rPr>
          <w:rFonts w:asciiTheme="majorHAnsi" w:hAnsiTheme="majorHAnsi" w:cs="Segoe UI"/>
          <w:sz w:val="24"/>
          <w:szCs w:val="24"/>
        </w:rPr>
      </w:pPr>
      <w:r w:rsidRPr="00476C8D">
        <w:rPr>
          <w:rFonts w:asciiTheme="majorHAnsi" w:hAnsiTheme="majorHAnsi" w:cs="Segoe UI"/>
          <w:sz w:val="24"/>
          <w:szCs w:val="24"/>
        </w:rPr>
        <w:t xml:space="preserve">Después de finalizada la construcción, el </w:t>
      </w:r>
      <w:r w:rsidR="002D7AF5">
        <w:rPr>
          <w:rFonts w:asciiTheme="majorHAnsi" w:hAnsiTheme="majorHAnsi" w:cs="Segoe UI"/>
          <w:sz w:val="24"/>
          <w:szCs w:val="24"/>
        </w:rPr>
        <w:t>c</w:t>
      </w:r>
      <w:r w:rsidRPr="00476C8D">
        <w:rPr>
          <w:rFonts w:asciiTheme="majorHAnsi" w:hAnsiTheme="majorHAnsi" w:cs="Segoe UI"/>
          <w:sz w:val="24"/>
          <w:szCs w:val="24"/>
        </w:rPr>
        <w:t>ontratista presentará su reclamo de pago por la cantidad de obra ejecutada hasta la fecha de terminación en la misma forma que se especifica para los pagos finales o parciales.</w:t>
      </w:r>
    </w:p>
    <w:p w:rsidR="00FD5384" w:rsidRPr="00476C8D" w:rsidRDefault="00FD5384" w:rsidP="00CA1F5F">
      <w:pPr>
        <w:rPr>
          <w:rFonts w:asciiTheme="majorHAnsi" w:hAnsiTheme="majorHAnsi" w:cs="Segoe UI"/>
          <w:sz w:val="24"/>
          <w:szCs w:val="24"/>
        </w:rPr>
      </w:pPr>
    </w:p>
    <w:p w:rsidR="00C87DBB" w:rsidRPr="00476C8D" w:rsidRDefault="00C87DBB" w:rsidP="00CA1F5F">
      <w:pPr>
        <w:pStyle w:val="Ttulo1"/>
        <w:numPr>
          <w:ilvl w:val="0"/>
          <w:numId w:val="16"/>
        </w:numPr>
        <w:shd w:val="clear" w:color="auto" w:fill="C6D9F1" w:themeFill="text2" w:themeFillTint="33"/>
        <w:jc w:val="both"/>
        <w:rPr>
          <w:rFonts w:asciiTheme="majorHAnsi" w:hAnsiTheme="majorHAnsi" w:cs="Segoe UI"/>
          <w:b w:val="0"/>
          <w:iCs/>
          <w:snapToGrid w:val="0"/>
          <w:sz w:val="24"/>
          <w:szCs w:val="24"/>
        </w:rPr>
      </w:pPr>
      <w:bookmarkStart w:id="324" w:name="_Toc503359006"/>
      <w:bookmarkStart w:id="325" w:name="_Toc10547688"/>
      <w:r w:rsidRPr="00476C8D">
        <w:rPr>
          <w:rFonts w:asciiTheme="majorHAnsi" w:hAnsiTheme="majorHAnsi" w:cs="Segoe UI"/>
          <w:b w:val="0"/>
          <w:iCs/>
          <w:snapToGrid w:val="0"/>
          <w:sz w:val="24"/>
          <w:szCs w:val="24"/>
        </w:rPr>
        <w:t>ESPECIFICACIONES TECNICAS GENERALES PARA CONSTRUCCION DE EDIFICIOS</w:t>
      </w:r>
      <w:bookmarkEnd w:id="324"/>
      <w:r w:rsidR="00D67075" w:rsidRPr="00476C8D">
        <w:rPr>
          <w:rFonts w:asciiTheme="majorHAnsi" w:hAnsiTheme="majorHAnsi" w:cs="Segoe UI"/>
          <w:b w:val="0"/>
          <w:iCs/>
          <w:snapToGrid w:val="0"/>
          <w:sz w:val="24"/>
          <w:szCs w:val="24"/>
        </w:rPr>
        <w:t>.</w:t>
      </w:r>
      <w:bookmarkEnd w:id="325"/>
    </w:p>
    <w:p w:rsidR="00C87DBB" w:rsidRPr="00476C8D" w:rsidRDefault="00C87DBB" w:rsidP="00CA1F5F">
      <w:pPr>
        <w:pStyle w:val="Prrafodelista"/>
        <w:keepNext/>
        <w:widowControl w:val="0"/>
        <w:numPr>
          <w:ilvl w:val="0"/>
          <w:numId w:val="22"/>
        </w:numPr>
        <w:contextualSpacing w:val="0"/>
        <w:outlineLvl w:val="1"/>
        <w:rPr>
          <w:rFonts w:asciiTheme="majorHAnsi" w:hAnsiTheme="majorHAnsi" w:cs="Segoe UI"/>
          <w:snapToGrid w:val="0"/>
          <w:vanish/>
          <w:color w:val="FF0000"/>
          <w:sz w:val="24"/>
          <w:szCs w:val="24"/>
        </w:rPr>
      </w:pPr>
      <w:bookmarkStart w:id="326" w:name="_Toc520356940"/>
      <w:bookmarkStart w:id="327" w:name="_Toc523125251"/>
      <w:bookmarkStart w:id="328" w:name="_Toc523839035"/>
      <w:bookmarkStart w:id="329" w:name="_Toc10545366"/>
      <w:bookmarkStart w:id="330" w:name="_Toc10545775"/>
      <w:bookmarkStart w:id="331" w:name="_Toc10546184"/>
      <w:bookmarkStart w:id="332" w:name="_Toc10546593"/>
      <w:bookmarkStart w:id="333" w:name="_Toc10547689"/>
      <w:bookmarkStart w:id="334" w:name="_Toc133917621"/>
      <w:bookmarkStart w:id="335" w:name="_Toc130801376"/>
      <w:bookmarkEnd w:id="326"/>
      <w:bookmarkEnd w:id="327"/>
      <w:bookmarkEnd w:id="328"/>
      <w:bookmarkEnd w:id="329"/>
      <w:bookmarkEnd w:id="330"/>
      <w:bookmarkEnd w:id="331"/>
      <w:bookmarkEnd w:id="332"/>
      <w:bookmarkEnd w:id="333"/>
    </w:p>
    <w:p w:rsidR="00C87DBB" w:rsidRPr="00476C8D" w:rsidRDefault="00C87DBB" w:rsidP="00CA1F5F">
      <w:pPr>
        <w:pStyle w:val="Prrafodelista"/>
        <w:keepNext/>
        <w:widowControl w:val="0"/>
        <w:numPr>
          <w:ilvl w:val="0"/>
          <w:numId w:val="22"/>
        </w:numPr>
        <w:contextualSpacing w:val="0"/>
        <w:outlineLvl w:val="1"/>
        <w:rPr>
          <w:rFonts w:asciiTheme="majorHAnsi" w:hAnsiTheme="majorHAnsi" w:cs="Segoe UI"/>
          <w:snapToGrid w:val="0"/>
          <w:vanish/>
          <w:color w:val="FF0000"/>
          <w:sz w:val="24"/>
          <w:szCs w:val="24"/>
        </w:rPr>
      </w:pPr>
      <w:bookmarkStart w:id="336" w:name="_Toc520356941"/>
      <w:bookmarkStart w:id="337" w:name="_Toc523125252"/>
      <w:bookmarkStart w:id="338" w:name="_Toc523839036"/>
      <w:bookmarkStart w:id="339" w:name="_Toc10545367"/>
      <w:bookmarkStart w:id="340" w:name="_Toc10545776"/>
      <w:bookmarkStart w:id="341" w:name="_Toc10546185"/>
      <w:bookmarkStart w:id="342" w:name="_Toc10546594"/>
      <w:bookmarkStart w:id="343" w:name="_Toc10547690"/>
      <w:bookmarkEnd w:id="336"/>
      <w:bookmarkEnd w:id="337"/>
      <w:bookmarkEnd w:id="338"/>
      <w:bookmarkEnd w:id="339"/>
      <w:bookmarkEnd w:id="340"/>
      <w:bookmarkEnd w:id="341"/>
      <w:bookmarkEnd w:id="342"/>
      <w:bookmarkEnd w:id="343"/>
    </w:p>
    <w:bookmarkEnd w:id="334"/>
    <w:bookmarkEnd w:id="335"/>
    <w:p w:rsidR="002A4A50" w:rsidRPr="00476C8D" w:rsidRDefault="002A4A50" w:rsidP="00D67075">
      <w:pPr>
        <w:pStyle w:val="Prrafodelista"/>
        <w:keepNext/>
        <w:widowControl w:val="0"/>
        <w:contextualSpacing w:val="0"/>
        <w:outlineLvl w:val="1"/>
        <w:rPr>
          <w:rFonts w:asciiTheme="majorHAnsi" w:hAnsiTheme="majorHAnsi" w:cs="Segoe UI"/>
          <w:color w:val="FF0000"/>
          <w:sz w:val="24"/>
          <w:szCs w:val="24"/>
        </w:rPr>
      </w:pPr>
    </w:p>
    <w:p w:rsidR="00DA6E20" w:rsidRPr="00476C8D" w:rsidRDefault="00DA6E20" w:rsidP="00CA1F5F">
      <w:pPr>
        <w:pStyle w:val="Ttulo1"/>
        <w:numPr>
          <w:ilvl w:val="1"/>
          <w:numId w:val="22"/>
        </w:numPr>
        <w:shd w:val="clear" w:color="auto" w:fill="C6D9F1" w:themeFill="text2" w:themeFillTint="33"/>
        <w:snapToGrid w:val="0"/>
        <w:jc w:val="both"/>
        <w:rPr>
          <w:rFonts w:asciiTheme="majorHAnsi" w:hAnsiTheme="majorHAnsi" w:cs="Segoe UI"/>
          <w:b w:val="0"/>
          <w:sz w:val="24"/>
          <w:szCs w:val="24"/>
        </w:rPr>
      </w:pPr>
      <w:bookmarkStart w:id="344" w:name="_Toc333313051"/>
      <w:bookmarkStart w:id="345" w:name="_Toc10547691"/>
      <w:bookmarkStart w:id="346" w:name="_Toc238963974"/>
      <w:bookmarkStart w:id="347" w:name="_Toc279733609"/>
      <w:bookmarkStart w:id="348" w:name="_Toc323211581"/>
      <w:bookmarkStart w:id="349" w:name="_Toc359241687"/>
      <w:r w:rsidRPr="00476C8D">
        <w:rPr>
          <w:rFonts w:asciiTheme="majorHAnsi" w:hAnsiTheme="majorHAnsi" w:cs="Segoe UI"/>
          <w:b w:val="0"/>
          <w:sz w:val="24"/>
          <w:szCs w:val="24"/>
        </w:rPr>
        <w:t>INTRODUCCION</w:t>
      </w:r>
      <w:bookmarkEnd w:id="344"/>
      <w:bookmarkEnd w:id="34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Las especificaciones, planos y anexos que se entregan al contratista se complementan entre sí y tienen por objeto explicar las condiciones y características constructivas y el empleo de los materiales de acuerdo a como figuran en los planos y detalles constructivos. Cualquier detalle que se halla omitido en las especificaciones, en los planos, o en ambos, pero que deba formar parte de la construcción, no exime al contratista de su ejecución, ni podrá tomarse como base para reclamaciones o demandas posteriores.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Los cambios que proponga el contratista deberán ser consultados por escrito al Supervisor y no podrán ejecutarse sin la aceptación escrita de éste. En caso contrario, cualquier trabajo sin previa aprobación escrita por el Supervisor, será por cuenta y riesgo del contratista. </w:t>
      </w:r>
    </w:p>
    <w:p w:rsidR="00DA6E20" w:rsidRPr="00476C8D" w:rsidRDefault="00DA6E20" w:rsidP="00CA1F5F">
      <w:pPr>
        <w:rPr>
          <w:rFonts w:asciiTheme="majorHAnsi" w:hAnsiTheme="majorHAnsi" w:cs="Segoe UI"/>
          <w:sz w:val="24"/>
          <w:szCs w:val="24"/>
        </w:rPr>
      </w:pPr>
    </w:p>
    <w:p w:rsidR="00DA6E20" w:rsidRPr="00476C8D" w:rsidRDefault="00DA6E20" w:rsidP="00CA1F5F">
      <w:pPr>
        <w:pStyle w:val="Prrafodelista"/>
        <w:numPr>
          <w:ilvl w:val="1"/>
          <w:numId w:val="22"/>
        </w:numPr>
        <w:shd w:val="clear" w:color="auto" w:fill="C6D9F1" w:themeFill="text2" w:themeFillTint="33"/>
        <w:rPr>
          <w:rFonts w:asciiTheme="majorHAnsi" w:hAnsiTheme="majorHAnsi" w:cs="Segoe UI"/>
          <w:sz w:val="24"/>
          <w:szCs w:val="24"/>
        </w:rPr>
      </w:pPr>
      <w:r w:rsidRPr="00476C8D">
        <w:rPr>
          <w:rFonts w:asciiTheme="majorHAnsi" w:hAnsiTheme="majorHAnsi" w:cs="Segoe UI"/>
          <w:sz w:val="24"/>
          <w:szCs w:val="24"/>
        </w:rPr>
        <w:t>GENERALES</w:t>
      </w:r>
    </w:p>
    <w:p w:rsidR="00DA6E20" w:rsidRPr="00476C8D" w:rsidRDefault="00DA6E20" w:rsidP="00CA1F5F">
      <w:pPr>
        <w:pStyle w:val="Prrafodelista"/>
        <w:numPr>
          <w:ilvl w:val="2"/>
          <w:numId w:val="22"/>
        </w:numPr>
        <w:rPr>
          <w:rFonts w:asciiTheme="majorHAnsi" w:hAnsiTheme="majorHAnsi" w:cs="Segoe UI"/>
          <w:sz w:val="24"/>
          <w:szCs w:val="24"/>
        </w:rPr>
      </w:pPr>
      <w:r w:rsidRPr="00476C8D">
        <w:rPr>
          <w:rFonts w:asciiTheme="majorHAnsi" w:hAnsiTheme="majorHAnsi" w:cs="Segoe UI"/>
          <w:sz w:val="24"/>
          <w:szCs w:val="24"/>
        </w:rPr>
        <w:t>ALCANCE</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Las presentes especificaciones formarán los requisitos </w:t>
      </w:r>
      <w:r w:rsidR="00243452" w:rsidRPr="00476C8D">
        <w:rPr>
          <w:rFonts w:asciiTheme="majorHAnsi" w:hAnsiTheme="majorHAnsi" w:cs="Segoe UI"/>
          <w:sz w:val="24"/>
          <w:szCs w:val="24"/>
        </w:rPr>
        <w:t>mínimos</w:t>
      </w:r>
      <w:r w:rsidRPr="00476C8D">
        <w:rPr>
          <w:rFonts w:asciiTheme="majorHAnsi" w:hAnsiTheme="majorHAnsi" w:cs="Segoe UI"/>
          <w:sz w:val="24"/>
          <w:szCs w:val="24"/>
        </w:rPr>
        <w:t xml:space="preserve"> e</w:t>
      </w:r>
      <w:r w:rsidR="002D7AF5">
        <w:rPr>
          <w:rFonts w:asciiTheme="majorHAnsi" w:hAnsiTheme="majorHAnsi" w:cs="Segoe UI"/>
          <w:sz w:val="24"/>
          <w:szCs w:val="24"/>
        </w:rPr>
        <w:t>xigidos por el Departamento de obras f</w:t>
      </w:r>
      <w:r w:rsidRPr="00476C8D">
        <w:rPr>
          <w:rFonts w:asciiTheme="majorHAnsi" w:hAnsiTheme="majorHAnsi" w:cs="Segoe UI"/>
          <w:sz w:val="24"/>
          <w:szCs w:val="24"/>
        </w:rPr>
        <w:t xml:space="preserve">ísicas, </w:t>
      </w:r>
      <w:r w:rsidR="00243452" w:rsidRPr="00476C8D">
        <w:rPr>
          <w:rFonts w:asciiTheme="majorHAnsi" w:hAnsiTheme="majorHAnsi" w:cs="Segoe UI"/>
          <w:sz w:val="24"/>
          <w:szCs w:val="24"/>
        </w:rPr>
        <w:t>dependencia</w:t>
      </w:r>
      <w:r w:rsidR="002D7AF5">
        <w:rPr>
          <w:rFonts w:asciiTheme="majorHAnsi" w:hAnsiTheme="majorHAnsi" w:cs="Segoe UI"/>
          <w:sz w:val="24"/>
          <w:szCs w:val="24"/>
        </w:rPr>
        <w:t xml:space="preserve"> de la dirección a</w:t>
      </w:r>
      <w:r w:rsidRPr="00476C8D">
        <w:rPr>
          <w:rFonts w:asciiTheme="majorHAnsi" w:hAnsiTheme="majorHAnsi" w:cs="Segoe UI"/>
          <w:sz w:val="24"/>
          <w:szCs w:val="24"/>
        </w:rPr>
        <w:t>dministrativa del Poder Judicial; para todos los</w:t>
      </w:r>
      <w:r w:rsidR="002D7AF5">
        <w:rPr>
          <w:rFonts w:asciiTheme="majorHAnsi" w:hAnsiTheme="majorHAnsi" w:cs="Segoe UI"/>
          <w:sz w:val="24"/>
          <w:szCs w:val="24"/>
        </w:rPr>
        <w:t xml:space="preserve"> trabajos contratados por este o</w:t>
      </w:r>
      <w:r w:rsidRPr="00476C8D">
        <w:rPr>
          <w:rFonts w:asciiTheme="majorHAnsi" w:hAnsiTheme="majorHAnsi" w:cs="Segoe UI"/>
          <w:sz w:val="24"/>
          <w:szCs w:val="24"/>
        </w:rPr>
        <w:t xml:space="preserve">rganismo se nombrará uno o más inspectores para supervisar la </w:t>
      </w:r>
      <w:r w:rsidRPr="00476C8D">
        <w:rPr>
          <w:rFonts w:asciiTheme="majorHAnsi" w:hAnsiTheme="majorHAnsi" w:cs="Segoe UI"/>
          <w:sz w:val="24"/>
          <w:szCs w:val="24"/>
        </w:rPr>
        <w:lastRenderedPageBreak/>
        <w:t>calidad de materiales, mano de obra y equipo que cada contratista debe aportar en la construcción, para obtener las características deseadas.</w:t>
      </w:r>
    </w:p>
    <w:p w:rsidR="00DA6E20" w:rsidRPr="00476C8D" w:rsidRDefault="00DA6E20" w:rsidP="00CA1F5F">
      <w:pPr>
        <w:rPr>
          <w:rFonts w:asciiTheme="majorHAnsi" w:hAnsiTheme="majorHAnsi" w:cs="Segoe UI"/>
          <w:sz w:val="24"/>
          <w:szCs w:val="24"/>
        </w:rPr>
      </w:pPr>
    </w:p>
    <w:p w:rsidR="00DA6E20" w:rsidRPr="00476C8D" w:rsidRDefault="00DA6E20" w:rsidP="00CA1F5F">
      <w:pPr>
        <w:pStyle w:val="Ttulo1"/>
        <w:numPr>
          <w:ilvl w:val="2"/>
          <w:numId w:val="22"/>
        </w:numPr>
        <w:shd w:val="clear" w:color="auto" w:fill="C6D9F1" w:themeFill="text2" w:themeFillTint="33"/>
        <w:snapToGrid w:val="0"/>
        <w:jc w:val="both"/>
        <w:rPr>
          <w:rFonts w:asciiTheme="majorHAnsi" w:hAnsiTheme="majorHAnsi" w:cs="Segoe UI"/>
          <w:b w:val="0"/>
          <w:sz w:val="24"/>
          <w:szCs w:val="24"/>
        </w:rPr>
      </w:pPr>
      <w:bookmarkStart w:id="350" w:name="_Toc333313052"/>
      <w:bookmarkStart w:id="351" w:name="_Toc10547692"/>
      <w:r w:rsidRPr="00476C8D">
        <w:rPr>
          <w:rFonts w:asciiTheme="majorHAnsi" w:hAnsiTheme="majorHAnsi" w:cs="Segoe UI"/>
          <w:b w:val="0"/>
          <w:sz w:val="24"/>
          <w:szCs w:val="24"/>
        </w:rPr>
        <w:t>OBLIGACIONES DEL CONTRATISTA</w:t>
      </w:r>
      <w:bookmarkEnd w:id="350"/>
      <w:bookmarkEnd w:id="351"/>
    </w:p>
    <w:p w:rsidR="00DA6E20" w:rsidRPr="00476C8D" w:rsidRDefault="00DA6E20" w:rsidP="00CA1F5F">
      <w:pPr>
        <w:numPr>
          <w:ilvl w:val="4"/>
          <w:numId w:val="17"/>
        </w:numPr>
        <w:ind w:left="426" w:hanging="426"/>
        <w:rPr>
          <w:rFonts w:asciiTheme="majorHAnsi" w:hAnsiTheme="majorHAnsi" w:cs="Segoe UI"/>
          <w:sz w:val="24"/>
          <w:szCs w:val="24"/>
        </w:rPr>
      </w:pPr>
      <w:r w:rsidRPr="00476C8D">
        <w:rPr>
          <w:rFonts w:asciiTheme="majorHAnsi" w:hAnsiTheme="majorHAnsi" w:cs="Segoe UI"/>
          <w:sz w:val="24"/>
          <w:szCs w:val="24"/>
        </w:rPr>
        <w:t>Será obligación primordial del contratista ejecutar el trabajo estrictamente de acuerdo con los planos y especificaciones; para lo cual, someterá muestras de los materiales a u</w:t>
      </w:r>
      <w:r w:rsidR="002D7AF5">
        <w:rPr>
          <w:rFonts w:asciiTheme="majorHAnsi" w:hAnsiTheme="majorHAnsi" w:cs="Segoe UI"/>
          <w:sz w:val="24"/>
          <w:szCs w:val="24"/>
        </w:rPr>
        <w:t>tilizar para la aprobación del s</w:t>
      </w:r>
      <w:r w:rsidRPr="00476C8D">
        <w:rPr>
          <w:rFonts w:asciiTheme="majorHAnsi" w:hAnsiTheme="majorHAnsi" w:cs="Segoe UI"/>
          <w:sz w:val="24"/>
          <w:szCs w:val="24"/>
        </w:rPr>
        <w:t>upervisor. Se asume que las cotas y dimensiones de los planos deben coincidir, pero será de carácter obligatorio por parte del contratista verificar los planos y las medidas en el terreno antes de iniciar los trabajos. Cualquier discrepancia debe s</w:t>
      </w:r>
      <w:r w:rsidR="002D7AF5">
        <w:rPr>
          <w:rFonts w:asciiTheme="majorHAnsi" w:hAnsiTheme="majorHAnsi" w:cs="Segoe UI"/>
          <w:sz w:val="24"/>
          <w:szCs w:val="24"/>
        </w:rPr>
        <w:t>er aclarada prontamente con el s</w:t>
      </w:r>
      <w:r w:rsidRPr="00476C8D">
        <w:rPr>
          <w:rFonts w:asciiTheme="majorHAnsi" w:hAnsiTheme="majorHAnsi" w:cs="Segoe UI"/>
          <w:sz w:val="24"/>
          <w:szCs w:val="24"/>
        </w:rPr>
        <w:t xml:space="preserve">upervisor; de lo contrario, si se presenta la necesidad de hacer correcciones después de adelantada la obra, el costo de estas será por cuenta del contratista. </w:t>
      </w:r>
    </w:p>
    <w:p w:rsidR="00DA6E20" w:rsidRPr="00476C8D" w:rsidRDefault="00DA6E20" w:rsidP="00CA1F5F">
      <w:pPr>
        <w:numPr>
          <w:ilvl w:val="4"/>
          <w:numId w:val="17"/>
        </w:numPr>
        <w:ind w:left="426" w:hanging="426"/>
        <w:rPr>
          <w:rFonts w:asciiTheme="majorHAnsi" w:hAnsiTheme="majorHAnsi" w:cs="Segoe UI"/>
          <w:sz w:val="24"/>
          <w:szCs w:val="24"/>
        </w:rPr>
      </w:pPr>
      <w:r w:rsidRPr="00476C8D">
        <w:rPr>
          <w:rFonts w:asciiTheme="majorHAnsi" w:hAnsiTheme="majorHAnsi" w:cs="Segoe UI"/>
          <w:sz w:val="24"/>
          <w:szCs w:val="24"/>
        </w:rPr>
        <w:t xml:space="preserve">Cuando en las especificaciones se indique algún equipo o material por su nombre de fábrica, se hace con el objeto de establecer Standard de calidad, tipo y características. El contratista podrá usar productos similares o mejores, siempre con la aprobación previa del Supervisor. </w:t>
      </w:r>
    </w:p>
    <w:p w:rsidR="00DA6E20" w:rsidRPr="00476C8D" w:rsidRDefault="00DA6E20" w:rsidP="00CA1F5F">
      <w:pPr>
        <w:numPr>
          <w:ilvl w:val="4"/>
          <w:numId w:val="17"/>
        </w:numPr>
        <w:ind w:left="426" w:hanging="426"/>
        <w:rPr>
          <w:rFonts w:asciiTheme="majorHAnsi" w:hAnsiTheme="majorHAnsi" w:cs="Segoe UI"/>
          <w:sz w:val="24"/>
          <w:szCs w:val="24"/>
        </w:rPr>
      </w:pPr>
      <w:r w:rsidRPr="00476C8D">
        <w:rPr>
          <w:rFonts w:asciiTheme="majorHAnsi" w:hAnsiTheme="majorHAnsi" w:cs="Segoe UI"/>
          <w:sz w:val="24"/>
          <w:szCs w:val="24"/>
        </w:rPr>
        <w:t xml:space="preserve">Suministrar en el lugar de la obra los materiales necesarios de la mejor calidad, conforme a las especificaciones, planos y anexos. </w:t>
      </w:r>
    </w:p>
    <w:p w:rsidR="00DA6E20" w:rsidRPr="00476C8D" w:rsidRDefault="00DA6E20" w:rsidP="00CA1F5F">
      <w:pPr>
        <w:numPr>
          <w:ilvl w:val="4"/>
          <w:numId w:val="17"/>
        </w:numPr>
        <w:ind w:left="426" w:hanging="426"/>
        <w:rPr>
          <w:rFonts w:asciiTheme="majorHAnsi" w:hAnsiTheme="majorHAnsi" w:cs="Segoe UI"/>
          <w:sz w:val="24"/>
          <w:szCs w:val="24"/>
        </w:rPr>
      </w:pPr>
      <w:r w:rsidRPr="00476C8D">
        <w:rPr>
          <w:rFonts w:asciiTheme="majorHAnsi" w:hAnsiTheme="majorHAnsi" w:cs="Segoe UI"/>
          <w:sz w:val="24"/>
          <w:szCs w:val="24"/>
        </w:rPr>
        <w:t xml:space="preserve">Suministrar el personal competente y especializado para ejecutar, de la mejor forma posible, los trabajos a que hacen referencia las especificaciones, planos y anexos. </w:t>
      </w:r>
    </w:p>
    <w:p w:rsidR="00DA6E20" w:rsidRPr="00476C8D" w:rsidRDefault="00DA6E20" w:rsidP="00CA1F5F">
      <w:pPr>
        <w:numPr>
          <w:ilvl w:val="4"/>
          <w:numId w:val="17"/>
        </w:numPr>
        <w:ind w:left="426" w:hanging="426"/>
        <w:rPr>
          <w:rFonts w:asciiTheme="majorHAnsi" w:hAnsiTheme="majorHAnsi" w:cs="Segoe UI"/>
          <w:sz w:val="24"/>
          <w:szCs w:val="24"/>
        </w:rPr>
      </w:pPr>
      <w:r w:rsidRPr="00476C8D">
        <w:rPr>
          <w:rFonts w:asciiTheme="majorHAnsi" w:hAnsiTheme="majorHAnsi" w:cs="Segoe UI"/>
          <w:sz w:val="24"/>
          <w:szCs w:val="24"/>
        </w:rPr>
        <w:t xml:space="preserve">Pagar cumplidamente al personal a su cargo sueldos, prestaciones, seguros, bonificaciones y demás que ordena la Ley, de tal forma que el contratante, bajo ningún concepto, asumirá responsabilidades por omisiones legales del contratista. </w:t>
      </w:r>
    </w:p>
    <w:p w:rsidR="00DA6E20" w:rsidRPr="00476C8D" w:rsidRDefault="00DA6E20" w:rsidP="00CA1F5F">
      <w:pPr>
        <w:numPr>
          <w:ilvl w:val="4"/>
          <w:numId w:val="17"/>
        </w:numPr>
        <w:ind w:left="426" w:hanging="426"/>
        <w:rPr>
          <w:rFonts w:asciiTheme="majorHAnsi" w:hAnsiTheme="majorHAnsi" w:cs="Segoe UI"/>
          <w:sz w:val="24"/>
          <w:szCs w:val="24"/>
        </w:rPr>
      </w:pPr>
      <w:r w:rsidRPr="00476C8D">
        <w:rPr>
          <w:rFonts w:asciiTheme="majorHAnsi" w:hAnsiTheme="majorHAnsi" w:cs="Segoe UI"/>
          <w:sz w:val="24"/>
          <w:szCs w:val="24"/>
        </w:rPr>
        <w:t xml:space="preserve">Estudiar cuidadosamente, los planos del proyecto, leer atentamente las especificaciones e inspeccionar el lugar de la obra para determinar aquellas condiciones del terreno que puedan afectar los trabajos a realizar. </w:t>
      </w:r>
    </w:p>
    <w:p w:rsidR="00DA6E20" w:rsidRPr="00476C8D" w:rsidRDefault="00DA6E20" w:rsidP="00CA1F5F">
      <w:pPr>
        <w:numPr>
          <w:ilvl w:val="4"/>
          <w:numId w:val="17"/>
        </w:numPr>
        <w:ind w:left="426" w:hanging="426"/>
        <w:rPr>
          <w:rFonts w:asciiTheme="majorHAnsi" w:hAnsiTheme="majorHAnsi" w:cs="Segoe UI"/>
          <w:sz w:val="24"/>
          <w:szCs w:val="24"/>
        </w:rPr>
      </w:pPr>
      <w:r w:rsidRPr="00476C8D">
        <w:rPr>
          <w:rFonts w:asciiTheme="majorHAnsi" w:hAnsiTheme="majorHAnsi" w:cs="Segoe UI"/>
          <w:sz w:val="24"/>
          <w:szCs w:val="24"/>
        </w:rPr>
        <w:t xml:space="preserve">Una vez finalizada la obra, el contratista deberá elaborar y entregar en original los planos modificados (as </w:t>
      </w:r>
      <w:proofErr w:type="spellStart"/>
      <w:r w:rsidRPr="00476C8D">
        <w:rPr>
          <w:rFonts w:asciiTheme="majorHAnsi" w:hAnsiTheme="majorHAnsi" w:cs="Segoe UI"/>
          <w:sz w:val="24"/>
          <w:szCs w:val="24"/>
        </w:rPr>
        <w:t>built</w:t>
      </w:r>
      <w:proofErr w:type="spellEnd"/>
      <w:r w:rsidRPr="00476C8D">
        <w:rPr>
          <w:rFonts w:asciiTheme="majorHAnsi" w:hAnsiTheme="majorHAnsi" w:cs="Segoe UI"/>
          <w:sz w:val="24"/>
          <w:szCs w:val="24"/>
        </w:rPr>
        <w:t xml:space="preserve">) de la misma. </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1"/>
        <w:numPr>
          <w:ilvl w:val="2"/>
          <w:numId w:val="54"/>
        </w:numPr>
        <w:shd w:val="clear" w:color="auto" w:fill="C6D9F1" w:themeFill="text2" w:themeFillTint="33"/>
        <w:snapToGrid w:val="0"/>
        <w:jc w:val="both"/>
        <w:rPr>
          <w:rFonts w:asciiTheme="majorHAnsi" w:hAnsiTheme="majorHAnsi" w:cs="Segoe UI"/>
          <w:b w:val="0"/>
          <w:sz w:val="24"/>
          <w:szCs w:val="24"/>
        </w:rPr>
      </w:pPr>
      <w:bookmarkStart w:id="352" w:name="_Toc333313053"/>
      <w:bookmarkStart w:id="353" w:name="_Toc10547693"/>
      <w:r w:rsidRPr="00476C8D">
        <w:rPr>
          <w:rFonts w:asciiTheme="majorHAnsi" w:hAnsiTheme="majorHAnsi" w:cs="Segoe UI"/>
          <w:b w:val="0"/>
          <w:sz w:val="24"/>
          <w:szCs w:val="24"/>
        </w:rPr>
        <w:t>ESCALA DE AUTORIDAD</w:t>
      </w:r>
      <w:bookmarkEnd w:id="352"/>
      <w:bookmarkEnd w:id="353"/>
    </w:p>
    <w:p w:rsidR="00DA6E20" w:rsidRPr="00476C8D" w:rsidRDefault="007A36F3" w:rsidP="00CB2FF9">
      <w:pPr>
        <w:pStyle w:val="Prrafodelista"/>
        <w:numPr>
          <w:ilvl w:val="0"/>
          <w:numId w:val="53"/>
        </w:numPr>
        <w:rPr>
          <w:rFonts w:asciiTheme="majorHAnsi" w:hAnsiTheme="majorHAnsi" w:cs="Segoe UI"/>
          <w:sz w:val="24"/>
          <w:szCs w:val="24"/>
        </w:rPr>
      </w:pPr>
      <w:r>
        <w:rPr>
          <w:rFonts w:asciiTheme="majorHAnsi" w:hAnsiTheme="majorHAnsi" w:cs="Segoe UI"/>
          <w:sz w:val="24"/>
          <w:szCs w:val="24"/>
        </w:rPr>
        <w:t>El Departamento de obras f</w:t>
      </w:r>
      <w:r w:rsidR="00DA6E20" w:rsidRPr="00476C8D">
        <w:rPr>
          <w:rFonts w:asciiTheme="majorHAnsi" w:hAnsiTheme="majorHAnsi" w:cs="Segoe UI"/>
          <w:sz w:val="24"/>
          <w:szCs w:val="24"/>
        </w:rPr>
        <w:t>ísicas, decidirá sobre los cortes, o ampliaciones a las obras en ejecución, así como sobre las extensiones de plazo de entrega solicitado y debidamente justificado, según informe de Supervisor.</w:t>
      </w:r>
    </w:p>
    <w:p w:rsidR="00DA6E20" w:rsidRPr="00476C8D" w:rsidRDefault="007A36F3" w:rsidP="00CB2FF9">
      <w:pPr>
        <w:pStyle w:val="Prrafodelista"/>
        <w:numPr>
          <w:ilvl w:val="0"/>
          <w:numId w:val="53"/>
        </w:numPr>
        <w:rPr>
          <w:rFonts w:asciiTheme="majorHAnsi" w:hAnsiTheme="majorHAnsi" w:cs="Segoe UI"/>
          <w:sz w:val="24"/>
          <w:szCs w:val="24"/>
        </w:rPr>
      </w:pPr>
      <w:r>
        <w:rPr>
          <w:rFonts w:asciiTheme="majorHAnsi" w:hAnsiTheme="majorHAnsi" w:cs="Segoe UI"/>
          <w:sz w:val="24"/>
          <w:szCs w:val="24"/>
        </w:rPr>
        <w:t>El jefe del departamento de obras f</w:t>
      </w:r>
      <w:r w:rsidR="00DA6E20" w:rsidRPr="00476C8D">
        <w:rPr>
          <w:rFonts w:asciiTheme="majorHAnsi" w:hAnsiTheme="majorHAnsi" w:cs="Segoe UI"/>
          <w:sz w:val="24"/>
          <w:szCs w:val="24"/>
        </w:rPr>
        <w:t>ísicas, decidirá todas las cuestiones relativas a cambio en especificaciones, así como la aprobación de órdenes de pago por trabajo ejecutado, previo informe del Supervisor.</w:t>
      </w:r>
    </w:p>
    <w:p w:rsidR="00DA6E20" w:rsidRPr="00476C8D" w:rsidRDefault="007A36F3" w:rsidP="00CB2FF9">
      <w:pPr>
        <w:pStyle w:val="Prrafodelista"/>
        <w:numPr>
          <w:ilvl w:val="0"/>
          <w:numId w:val="53"/>
        </w:numPr>
        <w:rPr>
          <w:rFonts w:asciiTheme="majorHAnsi" w:hAnsiTheme="majorHAnsi" w:cs="Segoe UI"/>
          <w:sz w:val="24"/>
          <w:szCs w:val="24"/>
        </w:rPr>
      </w:pPr>
      <w:r>
        <w:rPr>
          <w:rFonts w:asciiTheme="majorHAnsi" w:hAnsiTheme="majorHAnsi" w:cs="Segoe UI"/>
          <w:sz w:val="24"/>
          <w:szCs w:val="24"/>
        </w:rPr>
        <w:t>El s</w:t>
      </w:r>
      <w:r w:rsidR="00DA6E20" w:rsidRPr="00476C8D">
        <w:rPr>
          <w:rFonts w:asciiTheme="majorHAnsi" w:hAnsiTheme="majorHAnsi" w:cs="Segoe UI"/>
          <w:sz w:val="24"/>
          <w:szCs w:val="24"/>
        </w:rPr>
        <w:t>upervisor G</w:t>
      </w:r>
      <w:r>
        <w:rPr>
          <w:rFonts w:asciiTheme="majorHAnsi" w:hAnsiTheme="majorHAnsi" w:cs="Segoe UI"/>
          <w:sz w:val="24"/>
          <w:szCs w:val="24"/>
        </w:rPr>
        <w:t>eneral actuará como asesor del jefe del departamento de obras f</w:t>
      </w:r>
      <w:r w:rsidR="00DA6E20" w:rsidRPr="00476C8D">
        <w:rPr>
          <w:rFonts w:asciiTheme="majorHAnsi" w:hAnsiTheme="majorHAnsi" w:cs="Segoe UI"/>
          <w:sz w:val="24"/>
          <w:szCs w:val="24"/>
        </w:rPr>
        <w:t>ísicas, informando a la vez en forma comparativa el estado de avance de las obras con respecto a los programas y planos convenientes</w:t>
      </w:r>
      <w:r w:rsidRPr="00476C8D">
        <w:rPr>
          <w:rFonts w:asciiTheme="majorHAnsi" w:hAnsiTheme="majorHAnsi" w:cs="Segoe UI"/>
          <w:sz w:val="24"/>
          <w:szCs w:val="24"/>
        </w:rPr>
        <w:t>, presentando</w:t>
      </w:r>
      <w:r w:rsidR="00DA6E20" w:rsidRPr="00476C8D">
        <w:rPr>
          <w:rFonts w:asciiTheme="majorHAnsi" w:hAnsiTheme="majorHAnsi" w:cs="Segoe UI"/>
          <w:sz w:val="24"/>
          <w:szCs w:val="24"/>
        </w:rPr>
        <w:t xml:space="preserve"> un info</w:t>
      </w:r>
      <w:r>
        <w:rPr>
          <w:rFonts w:asciiTheme="majorHAnsi" w:hAnsiTheme="majorHAnsi" w:cs="Segoe UI"/>
          <w:sz w:val="24"/>
          <w:szCs w:val="24"/>
        </w:rPr>
        <w:t>rme mensual al Departamento de obras f</w:t>
      </w:r>
      <w:r w:rsidR="00DA6E20" w:rsidRPr="00476C8D">
        <w:rPr>
          <w:rFonts w:asciiTheme="majorHAnsi" w:hAnsiTheme="majorHAnsi" w:cs="Segoe UI"/>
          <w:sz w:val="24"/>
          <w:szCs w:val="24"/>
        </w:rPr>
        <w:t>ísicas, el cual contendrá lo siguiente:- Memoria descriptiva del avance de la obra, fotografías del proyecto, resultado de pruebas de materiales aprobados, seguimiento del plan de trabajo (ruta crítica).</w:t>
      </w:r>
    </w:p>
    <w:p w:rsidR="00DA6E20" w:rsidRPr="00476C8D" w:rsidRDefault="007A36F3" w:rsidP="00CB2FF9">
      <w:pPr>
        <w:pStyle w:val="Prrafodelista"/>
        <w:numPr>
          <w:ilvl w:val="0"/>
          <w:numId w:val="53"/>
        </w:numPr>
        <w:rPr>
          <w:rFonts w:asciiTheme="majorHAnsi" w:hAnsiTheme="majorHAnsi" w:cs="Segoe UI"/>
          <w:sz w:val="24"/>
          <w:szCs w:val="24"/>
        </w:rPr>
      </w:pPr>
      <w:r>
        <w:rPr>
          <w:rFonts w:asciiTheme="majorHAnsi" w:hAnsiTheme="majorHAnsi" w:cs="Segoe UI"/>
          <w:sz w:val="24"/>
          <w:szCs w:val="24"/>
        </w:rPr>
        <w:lastRenderedPageBreak/>
        <w:t>El s</w:t>
      </w:r>
      <w:r w:rsidR="00DA6E20" w:rsidRPr="00476C8D">
        <w:rPr>
          <w:rFonts w:asciiTheme="majorHAnsi" w:hAnsiTheme="majorHAnsi" w:cs="Segoe UI"/>
          <w:sz w:val="24"/>
          <w:szCs w:val="24"/>
        </w:rPr>
        <w:t>upervisor tendrá a su cargo el control de la calidad de los materiales, así como de la aplicación eficiente de las técnicas de construcción y del uso adecuado del equipo necesario y dictaminará sobre la aceptación o rechazo de las normas.</w:t>
      </w:r>
    </w:p>
    <w:p w:rsidR="00DA6E20" w:rsidRPr="00476C8D" w:rsidRDefault="007A36F3" w:rsidP="00CB2FF9">
      <w:pPr>
        <w:pStyle w:val="Prrafodelista"/>
        <w:numPr>
          <w:ilvl w:val="0"/>
          <w:numId w:val="53"/>
        </w:numPr>
        <w:rPr>
          <w:rFonts w:asciiTheme="majorHAnsi" w:hAnsiTheme="majorHAnsi" w:cs="Segoe UI"/>
          <w:sz w:val="24"/>
          <w:szCs w:val="24"/>
        </w:rPr>
      </w:pPr>
      <w:r>
        <w:rPr>
          <w:rFonts w:asciiTheme="majorHAnsi" w:hAnsiTheme="majorHAnsi" w:cs="Segoe UI"/>
          <w:sz w:val="24"/>
          <w:szCs w:val="24"/>
        </w:rPr>
        <w:t>El s</w:t>
      </w:r>
      <w:r w:rsidR="00DA6E20" w:rsidRPr="00476C8D">
        <w:rPr>
          <w:rFonts w:asciiTheme="majorHAnsi" w:hAnsiTheme="majorHAnsi" w:cs="Segoe UI"/>
          <w:sz w:val="24"/>
          <w:szCs w:val="24"/>
        </w:rPr>
        <w:t>upervisor del proye</w:t>
      </w:r>
      <w:r>
        <w:rPr>
          <w:rFonts w:asciiTheme="majorHAnsi" w:hAnsiTheme="majorHAnsi" w:cs="Segoe UI"/>
          <w:sz w:val="24"/>
          <w:szCs w:val="24"/>
        </w:rPr>
        <w:t>cto dependerá directamente del d</w:t>
      </w:r>
      <w:r w:rsidR="00DA6E20" w:rsidRPr="00476C8D">
        <w:rPr>
          <w:rFonts w:asciiTheme="majorHAnsi" w:hAnsiTheme="majorHAnsi" w:cs="Segoe UI"/>
          <w:sz w:val="24"/>
          <w:szCs w:val="24"/>
        </w:rPr>
        <w:t xml:space="preserve">epartamento de </w:t>
      </w:r>
      <w:r>
        <w:rPr>
          <w:rFonts w:asciiTheme="majorHAnsi" w:hAnsiTheme="majorHAnsi" w:cs="Segoe UI"/>
          <w:sz w:val="24"/>
          <w:szCs w:val="24"/>
        </w:rPr>
        <w:t>o</w:t>
      </w:r>
      <w:r w:rsidR="00DA6E20" w:rsidRPr="00476C8D">
        <w:rPr>
          <w:rFonts w:asciiTheme="majorHAnsi" w:hAnsiTheme="majorHAnsi" w:cs="Segoe UI"/>
          <w:sz w:val="24"/>
          <w:szCs w:val="24"/>
        </w:rPr>
        <w:t xml:space="preserve">bras </w:t>
      </w:r>
      <w:r>
        <w:rPr>
          <w:rFonts w:asciiTheme="majorHAnsi" w:hAnsiTheme="majorHAnsi" w:cs="Segoe UI"/>
          <w:sz w:val="24"/>
          <w:szCs w:val="24"/>
        </w:rPr>
        <w:t>f</w:t>
      </w:r>
      <w:r w:rsidR="00DA6E20" w:rsidRPr="00476C8D">
        <w:rPr>
          <w:rFonts w:asciiTheme="majorHAnsi" w:hAnsiTheme="majorHAnsi" w:cs="Segoe UI"/>
          <w:sz w:val="24"/>
          <w:szCs w:val="24"/>
        </w:rPr>
        <w:t>ísicas y actuará siguiendo las instrucciones de este. Cualquier fallo o defecto que encontrase le informará inmediatamente para tomar las medidas del caso.</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1"/>
        <w:numPr>
          <w:ilvl w:val="2"/>
          <w:numId w:val="54"/>
        </w:numPr>
        <w:shd w:val="clear" w:color="auto" w:fill="C6D9F1" w:themeFill="text2" w:themeFillTint="33"/>
        <w:snapToGrid w:val="0"/>
        <w:jc w:val="both"/>
        <w:rPr>
          <w:rFonts w:asciiTheme="majorHAnsi" w:hAnsiTheme="majorHAnsi" w:cs="Segoe UI"/>
          <w:b w:val="0"/>
          <w:sz w:val="24"/>
          <w:szCs w:val="24"/>
        </w:rPr>
      </w:pPr>
      <w:bookmarkStart w:id="354" w:name="_Toc333313054"/>
      <w:bookmarkStart w:id="355" w:name="_Toc10547694"/>
      <w:r w:rsidRPr="00476C8D">
        <w:rPr>
          <w:rFonts w:asciiTheme="majorHAnsi" w:hAnsiTheme="majorHAnsi" w:cs="Segoe UI"/>
          <w:b w:val="0"/>
          <w:sz w:val="24"/>
          <w:szCs w:val="24"/>
        </w:rPr>
        <w:t>SUB-CONTRATACION</w:t>
      </w:r>
      <w:bookmarkEnd w:id="354"/>
      <w:bookmarkEnd w:id="355"/>
    </w:p>
    <w:p w:rsidR="00DA6E20" w:rsidRPr="00476C8D" w:rsidRDefault="007A36F3" w:rsidP="00CA1F5F">
      <w:pPr>
        <w:rPr>
          <w:rFonts w:asciiTheme="majorHAnsi" w:hAnsiTheme="majorHAnsi" w:cs="Segoe UI"/>
          <w:sz w:val="24"/>
          <w:szCs w:val="24"/>
        </w:rPr>
      </w:pPr>
      <w:r>
        <w:rPr>
          <w:rFonts w:asciiTheme="majorHAnsi" w:hAnsiTheme="majorHAnsi" w:cs="Segoe UI"/>
          <w:sz w:val="24"/>
          <w:szCs w:val="24"/>
        </w:rPr>
        <w:t>El c</w:t>
      </w:r>
      <w:r w:rsidR="00DA6E20" w:rsidRPr="00476C8D">
        <w:rPr>
          <w:rFonts w:asciiTheme="majorHAnsi" w:hAnsiTheme="majorHAnsi" w:cs="Segoe UI"/>
          <w:sz w:val="24"/>
          <w:szCs w:val="24"/>
        </w:rPr>
        <w:t>ontratista deberá someter a la consideración del supervisor la persona o empresa que proyecta subcontratar para la ejecución de determinada fase de la obra, con la debida anticipación, a fin de que dictami</w:t>
      </w:r>
      <w:r>
        <w:rPr>
          <w:rFonts w:asciiTheme="majorHAnsi" w:hAnsiTheme="majorHAnsi" w:cs="Segoe UI"/>
          <w:sz w:val="24"/>
          <w:szCs w:val="24"/>
        </w:rPr>
        <w:t>ne su aprobación por parte del d</w:t>
      </w:r>
      <w:r w:rsidR="00DA6E20" w:rsidRPr="00476C8D">
        <w:rPr>
          <w:rFonts w:asciiTheme="majorHAnsi" w:hAnsiTheme="majorHAnsi" w:cs="Segoe UI"/>
          <w:sz w:val="24"/>
          <w:szCs w:val="24"/>
        </w:rPr>
        <w:t>epartame</w:t>
      </w:r>
      <w:r>
        <w:rPr>
          <w:rFonts w:asciiTheme="majorHAnsi" w:hAnsiTheme="majorHAnsi" w:cs="Segoe UI"/>
          <w:sz w:val="24"/>
          <w:szCs w:val="24"/>
        </w:rPr>
        <w:t>nto de o</w:t>
      </w:r>
      <w:r w:rsidR="00DA6E20" w:rsidRPr="00476C8D">
        <w:rPr>
          <w:rFonts w:asciiTheme="majorHAnsi" w:hAnsiTheme="majorHAnsi" w:cs="Segoe UI"/>
          <w:sz w:val="24"/>
          <w:szCs w:val="24"/>
        </w:rPr>
        <w:t xml:space="preserve">bras </w:t>
      </w:r>
      <w:r>
        <w:rPr>
          <w:rFonts w:asciiTheme="majorHAnsi" w:hAnsiTheme="majorHAnsi" w:cs="Segoe UI"/>
          <w:sz w:val="24"/>
          <w:szCs w:val="24"/>
        </w:rPr>
        <w:t>f</w:t>
      </w:r>
      <w:r w:rsidR="00DA6E20" w:rsidRPr="00476C8D">
        <w:rPr>
          <w:rFonts w:asciiTheme="majorHAnsi" w:hAnsiTheme="majorHAnsi" w:cs="Segoe UI"/>
          <w:sz w:val="24"/>
          <w:szCs w:val="24"/>
        </w:rPr>
        <w:t xml:space="preserve">ísicas. No será subcontratada fase alguna del proyecto, si no se demuestra que el individuo o empresa que ejecutará la labor, está capacitado por su experiencia y equipado debidamente para ejecutar tal labor de manera satisfactoria. Cualquier falla o defecto que aparezca en la obra, por causa de una mala ejecución realizada por un subcontratista, será rechazada y deberá ser reparada o repuesta por cuenta y riesgo del contratista. En caso que el contratista se negare a efectuar las correcciones indicadas, el </w:t>
      </w:r>
      <w:r>
        <w:rPr>
          <w:rFonts w:asciiTheme="majorHAnsi" w:hAnsiTheme="majorHAnsi" w:cs="Segoe UI"/>
          <w:sz w:val="24"/>
          <w:szCs w:val="24"/>
        </w:rPr>
        <w:t>departamento de obras f</w:t>
      </w:r>
      <w:r w:rsidR="00DA6E20" w:rsidRPr="00476C8D">
        <w:rPr>
          <w:rFonts w:asciiTheme="majorHAnsi" w:hAnsiTheme="majorHAnsi" w:cs="Segoe UI"/>
          <w:sz w:val="24"/>
          <w:szCs w:val="24"/>
        </w:rPr>
        <w:t>ísicas se reserva el derecho de contratar a una tercera persona para llevar a cabo o ejecutar por administración cargándole al contratista el valor que éstos ocasionen. De acuerdo a los artículos 114, 115, 116, 117 y 118 de la Ley de Contratación del Estado.</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1"/>
        <w:numPr>
          <w:ilvl w:val="2"/>
          <w:numId w:val="54"/>
        </w:numPr>
        <w:shd w:val="clear" w:color="auto" w:fill="C6D9F1" w:themeFill="text2" w:themeFillTint="33"/>
        <w:snapToGrid w:val="0"/>
        <w:jc w:val="both"/>
        <w:rPr>
          <w:rFonts w:asciiTheme="majorHAnsi" w:hAnsiTheme="majorHAnsi" w:cs="Segoe UI"/>
          <w:b w:val="0"/>
          <w:sz w:val="24"/>
          <w:szCs w:val="24"/>
        </w:rPr>
      </w:pPr>
      <w:bookmarkStart w:id="356" w:name="_Toc333313055"/>
      <w:bookmarkStart w:id="357" w:name="_Toc10547695"/>
      <w:r w:rsidRPr="00476C8D">
        <w:rPr>
          <w:rFonts w:asciiTheme="majorHAnsi" w:hAnsiTheme="majorHAnsi" w:cs="Segoe UI"/>
          <w:b w:val="0"/>
          <w:sz w:val="24"/>
          <w:szCs w:val="24"/>
        </w:rPr>
        <w:t>SUSPENSION TEMPORAL DE LA OBRA</w:t>
      </w:r>
      <w:bookmarkEnd w:id="356"/>
      <w:bookmarkEnd w:id="357"/>
    </w:p>
    <w:p w:rsidR="00DA6E20" w:rsidRPr="00476C8D" w:rsidRDefault="00763EBE" w:rsidP="00CA1F5F">
      <w:pPr>
        <w:rPr>
          <w:rFonts w:asciiTheme="majorHAnsi" w:hAnsiTheme="majorHAnsi" w:cs="Segoe UI"/>
          <w:sz w:val="24"/>
          <w:szCs w:val="24"/>
        </w:rPr>
      </w:pPr>
      <w:r>
        <w:rPr>
          <w:rFonts w:asciiTheme="majorHAnsi" w:hAnsiTheme="majorHAnsi" w:cs="Segoe UI"/>
          <w:sz w:val="24"/>
          <w:szCs w:val="24"/>
        </w:rPr>
        <w:t>La dirección a</w:t>
      </w:r>
      <w:r w:rsidR="00DA6E20" w:rsidRPr="00476C8D">
        <w:rPr>
          <w:rFonts w:asciiTheme="majorHAnsi" w:hAnsiTheme="majorHAnsi" w:cs="Segoe UI"/>
          <w:sz w:val="24"/>
          <w:szCs w:val="24"/>
        </w:rPr>
        <w:t xml:space="preserve">dministrativa del Poder Judicial con el </w:t>
      </w:r>
      <w:r>
        <w:rPr>
          <w:rFonts w:asciiTheme="majorHAnsi" w:hAnsiTheme="majorHAnsi" w:cs="Segoe UI"/>
          <w:sz w:val="24"/>
          <w:szCs w:val="24"/>
        </w:rPr>
        <w:t>departamento de obras f</w:t>
      </w:r>
      <w:r w:rsidR="00DA6E20" w:rsidRPr="00476C8D">
        <w:rPr>
          <w:rFonts w:asciiTheme="majorHAnsi" w:hAnsiTheme="majorHAnsi" w:cs="Segoe UI"/>
          <w:sz w:val="24"/>
          <w:szCs w:val="24"/>
        </w:rPr>
        <w:t>ísicas, tendrá autoridad para suspender la obra total o parcialmente y durante el período que lo creyere necesario por motivo de estado impropio del tiempo o por cualquier otra circunstancia que considere desfavorable para la adecuada ejecución de la obra.</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La notificación de tal suspensión indicando las razones que la justifiquen, será dada al contratista por escrito con anterioridad al paro de las obras y cualquier prolongación del plazo de entrega de la misma deberá ser claramente estipulada en esta notificación. La ejecución de la obra debe ser un proceso ininterrumpido ajustado al programa respectivo, salvo causas de fuerza </w:t>
      </w:r>
      <w:r w:rsidR="00763EBE">
        <w:rPr>
          <w:rFonts w:asciiTheme="majorHAnsi" w:hAnsiTheme="majorHAnsi" w:cs="Segoe UI"/>
          <w:sz w:val="24"/>
          <w:szCs w:val="24"/>
        </w:rPr>
        <w:t>mayor que obliguen al Jefe del departamento de obras f</w:t>
      </w:r>
      <w:r w:rsidRPr="00476C8D">
        <w:rPr>
          <w:rFonts w:asciiTheme="majorHAnsi" w:hAnsiTheme="majorHAnsi" w:cs="Segoe UI"/>
          <w:sz w:val="24"/>
          <w:szCs w:val="24"/>
        </w:rPr>
        <w:t>ísicas a emitir una orden de suspensión temporal. Cualquier interrupción no justificada</w:t>
      </w:r>
      <w:r w:rsidR="00763EBE">
        <w:rPr>
          <w:rFonts w:asciiTheme="majorHAnsi" w:hAnsiTheme="majorHAnsi" w:cs="Segoe UI"/>
          <w:sz w:val="24"/>
          <w:szCs w:val="24"/>
        </w:rPr>
        <w:t xml:space="preserve"> de los trabajos por parte del c</w:t>
      </w:r>
      <w:r w:rsidRPr="00476C8D">
        <w:rPr>
          <w:rFonts w:asciiTheme="majorHAnsi" w:hAnsiTheme="majorHAnsi" w:cs="Segoe UI"/>
          <w:sz w:val="24"/>
          <w:szCs w:val="24"/>
        </w:rPr>
        <w:t xml:space="preserve">ontratista será tomada en cuenta para el cómputo en un posible retraso en la entrega de la obra terminada. </w:t>
      </w:r>
    </w:p>
    <w:p w:rsidR="00DA6E20" w:rsidRPr="00476C8D" w:rsidRDefault="00DA6E20" w:rsidP="00CA1F5F">
      <w:pPr>
        <w:pStyle w:val="Ttulo3"/>
        <w:rPr>
          <w:rFonts w:asciiTheme="majorHAnsi" w:hAnsiTheme="majorHAnsi" w:cs="Segoe UI"/>
        </w:rPr>
      </w:pPr>
    </w:p>
    <w:p w:rsidR="00DA6E20" w:rsidRPr="00476C8D" w:rsidRDefault="00DA6E20" w:rsidP="00CB2FF9">
      <w:pPr>
        <w:pStyle w:val="Ttulo2"/>
        <w:numPr>
          <w:ilvl w:val="2"/>
          <w:numId w:val="55"/>
        </w:numPr>
        <w:shd w:val="clear" w:color="auto" w:fill="C6D9F1" w:themeFill="text2" w:themeFillTint="33"/>
        <w:snapToGrid w:val="0"/>
        <w:rPr>
          <w:rFonts w:asciiTheme="majorHAnsi" w:hAnsiTheme="majorHAnsi" w:cs="Segoe UI"/>
        </w:rPr>
      </w:pPr>
      <w:bookmarkStart w:id="358" w:name="_Toc333313056"/>
      <w:bookmarkStart w:id="359" w:name="_Toc10547696"/>
      <w:r w:rsidRPr="00476C8D">
        <w:rPr>
          <w:rFonts w:asciiTheme="majorHAnsi" w:hAnsiTheme="majorHAnsi" w:cs="Segoe UI"/>
        </w:rPr>
        <w:t>ABANDONO DE LA OBRA O INCUMPLIMIENTO DEL CONTRATO</w:t>
      </w:r>
      <w:bookmarkEnd w:id="358"/>
      <w:bookmarkEnd w:id="359"/>
    </w:p>
    <w:p w:rsidR="00DA6E20" w:rsidRPr="00476C8D" w:rsidRDefault="00763EBE" w:rsidP="00CA1F5F">
      <w:pPr>
        <w:rPr>
          <w:rFonts w:asciiTheme="majorHAnsi" w:hAnsiTheme="majorHAnsi" w:cs="Segoe UI"/>
          <w:sz w:val="24"/>
          <w:szCs w:val="24"/>
        </w:rPr>
      </w:pPr>
      <w:r>
        <w:rPr>
          <w:rFonts w:asciiTheme="majorHAnsi" w:hAnsiTheme="majorHAnsi" w:cs="Segoe UI"/>
          <w:sz w:val="24"/>
          <w:szCs w:val="24"/>
        </w:rPr>
        <w:t>Si el c</w:t>
      </w:r>
      <w:r w:rsidR="00DA6E20" w:rsidRPr="00476C8D">
        <w:rPr>
          <w:rFonts w:asciiTheme="majorHAnsi" w:hAnsiTheme="majorHAnsi" w:cs="Segoe UI"/>
          <w:sz w:val="24"/>
          <w:szCs w:val="24"/>
        </w:rPr>
        <w:t xml:space="preserve">ontratista no diere comienzo a la obra dentro del término estipulado, o no ejecutare la obra con suficiente cantidad de personal y equipo, o careciere de suficiente cantidad de material para asegurar la terminación de la obra dentro del plazo estipulado en el contrato, o ejecutare la obra de manera inadecuada, o descuidare o se negare a retirar materiales o ejecutar de nuevo aquella labor que hubiere sido rechazada por defectuosa o inadecuada; o abandonare o interrumpiere la ejecución de la obra sin debida autorización, o fuera declarado en quiebra o se declare voluntariamente en estado de insolvencia o dejar de cumplir cualquier sentencia judicial dictada en su contra en relación con el contrato dentro del término </w:t>
      </w:r>
      <w:r w:rsidR="00DA6E20" w:rsidRPr="00476C8D">
        <w:rPr>
          <w:rFonts w:asciiTheme="majorHAnsi" w:hAnsiTheme="majorHAnsi" w:cs="Segoe UI"/>
          <w:sz w:val="24"/>
          <w:szCs w:val="24"/>
        </w:rPr>
        <w:lastRenderedPageBreak/>
        <w:t>estipulado en tal sentencia, o hiciere sin autorización una transferencia de contrato para beneficiar a uno o más acreedores, o por cualquier causa no estuviere ejecutando la obra de manera aceptabl</w:t>
      </w:r>
      <w:r>
        <w:rPr>
          <w:rFonts w:asciiTheme="majorHAnsi" w:hAnsiTheme="majorHAnsi" w:cs="Segoe UI"/>
          <w:sz w:val="24"/>
          <w:szCs w:val="24"/>
        </w:rPr>
        <w:t>e, el departamento de obras f</w:t>
      </w:r>
      <w:r w:rsidR="00DA6E20" w:rsidRPr="00476C8D">
        <w:rPr>
          <w:rFonts w:asciiTheme="majorHAnsi" w:hAnsiTheme="majorHAnsi" w:cs="Segoe UI"/>
          <w:sz w:val="24"/>
          <w:szCs w:val="24"/>
        </w:rPr>
        <w:t>ís</w:t>
      </w:r>
      <w:r>
        <w:rPr>
          <w:rFonts w:asciiTheme="majorHAnsi" w:hAnsiTheme="majorHAnsi" w:cs="Segoe UI"/>
          <w:sz w:val="24"/>
          <w:szCs w:val="24"/>
        </w:rPr>
        <w:t>icas notificará por escrito al c</w:t>
      </w:r>
      <w:r w:rsidR="00DA6E20" w:rsidRPr="00476C8D">
        <w:rPr>
          <w:rFonts w:asciiTheme="majorHAnsi" w:hAnsiTheme="majorHAnsi" w:cs="Segoe UI"/>
          <w:sz w:val="24"/>
          <w:szCs w:val="24"/>
        </w:rPr>
        <w:t>ontratista y a sus fiadores de tal dilación, incumplimiento o descuido especificado</w:t>
      </w:r>
      <w:r>
        <w:rPr>
          <w:rFonts w:asciiTheme="majorHAnsi" w:hAnsiTheme="majorHAnsi" w:cs="Segoe UI"/>
          <w:sz w:val="24"/>
          <w:szCs w:val="24"/>
        </w:rPr>
        <w:t xml:space="preserve"> y lo que corresponde hacer al c</w:t>
      </w:r>
      <w:r w:rsidR="00DA6E20" w:rsidRPr="00476C8D">
        <w:rPr>
          <w:rFonts w:asciiTheme="majorHAnsi" w:hAnsiTheme="majorHAnsi" w:cs="Segoe UI"/>
          <w:sz w:val="24"/>
          <w:szCs w:val="24"/>
        </w:rPr>
        <w:t>ontratista y a sus fiadores. Si éste y éstos no procedieran satisfactoriamente de acuerdo con lo indicado dentro del término de diez días a partir de la fecha de tal notificación, entonces tendrá el Departamento de Obras Físicas pleno poder y autoridad para, sin violar el contrato, quitar la eje</w:t>
      </w:r>
      <w:r>
        <w:rPr>
          <w:rFonts w:asciiTheme="majorHAnsi" w:hAnsiTheme="majorHAnsi" w:cs="Segoe UI"/>
          <w:sz w:val="24"/>
          <w:szCs w:val="24"/>
        </w:rPr>
        <w:t>cución de la obra de manos del c</w:t>
      </w:r>
      <w:r w:rsidR="00DA6E20" w:rsidRPr="00476C8D">
        <w:rPr>
          <w:rFonts w:asciiTheme="majorHAnsi" w:hAnsiTheme="majorHAnsi" w:cs="Segoe UI"/>
          <w:sz w:val="24"/>
          <w:szCs w:val="24"/>
        </w:rPr>
        <w:t xml:space="preserve">ontratista y tomar posesión o hacer uso parcial o total de todo el material y equipo que haya en el lugar de la obra o haya sido pedido para terminar la ejecución del proyecto de conformidad de los términos y disposiciones del contrato, también podrá valerse de cualquier otro método que a juicio suyo fuere necesario para terminar  la  ejecución  de la obra  de  manera aceptable. Todos  los costos que tuviere que pagar y  gastos  que  tuviere  que  hacer el Poder Judicial o cualquier compensación por daños que correspondiere pagar al Contratista, así como el costo de la terminación de la obra bajo el contrato, serán deducidos de cualesquier dinero adeudado </w:t>
      </w:r>
      <w:r>
        <w:rPr>
          <w:rFonts w:asciiTheme="majorHAnsi" w:hAnsiTheme="majorHAnsi" w:cs="Segoe UI"/>
          <w:sz w:val="24"/>
          <w:szCs w:val="24"/>
        </w:rPr>
        <w:t>o que hubiera que adeudarse al c</w:t>
      </w:r>
      <w:r w:rsidR="00DA6E20" w:rsidRPr="00476C8D">
        <w:rPr>
          <w:rFonts w:asciiTheme="majorHAnsi" w:hAnsiTheme="majorHAnsi" w:cs="Segoe UI"/>
          <w:sz w:val="24"/>
          <w:szCs w:val="24"/>
        </w:rPr>
        <w:t>ontratista, al tenor de este contrato o parte alguna del mismo, o de la fianza</w:t>
      </w:r>
      <w:r>
        <w:rPr>
          <w:rFonts w:asciiTheme="majorHAnsi" w:hAnsiTheme="majorHAnsi" w:cs="Segoe UI"/>
          <w:sz w:val="24"/>
          <w:szCs w:val="24"/>
        </w:rPr>
        <w:t xml:space="preserve"> otorgada a favor de la pagaduría e</w:t>
      </w:r>
      <w:r w:rsidR="00DA6E20" w:rsidRPr="00476C8D">
        <w:rPr>
          <w:rFonts w:asciiTheme="majorHAnsi" w:hAnsiTheme="majorHAnsi" w:cs="Segoe UI"/>
          <w:sz w:val="24"/>
          <w:szCs w:val="24"/>
        </w:rPr>
        <w:t>special del Poder Judicial como garantía del mismo; en caso de que los costos, gastos y daños que pagare el Poder Judicial resultaren menores que la suma adeudada, el Contratista o sus fiadores tendrán derecho a recibir la diferencia; y si el total de tales gastos, costos y daños excediere del mon</w:t>
      </w:r>
      <w:r>
        <w:rPr>
          <w:rFonts w:asciiTheme="majorHAnsi" w:hAnsiTheme="majorHAnsi" w:cs="Segoe UI"/>
          <w:sz w:val="24"/>
          <w:szCs w:val="24"/>
        </w:rPr>
        <w:t>to total adeudado, entonces el c</w:t>
      </w:r>
      <w:r w:rsidR="00DA6E20" w:rsidRPr="00476C8D">
        <w:rPr>
          <w:rFonts w:asciiTheme="majorHAnsi" w:hAnsiTheme="majorHAnsi" w:cs="Segoe UI"/>
          <w:sz w:val="24"/>
          <w:szCs w:val="24"/>
        </w:rPr>
        <w:t>ontratista y sus fiadores cuando se le solicite, pagaran al Poder Judicial el monto cabal de tal excedente. Al calcular el costo final, el tiempo q</w:t>
      </w:r>
      <w:r>
        <w:rPr>
          <w:rFonts w:asciiTheme="majorHAnsi" w:hAnsiTheme="majorHAnsi" w:cs="Segoe UI"/>
          <w:sz w:val="24"/>
          <w:szCs w:val="24"/>
        </w:rPr>
        <w:t>ue se tomare el d</w:t>
      </w:r>
      <w:r w:rsidR="00DA6E20" w:rsidRPr="00476C8D">
        <w:rPr>
          <w:rFonts w:asciiTheme="majorHAnsi" w:hAnsiTheme="majorHAnsi" w:cs="Segoe UI"/>
          <w:sz w:val="24"/>
          <w:szCs w:val="24"/>
        </w:rPr>
        <w:t xml:space="preserve">epartamento de </w:t>
      </w:r>
      <w:r>
        <w:rPr>
          <w:rFonts w:asciiTheme="majorHAnsi" w:hAnsiTheme="majorHAnsi" w:cs="Segoe UI"/>
          <w:sz w:val="24"/>
          <w:szCs w:val="24"/>
        </w:rPr>
        <w:t>obras f</w:t>
      </w:r>
      <w:r w:rsidR="00DA6E20" w:rsidRPr="00476C8D">
        <w:rPr>
          <w:rFonts w:asciiTheme="majorHAnsi" w:hAnsiTheme="majorHAnsi" w:cs="Segoe UI"/>
          <w:sz w:val="24"/>
          <w:szCs w:val="24"/>
        </w:rPr>
        <w:t>ísicas para terminar la obra, si se hiciere cargo de ella, se usará para la determinación del monto de los daños liquidados dentro del plazo de ejecución estipulado en el contrato, según lo originalmente establecido o cuando hubiese sido prolongado.</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5"/>
        </w:numPr>
        <w:shd w:val="clear" w:color="auto" w:fill="C6D9F1" w:themeFill="text2" w:themeFillTint="33"/>
        <w:snapToGrid w:val="0"/>
        <w:rPr>
          <w:rFonts w:asciiTheme="majorHAnsi" w:hAnsiTheme="majorHAnsi" w:cs="Segoe UI"/>
        </w:rPr>
      </w:pPr>
      <w:bookmarkStart w:id="360" w:name="_Toc333313057"/>
      <w:bookmarkStart w:id="361" w:name="_Toc10547697"/>
      <w:r w:rsidRPr="00476C8D">
        <w:rPr>
          <w:rFonts w:asciiTheme="majorHAnsi" w:hAnsiTheme="majorHAnsi" w:cs="Segoe UI"/>
        </w:rPr>
        <w:t>CONTROL DE CALIDAD DE LOS MATERIALES</w:t>
      </w:r>
      <w:bookmarkEnd w:id="360"/>
      <w:bookmarkEnd w:id="361"/>
    </w:p>
    <w:p w:rsidR="00DA6E20" w:rsidRPr="00476C8D" w:rsidRDefault="00763EBE" w:rsidP="00CB2FF9">
      <w:pPr>
        <w:pStyle w:val="Prrafodelista"/>
        <w:numPr>
          <w:ilvl w:val="0"/>
          <w:numId w:val="57"/>
        </w:numPr>
        <w:rPr>
          <w:rFonts w:asciiTheme="majorHAnsi" w:hAnsiTheme="majorHAnsi" w:cs="Segoe UI"/>
          <w:sz w:val="24"/>
          <w:szCs w:val="24"/>
        </w:rPr>
      </w:pPr>
      <w:r>
        <w:rPr>
          <w:rFonts w:asciiTheme="majorHAnsi" w:hAnsiTheme="majorHAnsi" w:cs="Segoe UI"/>
          <w:sz w:val="24"/>
          <w:szCs w:val="24"/>
        </w:rPr>
        <w:t>El c</w:t>
      </w:r>
      <w:r w:rsidR="00DA6E20" w:rsidRPr="00476C8D">
        <w:rPr>
          <w:rFonts w:asciiTheme="majorHAnsi" w:hAnsiTheme="majorHAnsi" w:cs="Segoe UI"/>
          <w:sz w:val="24"/>
          <w:szCs w:val="24"/>
        </w:rPr>
        <w:t>ontratista está en la obligación de llevar a cabo por su cuenta todas las</w:t>
      </w:r>
      <w:r>
        <w:rPr>
          <w:rFonts w:asciiTheme="majorHAnsi" w:hAnsiTheme="majorHAnsi" w:cs="Segoe UI"/>
          <w:sz w:val="24"/>
          <w:szCs w:val="24"/>
        </w:rPr>
        <w:t xml:space="preserve"> pruebas de laboratorio que el s</w:t>
      </w:r>
      <w:r w:rsidR="00DA6E20" w:rsidRPr="00476C8D">
        <w:rPr>
          <w:rFonts w:asciiTheme="majorHAnsi" w:hAnsiTheme="majorHAnsi" w:cs="Segoe UI"/>
          <w:sz w:val="24"/>
          <w:szCs w:val="24"/>
        </w:rPr>
        <w:t xml:space="preserve">upervisor considere necesarios para establecer la calidad de los materiales que se usarán. </w:t>
      </w:r>
    </w:p>
    <w:p w:rsidR="00DA6E20" w:rsidRPr="00476C8D" w:rsidRDefault="00DA6E20" w:rsidP="00CB2FF9">
      <w:pPr>
        <w:pStyle w:val="Prrafodelista"/>
        <w:numPr>
          <w:ilvl w:val="0"/>
          <w:numId w:val="57"/>
        </w:numPr>
        <w:rPr>
          <w:rFonts w:asciiTheme="majorHAnsi" w:hAnsiTheme="majorHAnsi" w:cs="Segoe UI"/>
          <w:sz w:val="24"/>
          <w:szCs w:val="24"/>
        </w:rPr>
      </w:pPr>
      <w:r w:rsidRPr="00476C8D">
        <w:rPr>
          <w:rFonts w:asciiTheme="majorHAnsi" w:hAnsiTheme="majorHAnsi" w:cs="Segoe UI"/>
          <w:sz w:val="24"/>
          <w:szCs w:val="24"/>
        </w:rPr>
        <w:t>En la obra solamente se emplearán aquellos materiales que concuerden estrictamente a los requisitos establecidos en las especificaciones, los materiales cuyo uso se proponga podrán ser aprobados e inspeccionados en cualquier momento durante su preparación o uso.</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 fuente o Banco de suministro de los materiales deberá ser aprobada por el Supervisor antes de comenzar las entregas de tales materiales.</w:t>
      </w:r>
    </w:p>
    <w:p w:rsidR="00DA6E20" w:rsidRPr="00476C8D" w:rsidRDefault="00DA6E20" w:rsidP="00CB2FF9">
      <w:pPr>
        <w:pStyle w:val="Prrafodelista"/>
        <w:numPr>
          <w:ilvl w:val="0"/>
          <w:numId w:val="56"/>
        </w:numPr>
        <w:rPr>
          <w:rFonts w:asciiTheme="majorHAnsi" w:hAnsiTheme="majorHAnsi" w:cs="Segoe UI"/>
          <w:sz w:val="24"/>
          <w:szCs w:val="24"/>
        </w:rPr>
      </w:pPr>
      <w:r w:rsidRPr="00476C8D">
        <w:rPr>
          <w:rFonts w:asciiTheme="majorHAnsi" w:hAnsiTheme="majorHAnsi" w:cs="Segoe UI"/>
          <w:sz w:val="24"/>
          <w:szCs w:val="24"/>
          <w:u w:val="single"/>
        </w:rPr>
        <w:t>Calidad de los productos manufacturados</w:t>
      </w:r>
      <w:r w:rsidRPr="00476C8D">
        <w:rPr>
          <w:rFonts w:asciiTheme="majorHAnsi" w:hAnsiTheme="majorHAnsi" w:cs="Segoe UI"/>
          <w:sz w:val="24"/>
          <w:szCs w:val="24"/>
        </w:rPr>
        <w:t>: Los productos manufacturados deberán someterse a prueba de calidad por lo menos 11 días antes de su empleo, los cu</w:t>
      </w:r>
      <w:r w:rsidR="00763EBE">
        <w:rPr>
          <w:rFonts w:asciiTheme="majorHAnsi" w:hAnsiTheme="majorHAnsi" w:cs="Segoe UI"/>
          <w:sz w:val="24"/>
          <w:szCs w:val="24"/>
        </w:rPr>
        <w:t>ales deberán ser entregados al s</w:t>
      </w:r>
      <w:r w:rsidRPr="00476C8D">
        <w:rPr>
          <w:rFonts w:asciiTheme="majorHAnsi" w:hAnsiTheme="majorHAnsi" w:cs="Segoe UI"/>
          <w:sz w:val="24"/>
          <w:szCs w:val="24"/>
        </w:rPr>
        <w:t>upervisor junto con la información y documentación que él exija.</w:t>
      </w:r>
    </w:p>
    <w:p w:rsidR="00DA6E20" w:rsidRPr="00476C8D" w:rsidRDefault="00DA6E20" w:rsidP="00CB2FF9">
      <w:pPr>
        <w:pStyle w:val="Prrafodelista"/>
        <w:numPr>
          <w:ilvl w:val="0"/>
          <w:numId w:val="56"/>
        </w:numPr>
        <w:rPr>
          <w:rFonts w:asciiTheme="majorHAnsi" w:hAnsiTheme="majorHAnsi" w:cs="Segoe UI"/>
          <w:sz w:val="24"/>
          <w:szCs w:val="24"/>
        </w:rPr>
      </w:pPr>
      <w:r w:rsidRPr="00476C8D">
        <w:rPr>
          <w:rFonts w:asciiTheme="majorHAnsi" w:hAnsiTheme="majorHAnsi" w:cs="Segoe UI"/>
          <w:sz w:val="24"/>
          <w:szCs w:val="24"/>
          <w:u w:val="single"/>
        </w:rPr>
        <w:t>Áridos</w:t>
      </w:r>
      <w:r w:rsidRPr="00476C8D">
        <w:rPr>
          <w:rFonts w:asciiTheme="majorHAnsi" w:hAnsiTheme="majorHAnsi" w:cs="Segoe UI"/>
          <w:sz w:val="24"/>
          <w:szCs w:val="24"/>
        </w:rPr>
        <w:t>: Los áridos (arena, arenisca, grava, etc.) deberán someterse a prueba de calidad por lo menos 14 días antes de su empleo, debiendo cumplir con las normas ASTM C-33.</w:t>
      </w:r>
    </w:p>
    <w:p w:rsidR="00DA6E20" w:rsidRPr="00476C8D" w:rsidRDefault="00DA6E20" w:rsidP="00CB2FF9">
      <w:pPr>
        <w:pStyle w:val="Prrafodelista"/>
        <w:numPr>
          <w:ilvl w:val="0"/>
          <w:numId w:val="56"/>
        </w:numPr>
        <w:rPr>
          <w:rFonts w:asciiTheme="majorHAnsi" w:hAnsiTheme="majorHAnsi" w:cs="Segoe UI"/>
          <w:sz w:val="24"/>
          <w:szCs w:val="24"/>
        </w:rPr>
      </w:pPr>
      <w:r w:rsidRPr="00476C8D">
        <w:rPr>
          <w:rFonts w:asciiTheme="majorHAnsi" w:hAnsiTheme="majorHAnsi" w:cs="Segoe UI"/>
          <w:sz w:val="24"/>
          <w:szCs w:val="24"/>
          <w:u w:val="single"/>
        </w:rPr>
        <w:t>Productos elaborados en la obra</w:t>
      </w:r>
      <w:r w:rsidRPr="00476C8D">
        <w:rPr>
          <w:rFonts w:asciiTheme="majorHAnsi" w:hAnsiTheme="majorHAnsi" w:cs="Segoe UI"/>
          <w:sz w:val="24"/>
          <w:szCs w:val="24"/>
        </w:rPr>
        <w:t xml:space="preserve">: Los productos elaborados en obra como: morteros, concreto, etc., deberán someterse a prueba de calidad y sus resultados deberán estar disponibles para la supervisión durante el avance de la obra y dos años después de </w:t>
      </w:r>
      <w:r w:rsidRPr="00476C8D">
        <w:rPr>
          <w:rFonts w:asciiTheme="majorHAnsi" w:hAnsiTheme="majorHAnsi" w:cs="Segoe UI"/>
          <w:sz w:val="24"/>
          <w:szCs w:val="24"/>
        </w:rPr>
        <w:lastRenderedPageBreak/>
        <w:t>concluida, y deben ser conservadas por el supervisor para tal propósito. Las pruebas de calidad serán periódicas, especialmente en aquellos materiales que puedan alterar sus propiedades debido al estado del tiempo o al cambio de sitio de extracción. La toma de muestras y las pruebas se harán conforme a las normas de A.S.T.M. salvo indicaciones especiales dictadas por el Departamento de Obras Físicas. En el momento del empleo de los materiales, el Supervisor tendrá facultad para aprobarlos o rechazarlos según su calidad.</w:t>
      </w:r>
    </w:p>
    <w:p w:rsidR="00DA6E20" w:rsidRPr="00476C8D" w:rsidRDefault="00DA6E20" w:rsidP="00CB2FF9">
      <w:pPr>
        <w:pStyle w:val="Prrafodelista"/>
        <w:numPr>
          <w:ilvl w:val="0"/>
          <w:numId w:val="56"/>
        </w:numPr>
        <w:rPr>
          <w:rFonts w:asciiTheme="majorHAnsi" w:hAnsiTheme="majorHAnsi" w:cs="Segoe UI"/>
          <w:sz w:val="24"/>
          <w:szCs w:val="24"/>
        </w:rPr>
      </w:pPr>
      <w:r w:rsidRPr="00476C8D">
        <w:rPr>
          <w:rFonts w:asciiTheme="majorHAnsi" w:hAnsiTheme="majorHAnsi" w:cs="Segoe UI"/>
          <w:sz w:val="24"/>
          <w:szCs w:val="24"/>
          <w:u w:val="single"/>
        </w:rPr>
        <w:t>Cemento</w:t>
      </w:r>
      <w:r w:rsidRPr="00476C8D">
        <w:rPr>
          <w:rFonts w:asciiTheme="majorHAnsi" w:hAnsiTheme="majorHAnsi" w:cs="Segoe UI"/>
          <w:sz w:val="24"/>
          <w:szCs w:val="24"/>
        </w:rPr>
        <w:t>: El cemento a utilizar en la obra deberá cumplir con las normas ASTM C 150, tipo I ó II.</w:t>
      </w:r>
    </w:p>
    <w:p w:rsidR="00DA6E20" w:rsidRPr="00476C8D" w:rsidRDefault="00DA6E20" w:rsidP="00CB2FF9">
      <w:pPr>
        <w:pStyle w:val="Prrafodelista"/>
        <w:numPr>
          <w:ilvl w:val="0"/>
          <w:numId w:val="56"/>
        </w:numPr>
        <w:rPr>
          <w:rFonts w:asciiTheme="majorHAnsi" w:hAnsiTheme="majorHAnsi" w:cs="Segoe UI"/>
          <w:sz w:val="24"/>
          <w:szCs w:val="24"/>
        </w:rPr>
      </w:pPr>
      <w:r w:rsidRPr="00476C8D">
        <w:rPr>
          <w:rFonts w:asciiTheme="majorHAnsi" w:hAnsiTheme="majorHAnsi" w:cs="Segoe UI"/>
          <w:sz w:val="24"/>
          <w:szCs w:val="24"/>
          <w:u w:val="single"/>
        </w:rPr>
        <w:t>Agua</w:t>
      </w:r>
      <w:r w:rsidRPr="00476C8D">
        <w:rPr>
          <w:rFonts w:asciiTheme="majorHAnsi" w:hAnsiTheme="majorHAnsi" w:cs="Segoe UI"/>
          <w:sz w:val="24"/>
          <w:szCs w:val="24"/>
        </w:rPr>
        <w:t>: Norma ASTM C 109, deberá ser agua potable y no deberá contener substancias que dañen la mezcla o provoquen; causen daños al concreto.</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5"/>
        </w:numPr>
        <w:shd w:val="clear" w:color="auto" w:fill="C6D9F1" w:themeFill="text2" w:themeFillTint="33"/>
        <w:snapToGrid w:val="0"/>
        <w:rPr>
          <w:rFonts w:asciiTheme="majorHAnsi" w:hAnsiTheme="majorHAnsi" w:cs="Segoe UI"/>
        </w:rPr>
      </w:pPr>
      <w:bookmarkStart w:id="362" w:name="_Toc333313058"/>
      <w:bookmarkStart w:id="363" w:name="_Toc10547698"/>
      <w:r w:rsidRPr="00476C8D">
        <w:rPr>
          <w:rFonts w:asciiTheme="majorHAnsi" w:hAnsiTheme="majorHAnsi" w:cs="Segoe UI"/>
        </w:rPr>
        <w:t>ALMACENAMIENTO DE MATERIALES</w:t>
      </w:r>
      <w:bookmarkEnd w:id="362"/>
      <w:bookmarkEnd w:id="363"/>
    </w:p>
    <w:p w:rsidR="00DA6E20" w:rsidRPr="00476C8D" w:rsidRDefault="00763EBE" w:rsidP="00CA1F5F">
      <w:pPr>
        <w:rPr>
          <w:rFonts w:asciiTheme="majorHAnsi" w:hAnsiTheme="majorHAnsi" w:cs="Segoe UI"/>
          <w:sz w:val="24"/>
          <w:szCs w:val="24"/>
        </w:rPr>
      </w:pPr>
      <w:r>
        <w:rPr>
          <w:rFonts w:asciiTheme="majorHAnsi" w:hAnsiTheme="majorHAnsi" w:cs="Segoe UI"/>
          <w:sz w:val="24"/>
          <w:szCs w:val="24"/>
        </w:rPr>
        <w:t>El c</w:t>
      </w:r>
      <w:r w:rsidR="00DA6E20" w:rsidRPr="00476C8D">
        <w:rPr>
          <w:rFonts w:asciiTheme="majorHAnsi" w:hAnsiTheme="majorHAnsi" w:cs="Segoe UI"/>
          <w:sz w:val="24"/>
          <w:szCs w:val="24"/>
        </w:rPr>
        <w:t>ontratista deberá mantener suficiente existencia de materiales en la obra. Todos los materiales almacenados deberán estar protegidos adecuadamente de los factores ambientales o cualquier otro que los deterioren, evitando siempre su contaminación.</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Los materiales que se encuentren en malas condiciones de almacenamiento podrán ser rechazados sin necesidad previa de prueba de calidad por parte del Supervisor y cualquier retraso que suceda en la ejecución de la obra por falta de estos materiales, será considerada tiempo de retraso deducible del programa de ejecución.</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El cemento, los materiales </w:t>
      </w:r>
      <w:proofErr w:type="spellStart"/>
      <w:r w:rsidRPr="00476C8D">
        <w:rPr>
          <w:rFonts w:asciiTheme="majorHAnsi" w:hAnsiTheme="majorHAnsi" w:cs="Segoe UI"/>
          <w:sz w:val="24"/>
          <w:szCs w:val="24"/>
        </w:rPr>
        <w:t>puzolánicos</w:t>
      </w:r>
      <w:proofErr w:type="spellEnd"/>
      <w:r w:rsidRPr="00476C8D">
        <w:rPr>
          <w:rFonts w:asciiTheme="majorHAnsi" w:hAnsiTheme="majorHAnsi" w:cs="Segoe UI"/>
          <w:sz w:val="24"/>
          <w:szCs w:val="24"/>
        </w:rPr>
        <w:t xml:space="preserve"> y las varillas de refuerzo deberán almacenarse sobre plataformas de madera de tal forma que no sean dañadas por la humedad del suelo y deberá estar apilados en orden y sin exceder la capacidad de carga de los mismos.</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5"/>
        </w:numPr>
        <w:shd w:val="clear" w:color="auto" w:fill="C6D9F1" w:themeFill="text2" w:themeFillTint="33"/>
        <w:snapToGrid w:val="0"/>
        <w:rPr>
          <w:rFonts w:asciiTheme="majorHAnsi" w:hAnsiTheme="majorHAnsi" w:cs="Segoe UI"/>
        </w:rPr>
      </w:pPr>
      <w:bookmarkStart w:id="364" w:name="_Toc333313059"/>
      <w:bookmarkStart w:id="365" w:name="_Toc10547699"/>
      <w:r w:rsidRPr="00476C8D">
        <w:rPr>
          <w:rFonts w:asciiTheme="majorHAnsi" w:hAnsiTheme="majorHAnsi" w:cs="Segoe UI"/>
        </w:rPr>
        <w:t>MATERIAL DEFECTUOSO</w:t>
      </w:r>
      <w:bookmarkEnd w:id="364"/>
      <w:bookmarkEnd w:id="36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Todo material que no se ajuste a los requerimientos de las especificaciones que gobiernen la construcción de la obra será considerado como defectuoso y retirado inmediata</w:t>
      </w:r>
      <w:r w:rsidR="00763EBE">
        <w:rPr>
          <w:rFonts w:asciiTheme="majorHAnsi" w:hAnsiTheme="majorHAnsi" w:cs="Segoe UI"/>
          <w:sz w:val="24"/>
          <w:szCs w:val="24"/>
        </w:rPr>
        <w:t>mente de la obra, si dejare el c</w:t>
      </w:r>
      <w:r w:rsidRPr="00476C8D">
        <w:rPr>
          <w:rFonts w:asciiTheme="majorHAnsi" w:hAnsiTheme="majorHAnsi" w:cs="Segoe UI"/>
          <w:sz w:val="24"/>
          <w:szCs w:val="24"/>
        </w:rPr>
        <w:t xml:space="preserve">ontratista de dar </w:t>
      </w:r>
      <w:r w:rsidR="002D199A" w:rsidRPr="00476C8D">
        <w:rPr>
          <w:rFonts w:asciiTheme="majorHAnsi" w:hAnsiTheme="majorHAnsi" w:cs="Segoe UI"/>
          <w:sz w:val="24"/>
          <w:szCs w:val="24"/>
        </w:rPr>
        <w:t>cumplimiento</w:t>
      </w:r>
      <w:r w:rsidRPr="00476C8D">
        <w:rPr>
          <w:rFonts w:asciiTheme="majorHAnsi" w:hAnsiTheme="majorHAnsi" w:cs="Segoe UI"/>
          <w:sz w:val="24"/>
          <w:szCs w:val="24"/>
        </w:rPr>
        <w:t xml:space="preserve"> a la orden dada por el Supervisor o no cumplir las disposiciones de este párrafo, el </w:t>
      </w:r>
      <w:r w:rsidR="00763EBE">
        <w:rPr>
          <w:rFonts w:asciiTheme="majorHAnsi" w:hAnsiTheme="majorHAnsi" w:cs="Segoe UI"/>
          <w:sz w:val="24"/>
          <w:szCs w:val="24"/>
        </w:rPr>
        <w:t>departamento de o</w:t>
      </w:r>
      <w:r w:rsidRPr="00476C8D">
        <w:rPr>
          <w:rFonts w:asciiTheme="majorHAnsi" w:hAnsiTheme="majorHAnsi" w:cs="Segoe UI"/>
          <w:sz w:val="24"/>
          <w:szCs w:val="24"/>
        </w:rPr>
        <w:t>b</w:t>
      </w:r>
      <w:r w:rsidR="00763EBE">
        <w:rPr>
          <w:rFonts w:asciiTheme="majorHAnsi" w:hAnsiTheme="majorHAnsi" w:cs="Segoe UI"/>
          <w:sz w:val="24"/>
          <w:szCs w:val="24"/>
        </w:rPr>
        <w:t>ras f</w:t>
      </w:r>
      <w:r w:rsidRPr="00476C8D">
        <w:rPr>
          <w:rFonts w:asciiTheme="majorHAnsi" w:hAnsiTheme="majorHAnsi" w:cs="Segoe UI"/>
          <w:sz w:val="24"/>
          <w:szCs w:val="24"/>
        </w:rPr>
        <w:t>ísicas podrá por su cuenta retirar el material defectuoso deduciendo el costo de la remoción y sustitución, de cualquier suma de dinero que se le adeude al Contratista.</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5"/>
        </w:numPr>
        <w:shd w:val="clear" w:color="auto" w:fill="C6D9F1" w:themeFill="text2" w:themeFillTint="33"/>
        <w:snapToGrid w:val="0"/>
        <w:rPr>
          <w:rFonts w:asciiTheme="majorHAnsi" w:hAnsiTheme="majorHAnsi" w:cs="Segoe UI"/>
        </w:rPr>
      </w:pPr>
      <w:bookmarkStart w:id="366" w:name="_Toc333313060"/>
      <w:bookmarkStart w:id="367" w:name="_Toc10547700"/>
      <w:r w:rsidRPr="00476C8D">
        <w:rPr>
          <w:rFonts w:asciiTheme="majorHAnsi" w:hAnsiTheme="majorHAnsi" w:cs="Segoe UI"/>
        </w:rPr>
        <w:t>INSTALACIONES TEMPORALES</w:t>
      </w:r>
      <w:bookmarkEnd w:id="366"/>
      <w:bookmarkEnd w:id="36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Mediante construcciones temporales o usando casa de la localidad, el Contratista proveerá los espacios físicos descritos en el Ítem. 5.</w:t>
      </w:r>
      <w:r w:rsidR="0072571E" w:rsidRPr="00476C8D">
        <w:rPr>
          <w:rFonts w:asciiTheme="majorHAnsi" w:hAnsiTheme="majorHAnsi" w:cs="Segoe UI"/>
          <w:sz w:val="24"/>
          <w:szCs w:val="24"/>
        </w:rPr>
        <w:t>4</w:t>
      </w:r>
      <w:r w:rsidRPr="00476C8D">
        <w:rPr>
          <w:rFonts w:asciiTheme="majorHAnsi" w:hAnsiTheme="majorHAnsi" w:cs="Segoe UI"/>
          <w:sz w:val="24"/>
          <w:szCs w:val="24"/>
        </w:rPr>
        <w:t>.</w:t>
      </w:r>
      <w:r w:rsidR="0072571E" w:rsidRPr="00476C8D">
        <w:rPr>
          <w:rFonts w:asciiTheme="majorHAnsi" w:hAnsiTheme="majorHAnsi" w:cs="Segoe UI"/>
          <w:sz w:val="24"/>
          <w:szCs w:val="24"/>
        </w:rPr>
        <w:t>5</w:t>
      </w:r>
      <w:r w:rsidRPr="00476C8D">
        <w:rPr>
          <w:rFonts w:asciiTheme="majorHAnsi" w:hAnsiTheme="majorHAnsi" w:cs="Segoe UI"/>
          <w:sz w:val="24"/>
          <w:szCs w:val="24"/>
        </w:rPr>
        <w:t xml:space="preserve"> denominado construcciones o instalaciones provisionales, los cuales serán demolidos a cuenta del contratista antes de que se realice la recepción provisional del proyecto. </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5"/>
        </w:numPr>
        <w:shd w:val="clear" w:color="auto" w:fill="C6D9F1" w:themeFill="text2" w:themeFillTint="33"/>
        <w:snapToGrid w:val="0"/>
        <w:rPr>
          <w:rFonts w:asciiTheme="majorHAnsi" w:hAnsiTheme="majorHAnsi" w:cs="Segoe UI"/>
        </w:rPr>
      </w:pPr>
      <w:bookmarkStart w:id="368" w:name="_Toc333313061"/>
      <w:bookmarkStart w:id="369" w:name="_Toc10547701"/>
      <w:r w:rsidRPr="00476C8D">
        <w:rPr>
          <w:rFonts w:asciiTheme="majorHAnsi" w:hAnsiTheme="majorHAnsi" w:cs="Segoe UI"/>
        </w:rPr>
        <w:t>MATERIALES A UTILIZAR</w:t>
      </w:r>
      <w:bookmarkEnd w:id="368"/>
      <w:bookmarkEnd w:id="369"/>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contratista deberá usar los materiales que se produzcan en el país siempre y cuando llenen los requisitos de calidad exigidos en estas especificaciones. Los materiales que no se produzcan en el País, o si produciéndose no llenan los requisitos de calidad podrán ser de origen extranjero. El Supervisor llevará un control minucioso del uso de estos materiales.</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5"/>
        </w:numPr>
        <w:shd w:val="clear" w:color="auto" w:fill="C6D9F1" w:themeFill="text2" w:themeFillTint="33"/>
        <w:snapToGrid w:val="0"/>
        <w:rPr>
          <w:rFonts w:asciiTheme="majorHAnsi" w:hAnsiTheme="majorHAnsi" w:cs="Segoe UI"/>
        </w:rPr>
      </w:pPr>
      <w:bookmarkStart w:id="370" w:name="_Toc333313062"/>
      <w:bookmarkStart w:id="371" w:name="_Toc10547702"/>
      <w:r w:rsidRPr="00476C8D">
        <w:rPr>
          <w:rFonts w:asciiTheme="majorHAnsi" w:hAnsiTheme="majorHAnsi" w:cs="Segoe UI"/>
        </w:rPr>
        <w:lastRenderedPageBreak/>
        <w:t>MATERIALES DE EDIFICIOS Y OTRAS OBRAS EXISTENTES</w:t>
      </w:r>
      <w:bookmarkEnd w:id="370"/>
      <w:bookmarkEnd w:id="371"/>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Todos aquellos materiales en buen estado que sean producto de demoliciones u otras obras existentes que el Supervisor indique y que sean propiedad del Estado, el Contratista por su cuenta deberá preservarlos, transportarlos y almacenarlos en el sitio que le designe el Supervisor. Si estos sobrantes son aprovechables para usarse en la propia obra, el Supervisor lo notificará y deducirá su precio del concepto de trabajo para lo cual se use, al mismo tiempo el supervisor deberá solicitar por escrito a la Dirección Administrativa se designe una Comisión integrada por un representante del Departamento de Bienes y uno de la Unidad de </w:t>
      </w:r>
      <w:proofErr w:type="spellStart"/>
      <w:r w:rsidRPr="00476C8D">
        <w:rPr>
          <w:rFonts w:asciiTheme="majorHAnsi" w:hAnsiTheme="majorHAnsi" w:cs="Segoe UI"/>
          <w:sz w:val="24"/>
          <w:szCs w:val="24"/>
        </w:rPr>
        <w:t>Auditoria</w:t>
      </w:r>
      <w:proofErr w:type="spellEnd"/>
      <w:r w:rsidRPr="00476C8D">
        <w:rPr>
          <w:rFonts w:asciiTheme="majorHAnsi" w:hAnsiTheme="majorHAnsi" w:cs="Segoe UI"/>
          <w:sz w:val="24"/>
          <w:szCs w:val="24"/>
        </w:rPr>
        <w:t xml:space="preserve"> Interna para que junto con el procedan a inventariar y evaluar las condiciones del material y emitir un informe donde se especifique el destino del material mencionado.</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5"/>
        </w:numPr>
        <w:shd w:val="clear" w:color="auto" w:fill="C6D9F1" w:themeFill="text2" w:themeFillTint="33"/>
        <w:snapToGrid w:val="0"/>
        <w:rPr>
          <w:rFonts w:asciiTheme="majorHAnsi" w:hAnsiTheme="majorHAnsi" w:cs="Segoe UI"/>
        </w:rPr>
      </w:pPr>
      <w:bookmarkStart w:id="372" w:name="_Toc333313063"/>
      <w:bookmarkStart w:id="373" w:name="_Toc10547703"/>
      <w:r w:rsidRPr="00476C8D">
        <w:rPr>
          <w:rFonts w:asciiTheme="majorHAnsi" w:hAnsiTheme="majorHAnsi" w:cs="Segoe UI"/>
        </w:rPr>
        <w:t>CONTROL DE MANO DE OBRA</w:t>
      </w:r>
      <w:bookmarkEnd w:id="372"/>
      <w:bookmarkEnd w:id="373"/>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 mano de obra empleada por el contratista deberá llenar los requisitos de experiencia y eficiencia en su especialidad. El Contratista llevará un control diario de las diferentes clases y categorías del personal y notificará al Supervisor las deficiencias que encuentre. Si alguna persona, a juicio del Supervisor, no aporta el rendimiento y calidad del trabajo necesario, tendrá autoridad para exigir al Contratista su destitución o traslado a otra actividad.</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5"/>
        </w:numPr>
        <w:shd w:val="clear" w:color="auto" w:fill="C6D9F1" w:themeFill="text2" w:themeFillTint="33"/>
        <w:snapToGrid w:val="0"/>
        <w:rPr>
          <w:rFonts w:asciiTheme="majorHAnsi" w:hAnsiTheme="majorHAnsi" w:cs="Segoe UI"/>
        </w:rPr>
      </w:pPr>
      <w:bookmarkStart w:id="374" w:name="_Toc333313064"/>
      <w:bookmarkStart w:id="375" w:name="_Toc10547704"/>
      <w:r w:rsidRPr="00476C8D">
        <w:rPr>
          <w:rFonts w:asciiTheme="majorHAnsi" w:hAnsiTheme="majorHAnsi" w:cs="Segoe UI"/>
        </w:rPr>
        <w:t>HERRAMIENTAS</w:t>
      </w:r>
      <w:bookmarkEnd w:id="374"/>
      <w:bookmarkEnd w:id="375"/>
    </w:p>
    <w:p w:rsidR="00DA6E20" w:rsidRPr="00476C8D" w:rsidRDefault="00A32E81" w:rsidP="00CA1F5F">
      <w:pPr>
        <w:rPr>
          <w:rFonts w:asciiTheme="majorHAnsi" w:hAnsiTheme="majorHAnsi" w:cs="Segoe UI"/>
          <w:sz w:val="24"/>
          <w:szCs w:val="24"/>
        </w:rPr>
      </w:pPr>
      <w:r>
        <w:rPr>
          <w:rFonts w:asciiTheme="majorHAnsi" w:hAnsiTheme="majorHAnsi" w:cs="Segoe UI"/>
          <w:sz w:val="24"/>
          <w:szCs w:val="24"/>
        </w:rPr>
        <w:t>El c</w:t>
      </w:r>
      <w:r w:rsidR="00DA6E20" w:rsidRPr="00476C8D">
        <w:rPr>
          <w:rFonts w:asciiTheme="majorHAnsi" w:hAnsiTheme="majorHAnsi" w:cs="Segoe UI"/>
          <w:sz w:val="24"/>
          <w:szCs w:val="24"/>
        </w:rPr>
        <w:t>ontratista deberá proporcionar toda la herramienta necesaria a su personal. La herramienta deberá estar en perfectas condiciones para su uso.</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En caso de encontrarse</w:t>
      </w:r>
      <w:r w:rsidR="00A32E81">
        <w:rPr>
          <w:rFonts w:asciiTheme="majorHAnsi" w:hAnsiTheme="majorHAnsi" w:cs="Segoe UI"/>
          <w:sz w:val="24"/>
          <w:szCs w:val="24"/>
        </w:rPr>
        <w:t xml:space="preserve"> herramientas deterioradas, el s</w:t>
      </w:r>
      <w:r w:rsidRPr="00476C8D">
        <w:rPr>
          <w:rFonts w:asciiTheme="majorHAnsi" w:hAnsiTheme="majorHAnsi" w:cs="Segoe UI"/>
          <w:sz w:val="24"/>
          <w:szCs w:val="24"/>
        </w:rPr>
        <w:t>upervisor podrá rechazarlas y exigir su restitución.</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5"/>
        </w:numPr>
        <w:shd w:val="clear" w:color="auto" w:fill="C6D9F1" w:themeFill="text2" w:themeFillTint="33"/>
        <w:snapToGrid w:val="0"/>
        <w:rPr>
          <w:rFonts w:asciiTheme="majorHAnsi" w:hAnsiTheme="majorHAnsi" w:cs="Segoe UI"/>
        </w:rPr>
      </w:pPr>
      <w:bookmarkStart w:id="376" w:name="_Toc333313065"/>
      <w:bookmarkStart w:id="377" w:name="_Toc10547705"/>
      <w:r w:rsidRPr="00476C8D">
        <w:rPr>
          <w:rFonts w:asciiTheme="majorHAnsi" w:hAnsiTheme="majorHAnsi" w:cs="Segoe UI"/>
        </w:rPr>
        <w:t>MAQUINARIA Y EQUIPO</w:t>
      </w:r>
      <w:bookmarkEnd w:id="376"/>
      <w:bookmarkEnd w:id="37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Con dos días antes de su u</w:t>
      </w:r>
      <w:r w:rsidR="00A32E81">
        <w:rPr>
          <w:rFonts w:asciiTheme="majorHAnsi" w:hAnsiTheme="majorHAnsi" w:cs="Segoe UI"/>
          <w:sz w:val="24"/>
          <w:szCs w:val="24"/>
        </w:rPr>
        <w:t>so, el equipo propuesto por el c</w:t>
      </w:r>
      <w:r w:rsidRPr="00476C8D">
        <w:rPr>
          <w:rFonts w:asciiTheme="majorHAnsi" w:hAnsiTheme="majorHAnsi" w:cs="Segoe UI"/>
          <w:sz w:val="24"/>
          <w:szCs w:val="24"/>
        </w:rPr>
        <w:t xml:space="preserve">ontratista será revisado y </w:t>
      </w:r>
      <w:r w:rsidR="00A32E81">
        <w:rPr>
          <w:rFonts w:asciiTheme="majorHAnsi" w:hAnsiTheme="majorHAnsi" w:cs="Segoe UI"/>
          <w:sz w:val="24"/>
          <w:szCs w:val="24"/>
        </w:rPr>
        <w:t>aprobado por el Supervisor. El c</w:t>
      </w:r>
      <w:r w:rsidRPr="00476C8D">
        <w:rPr>
          <w:rFonts w:asciiTheme="majorHAnsi" w:hAnsiTheme="majorHAnsi" w:cs="Segoe UI"/>
          <w:sz w:val="24"/>
          <w:szCs w:val="24"/>
        </w:rPr>
        <w:t>ontratista deberá tener disponible personal, herramientas, repuestos combustible y suministro durante el uso del equipo, previniendo cualquier falla.</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5"/>
        </w:numPr>
        <w:shd w:val="clear" w:color="auto" w:fill="C6D9F1" w:themeFill="text2" w:themeFillTint="33"/>
        <w:snapToGrid w:val="0"/>
        <w:rPr>
          <w:rFonts w:asciiTheme="majorHAnsi" w:hAnsiTheme="majorHAnsi" w:cs="Segoe UI"/>
        </w:rPr>
      </w:pPr>
      <w:bookmarkStart w:id="378" w:name="_Toc333313066"/>
      <w:bookmarkStart w:id="379" w:name="_Toc10547706"/>
      <w:r w:rsidRPr="00476C8D">
        <w:rPr>
          <w:rFonts w:asciiTheme="majorHAnsi" w:hAnsiTheme="majorHAnsi" w:cs="Segoe UI"/>
        </w:rPr>
        <w:t>PREVISIONES DE SEGURIDAD</w:t>
      </w:r>
      <w:bookmarkEnd w:id="378"/>
      <w:bookmarkEnd w:id="379"/>
    </w:p>
    <w:p w:rsidR="00DA6E20" w:rsidRPr="00476C8D" w:rsidRDefault="00A32E81" w:rsidP="00CA1F5F">
      <w:pPr>
        <w:rPr>
          <w:rFonts w:asciiTheme="majorHAnsi" w:hAnsiTheme="majorHAnsi" w:cs="Segoe UI"/>
          <w:sz w:val="24"/>
          <w:szCs w:val="24"/>
        </w:rPr>
      </w:pPr>
      <w:r>
        <w:rPr>
          <w:rFonts w:asciiTheme="majorHAnsi" w:hAnsiTheme="majorHAnsi" w:cs="Segoe UI"/>
          <w:sz w:val="24"/>
          <w:szCs w:val="24"/>
        </w:rPr>
        <w:t>Siguiendo las indicaciones del supervisor el c</w:t>
      </w:r>
      <w:r w:rsidR="00DA6E20" w:rsidRPr="00476C8D">
        <w:rPr>
          <w:rFonts w:asciiTheme="majorHAnsi" w:hAnsiTheme="majorHAnsi" w:cs="Segoe UI"/>
          <w:sz w:val="24"/>
          <w:szCs w:val="24"/>
        </w:rPr>
        <w:t xml:space="preserve">ontratista tomará las medidas de seguridad para el público, la obra, las propiedades vecinas, los trabajadores,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etc., apegándose estrictamente a los lineamientos de control de calidad y seguridad elaborados para la ejecución del proyecto; el Poder Judicial no reconocerá ningún valor adicional por estos trabajos.</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5"/>
        </w:numPr>
        <w:shd w:val="clear" w:color="auto" w:fill="C6D9F1" w:themeFill="text2" w:themeFillTint="33"/>
        <w:snapToGrid w:val="0"/>
        <w:rPr>
          <w:rFonts w:asciiTheme="majorHAnsi" w:hAnsiTheme="majorHAnsi" w:cs="Segoe UI"/>
        </w:rPr>
      </w:pPr>
      <w:bookmarkStart w:id="380" w:name="_Toc333313067"/>
      <w:bookmarkStart w:id="381" w:name="_Toc10547707"/>
      <w:r w:rsidRPr="00476C8D">
        <w:rPr>
          <w:rFonts w:asciiTheme="majorHAnsi" w:hAnsiTheme="majorHAnsi" w:cs="Segoe UI"/>
        </w:rPr>
        <w:t>PROTECCION TEMPORAL CONTRA FUEGO</w:t>
      </w:r>
      <w:bookmarkEnd w:id="380"/>
      <w:bookmarkEnd w:id="381"/>
    </w:p>
    <w:p w:rsidR="00DA6E20" w:rsidRPr="00476C8D" w:rsidRDefault="00A32E81" w:rsidP="00CA1F5F">
      <w:pPr>
        <w:rPr>
          <w:rFonts w:asciiTheme="majorHAnsi" w:hAnsiTheme="majorHAnsi" w:cs="Segoe UI"/>
          <w:sz w:val="24"/>
          <w:szCs w:val="24"/>
        </w:rPr>
      </w:pPr>
      <w:r>
        <w:rPr>
          <w:rFonts w:asciiTheme="majorHAnsi" w:hAnsiTheme="majorHAnsi" w:cs="Segoe UI"/>
          <w:sz w:val="24"/>
          <w:szCs w:val="24"/>
        </w:rPr>
        <w:t>El c</w:t>
      </w:r>
      <w:r w:rsidR="00DA6E20" w:rsidRPr="00476C8D">
        <w:rPr>
          <w:rFonts w:asciiTheme="majorHAnsi" w:hAnsiTheme="majorHAnsi" w:cs="Segoe UI"/>
          <w:sz w:val="24"/>
          <w:szCs w:val="24"/>
        </w:rPr>
        <w:t>ontratista deberá proveer y mantener en condiciones de trabajo dos extintores de polvo ABC en cada bloque de la obra. Estos extintores no serán parte del equipo permanente del edificio.</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5"/>
        </w:numPr>
        <w:shd w:val="clear" w:color="auto" w:fill="C6D9F1" w:themeFill="text2" w:themeFillTint="33"/>
        <w:snapToGrid w:val="0"/>
        <w:rPr>
          <w:rFonts w:asciiTheme="majorHAnsi" w:hAnsiTheme="majorHAnsi" w:cs="Segoe UI"/>
        </w:rPr>
      </w:pPr>
      <w:bookmarkStart w:id="382" w:name="_Toc333313068"/>
      <w:bookmarkStart w:id="383" w:name="_Toc10547708"/>
      <w:r w:rsidRPr="00476C8D">
        <w:rPr>
          <w:rFonts w:asciiTheme="majorHAnsi" w:hAnsiTheme="majorHAnsi" w:cs="Segoe UI"/>
        </w:rPr>
        <w:t>RESPONSABILIDAD LEGAL Y PÚBLICA</w:t>
      </w:r>
      <w:bookmarkEnd w:id="382"/>
      <w:bookmarkEnd w:id="383"/>
    </w:p>
    <w:p w:rsidR="00DA6E20" w:rsidRPr="00476C8D" w:rsidRDefault="00A32E81" w:rsidP="00CA1F5F">
      <w:pPr>
        <w:rPr>
          <w:rFonts w:asciiTheme="majorHAnsi" w:hAnsiTheme="majorHAnsi" w:cs="Segoe UI"/>
          <w:sz w:val="24"/>
          <w:szCs w:val="24"/>
        </w:rPr>
      </w:pPr>
      <w:r>
        <w:rPr>
          <w:rFonts w:asciiTheme="majorHAnsi" w:hAnsiTheme="majorHAnsi" w:cs="Segoe UI"/>
          <w:sz w:val="24"/>
          <w:szCs w:val="24"/>
        </w:rPr>
        <w:t>El c</w:t>
      </w:r>
      <w:r w:rsidR="00DA6E20" w:rsidRPr="00476C8D">
        <w:rPr>
          <w:rFonts w:asciiTheme="majorHAnsi" w:hAnsiTheme="majorHAnsi" w:cs="Segoe UI"/>
          <w:sz w:val="24"/>
          <w:szCs w:val="24"/>
        </w:rPr>
        <w:t>ontratista se sujetará en todo a las leyes y reglamentos del país y asumirá bajo su responsabilidad legal ante el Ministerio de Trabajo todas las obras que ejecute y subcontrate.</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5"/>
        </w:numPr>
        <w:shd w:val="clear" w:color="auto" w:fill="C6D9F1" w:themeFill="text2" w:themeFillTint="33"/>
        <w:snapToGrid w:val="0"/>
        <w:rPr>
          <w:rFonts w:asciiTheme="majorHAnsi" w:hAnsiTheme="majorHAnsi" w:cs="Segoe UI"/>
        </w:rPr>
      </w:pPr>
      <w:bookmarkStart w:id="384" w:name="_Toc333313069"/>
      <w:bookmarkStart w:id="385" w:name="_Toc10547709"/>
      <w:r w:rsidRPr="00476C8D">
        <w:rPr>
          <w:rFonts w:asciiTheme="majorHAnsi" w:hAnsiTheme="majorHAnsi" w:cs="Segoe UI"/>
        </w:rPr>
        <w:t>ORGANIZACIÓN DE LOS TRABAJOS</w:t>
      </w:r>
      <w:bookmarkEnd w:id="384"/>
      <w:bookmarkEnd w:id="38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Antes de iniciar la obra, el contratista y/o subco</w:t>
      </w:r>
      <w:r w:rsidR="00A32E81">
        <w:rPr>
          <w:rFonts w:asciiTheme="majorHAnsi" w:hAnsiTheme="majorHAnsi" w:cs="Segoe UI"/>
          <w:sz w:val="24"/>
          <w:szCs w:val="24"/>
        </w:rPr>
        <w:t>ntratista, debe presentar a la s</w:t>
      </w:r>
      <w:r w:rsidRPr="00476C8D">
        <w:rPr>
          <w:rFonts w:asciiTheme="majorHAnsi" w:hAnsiTheme="majorHAnsi" w:cs="Segoe UI"/>
          <w:sz w:val="24"/>
          <w:szCs w:val="24"/>
        </w:rPr>
        <w:t xml:space="preserve">upervisión un programa de trabajo, que permita establecer el orden y duración de cada una de las etapas de la obra.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contratista y/o subcontratista, antes de iniciar los trabajos debe disponer de un lugar adecuado que le sirva de oficina y un almacén de materiales y herramientas.</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Tanto los materiales como las herramientas deberán ser revisados por el Supervisor para comprobar que son los requeridos para la ejecución de la obra. En caso contrario fijará un plazo prudencial para que el contratista y/o subcontratista lo lleve a la obra. </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1"/>
          <w:numId w:val="55"/>
        </w:numPr>
        <w:shd w:val="clear" w:color="auto" w:fill="C6D9F1" w:themeFill="text2" w:themeFillTint="33"/>
        <w:snapToGrid w:val="0"/>
        <w:rPr>
          <w:rFonts w:asciiTheme="majorHAnsi" w:hAnsiTheme="majorHAnsi" w:cs="Segoe UI"/>
        </w:rPr>
      </w:pPr>
      <w:bookmarkStart w:id="386" w:name="_Toc333313070"/>
      <w:bookmarkStart w:id="387" w:name="_Toc10547710"/>
      <w:r w:rsidRPr="00476C8D">
        <w:rPr>
          <w:rFonts w:asciiTheme="majorHAnsi" w:hAnsiTheme="majorHAnsi" w:cs="Segoe UI"/>
        </w:rPr>
        <w:t>MODIFICACIONES</w:t>
      </w:r>
      <w:bookmarkEnd w:id="386"/>
      <w:bookmarkEnd w:id="38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Si al inicio de la obra, el contratista y/o subcontratista encuentra diferencias notables entre el proyecto y las condiciones actuales del inmueble, dará aviso al Supervisor; quién será el encargado de tomar una decisión al respecto. Todo cambio sugerido por el contratista y/o subcontratista, debe ser apr</w:t>
      </w:r>
      <w:r w:rsidR="00DC2566">
        <w:rPr>
          <w:rFonts w:asciiTheme="majorHAnsi" w:hAnsiTheme="majorHAnsi" w:cs="Segoe UI"/>
          <w:sz w:val="24"/>
          <w:szCs w:val="24"/>
        </w:rPr>
        <w:t>obado o rechazado por el s</w:t>
      </w:r>
      <w:r w:rsidRPr="00476C8D">
        <w:rPr>
          <w:rFonts w:asciiTheme="majorHAnsi" w:hAnsiTheme="majorHAnsi" w:cs="Segoe UI"/>
          <w:sz w:val="24"/>
          <w:szCs w:val="24"/>
        </w:rPr>
        <w:t xml:space="preserve">upervisor, quién a su vez podrá hacer los cambios que considere convenientes desde el punto de vista técnico y económico.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De todo cambio que se realice debe dejarse constancia por medio de actas, con copia al contratista y/o subc</w:t>
      </w:r>
      <w:r w:rsidR="00DC2566">
        <w:rPr>
          <w:rFonts w:asciiTheme="majorHAnsi" w:hAnsiTheme="majorHAnsi" w:cs="Segoe UI"/>
          <w:sz w:val="24"/>
          <w:szCs w:val="24"/>
        </w:rPr>
        <w:t>ontratista. El s</w:t>
      </w:r>
      <w:r w:rsidRPr="00476C8D">
        <w:rPr>
          <w:rFonts w:asciiTheme="majorHAnsi" w:hAnsiTheme="majorHAnsi" w:cs="Segoe UI"/>
          <w:sz w:val="24"/>
          <w:szCs w:val="24"/>
        </w:rPr>
        <w:t>upervisor deberá consignar en los planos definitivos todos los cambios que se realicen durante el proceso de la obra. Los cambios que surjan de adiciones o modificaciones sustanciales del proyecto, deberán ser consultados con el proyectis</w:t>
      </w:r>
      <w:r w:rsidR="00A32E81">
        <w:rPr>
          <w:rFonts w:asciiTheme="majorHAnsi" w:hAnsiTheme="majorHAnsi" w:cs="Segoe UI"/>
          <w:sz w:val="24"/>
          <w:szCs w:val="24"/>
        </w:rPr>
        <w:t>ta y aprobados por el s</w:t>
      </w:r>
      <w:r w:rsidRPr="00476C8D">
        <w:rPr>
          <w:rFonts w:asciiTheme="majorHAnsi" w:hAnsiTheme="majorHAnsi" w:cs="Segoe UI"/>
          <w:sz w:val="24"/>
          <w:szCs w:val="24"/>
        </w:rPr>
        <w:t xml:space="preserve">upervisor.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c</w:t>
      </w:r>
      <w:r w:rsidR="00A32E81">
        <w:rPr>
          <w:rFonts w:asciiTheme="majorHAnsi" w:hAnsiTheme="majorHAnsi" w:cs="Segoe UI"/>
          <w:sz w:val="24"/>
          <w:szCs w:val="24"/>
        </w:rPr>
        <w:t>ontratista deberá presentar al s</w:t>
      </w:r>
      <w:r w:rsidRPr="00476C8D">
        <w:rPr>
          <w:rFonts w:asciiTheme="majorHAnsi" w:hAnsiTheme="majorHAnsi" w:cs="Segoe UI"/>
          <w:sz w:val="24"/>
          <w:szCs w:val="24"/>
        </w:rPr>
        <w:t xml:space="preserve">upervisor, para su aprobación, un plan de inversión del anticipo, el cual debe estar de acuerdo con el diagrama de ruta crítica presentada en la oferta. </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1"/>
          <w:numId w:val="55"/>
        </w:numPr>
        <w:shd w:val="clear" w:color="auto" w:fill="C6D9F1" w:themeFill="text2" w:themeFillTint="33"/>
        <w:snapToGrid w:val="0"/>
        <w:rPr>
          <w:rFonts w:asciiTheme="majorHAnsi" w:hAnsiTheme="majorHAnsi" w:cs="Segoe UI"/>
        </w:rPr>
      </w:pPr>
      <w:bookmarkStart w:id="388" w:name="_Toc333313071"/>
      <w:bookmarkStart w:id="389" w:name="_Toc10547711"/>
      <w:r w:rsidRPr="00476C8D">
        <w:rPr>
          <w:rFonts w:asciiTheme="majorHAnsi" w:hAnsiTheme="majorHAnsi" w:cs="Segoe UI"/>
        </w:rPr>
        <w:t>GENERALIDADES</w:t>
      </w:r>
      <w:bookmarkEnd w:id="388"/>
      <w:bookmarkEnd w:id="389"/>
    </w:p>
    <w:p w:rsidR="00DA6E20" w:rsidRPr="00476C8D" w:rsidRDefault="00DA6E20" w:rsidP="00CB2FF9">
      <w:pPr>
        <w:pStyle w:val="Ttulo2"/>
        <w:numPr>
          <w:ilvl w:val="2"/>
          <w:numId w:val="58"/>
        </w:numPr>
        <w:shd w:val="clear" w:color="auto" w:fill="C6D9F1" w:themeFill="text2" w:themeFillTint="33"/>
        <w:snapToGrid w:val="0"/>
        <w:rPr>
          <w:rFonts w:asciiTheme="majorHAnsi" w:hAnsiTheme="majorHAnsi" w:cs="Segoe UI"/>
        </w:rPr>
      </w:pPr>
      <w:bookmarkStart w:id="390" w:name="_Toc333313072"/>
      <w:bookmarkStart w:id="391" w:name="_Toc10547712"/>
      <w:r w:rsidRPr="00476C8D">
        <w:rPr>
          <w:rFonts w:asciiTheme="majorHAnsi" w:hAnsiTheme="majorHAnsi" w:cs="Segoe UI"/>
        </w:rPr>
        <w:t>MATERIALES A CARGO DEL CONTRATISTA</w:t>
      </w:r>
      <w:bookmarkEnd w:id="390"/>
      <w:bookmarkEnd w:id="391"/>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Todos los materiales que sean necesarios para la construcción total de las obras, deberán ser aportados por el contratista y colocados en el sitio de las obras. Así mismo, deberá considerar las diversas fuentes de materiales y tener en cuenta en su propuesta todos aquellos factores que incidan en su suministro. Todos los costos que demanden la compra, exploración, explotación, procesamiento, transporte, manejo, vigilancia, etc., de dichos materiales serán por cuenta del contratista, quien además deberá asumir los riesgos consecuentes por pérdida, deterioro o mala calidad de los mismos.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contr</w:t>
      </w:r>
      <w:r w:rsidR="00A32E81">
        <w:rPr>
          <w:rFonts w:asciiTheme="majorHAnsi" w:hAnsiTheme="majorHAnsi" w:cs="Segoe UI"/>
          <w:sz w:val="24"/>
          <w:szCs w:val="24"/>
        </w:rPr>
        <w:t>atista deberá suministrar a la s</w:t>
      </w:r>
      <w:r w:rsidRPr="00476C8D">
        <w:rPr>
          <w:rFonts w:asciiTheme="majorHAnsi" w:hAnsiTheme="majorHAnsi" w:cs="Segoe UI"/>
          <w:sz w:val="24"/>
          <w:szCs w:val="24"/>
        </w:rPr>
        <w:t xml:space="preserve">upervisión, con la anticipación debida, las muestras que se requieran y los resultados de pruebas o ensayos que el Supervisor estime pertinente efectuar para determinar si la calidad de los materiales corresponde con lo estipulado en los pliegos; todo lo cual, será por cuenta del contratista.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Cuando el</w:t>
      </w:r>
      <w:r w:rsidR="00A32E81">
        <w:rPr>
          <w:rFonts w:asciiTheme="majorHAnsi" w:hAnsiTheme="majorHAnsi" w:cs="Segoe UI"/>
          <w:sz w:val="24"/>
          <w:szCs w:val="24"/>
        </w:rPr>
        <w:t xml:space="preserve"> material sea rechazado por la s</w:t>
      </w:r>
      <w:r w:rsidRPr="00476C8D">
        <w:rPr>
          <w:rFonts w:asciiTheme="majorHAnsi" w:hAnsiTheme="majorHAnsi" w:cs="Segoe UI"/>
          <w:sz w:val="24"/>
          <w:szCs w:val="24"/>
        </w:rPr>
        <w:t xml:space="preserve">upervisión, el contratista a su costa, deberá retirarlo y reemplazarlo.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Las partes de la obra que deban quedar ocultas, a medida que se vaya terminando cada una de ellas, deberán ser revisadas por la Supervisión, para establecer la calidad y medida de las mismas y para efectuar las pruebas o ensayos que se estime pertinente.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lastRenderedPageBreak/>
        <w:t>Si el contratista o</w:t>
      </w:r>
      <w:r w:rsidR="00A32E81">
        <w:rPr>
          <w:rFonts w:asciiTheme="majorHAnsi" w:hAnsiTheme="majorHAnsi" w:cs="Segoe UI"/>
          <w:sz w:val="24"/>
          <w:szCs w:val="24"/>
        </w:rPr>
        <w:t>mitiere este procedimiento, la s</w:t>
      </w:r>
      <w:r w:rsidRPr="00476C8D">
        <w:rPr>
          <w:rFonts w:asciiTheme="majorHAnsi" w:hAnsiTheme="majorHAnsi" w:cs="Segoe UI"/>
          <w:sz w:val="24"/>
          <w:szCs w:val="24"/>
        </w:rPr>
        <w:t xml:space="preserve">upervisión podrá ordenarle, el descubrimiento de las obras no visibles. Los gastos que tal operación demande serán por cuenta del contratista.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Las aprobaciones de los</w:t>
      </w:r>
      <w:r w:rsidR="00A32E81">
        <w:rPr>
          <w:rFonts w:asciiTheme="majorHAnsi" w:hAnsiTheme="majorHAnsi" w:cs="Segoe UI"/>
          <w:sz w:val="24"/>
          <w:szCs w:val="24"/>
        </w:rPr>
        <w:t xml:space="preserve"> materiales por parte de la s</w:t>
      </w:r>
      <w:r w:rsidRPr="00476C8D">
        <w:rPr>
          <w:rFonts w:asciiTheme="majorHAnsi" w:hAnsiTheme="majorHAnsi" w:cs="Segoe UI"/>
          <w:sz w:val="24"/>
          <w:szCs w:val="24"/>
        </w:rPr>
        <w:t xml:space="preserve">upervisión, no exoneran al contratista de su responsabilidad por la calidad y la estabilidad de las obras. Por tanto, éste deberá reparar por su cuenta las obras defectuosas o que no se ciñan a las especificaciones de los pliegos. </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8"/>
        </w:numPr>
        <w:shd w:val="clear" w:color="auto" w:fill="C6D9F1" w:themeFill="text2" w:themeFillTint="33"/>
        <w:snapToGrid w:val="0"/>
        <w:rPr>
          <w:rFonts w:asciiTheme="majorHAnsi" w:hAnsiTheme="majorHAnsi" w:cs="Segoe UI"/>
        </w:rPr>
      </w:pPr>
      <w:bookmarkStart w:id="392" w:name="_Toc333313073"/>
      <w:bookmarkStart w:id="393" w:name="_Toc10547713"/>
      <w:r w:rsidRPr="00476C8D">
        <w:rPr>
          <w:rFonts w:asciiTheme="majorHAnsi" w:hAnsiTheme="majorHAnsi" w:cs="Segoe UI"/>
        </w:rPr>
        <w:t>PRUEBAS Y ENSAYOS</w:t>
      </w:r>
      <w:bookmarkEnd w:id="392"/>
      <w:bookmarkEnd w:id="393"/>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Todas las pruebas y ensayos, tanto de materiales como de la obra en general, se regirán por lo previsto en las especificaciones técnicas de los pliegos de condiciones y estarán a cargo del contratista. Si fuere preciso, a juicio de </w:t>
      </w:r>
      <w:r w:rsidR="00A32E81">
        <w:rPr>
          <w:rFonts w:asciiTheme="majorHAnsi" w:hAnsiTheme="majorHAnsi" w:cs="Segoe UI"/>
          <w:sz w:val="24"/>
          <w:szCs w:val="24"/>
        </w:rPr>
        <w:t>la s</w:t>
      </w:r>
      <w:r w:rsidRPr="00476C8D">
        <w:rPr>
          <w:rFonts w:asciiTheme="majorHAnsi" w:hAnsiTheme="majorHAnsi" w:cs="Segoe UI"/>
          <w:sz w:val="24"/>
          <w:szCs w:val="24"/>
        </w:rPr>
        <w:t>upervisión, se podrán practicar pruebas o ensayos diferentes a los previstos. Estas pruebas o ensayos serán bajo la responsabilidad del contratista. También se podrán repetir las pruebas o ensayos que se hubieren hecho, en caso de duda. Sí dichas pruebas indican que la Supervisión tenía razón en sus dudas, entonces el contratista asumirá los costos de dichas pruebas y en caso contrario los asumirá el Poder Judicial.</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Los ensayos se consideran válidos y aceptados, una vez aprobados por la Supervisión. </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8"/>
        </w:numPr>
        <w:shd w:val="clear" w:color="auto" w:fill="C6D9F1" w:themeFill="text2" w:themeFillTint="33"/>
        <w:snapToGrid w:val="0"/>
        <w:rPr>
          <w:rFonts w:asciiTheme="majorHAnsi" w:hAnsiTheme="majorHAnsi" w:cs="Segoe UI"/>
        </w:rPr>
      </w:pPr>
      <w:bookmarkStart w:id="394" w:name="_Toc333313074"/>
      <w:bookmarkStart w:id="395" w:name="_Toc10547714"/>
      <w:r w:rsidRPr="00476C8D">
        <w:rPr>
          <w:rFonts w:asciiTheme="majorHAnsi" w:hAnsiTheme="majorHAnsi" w:cs="Segoe UI"/>
        </w:rPr>
        <w:t>MAQUINARIA, EQUIPOS Y HERRAMIENTAS</w:t>
      </w:r>
      <w:bookmarkEnd w:id="394"/>
      <w:bookmarkEnd w:id="39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Toda la maquinaria, equipos y herramientas necesarios para la adecuada y óptima ejecución de las obras deberán ser suministrados por el contratista, con costos a su cargo.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Los equipos, maquinaria y herramientas que debe suministrar el contratista deberán ser adecuados para las características y magnitud de la obra que se ha de ejecutar.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La reparación y mantenimiento de las maquinarias, equipos y herramientas es por cuenta exclusiva del contratista, lo mismo que los combustibles, lubricantes y demás que se requieran.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De presentarse daño en las maquinarias o equipos, el contratista deberá repararlos o reemplazarlos en el término de diez (10) días calendario siguientes a la notificación.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El transporte, manejo y vigilancia de las maquinarias, equipos y herramientas son de cargo del contratista, quien deberá asumir todos los riesgos por pérdida, daño, deterioro, etc., de los mismos. El contratista está obligado a dar exacto cumplimiento a los contratos que suscriba con terceros para suministro de maquinaria o equipos. </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8"/>
        </w:numPr>
        <w:shd w:val="clear" w:color="auto" w:fill="C6D9F1" w:themeFill="text2" w:themeFillTint="33"/>
        <w:snapToGrid w:val="0"/>
        <w:rPr>
          <w:rFonts w:asciiTheme="majorHAnsi" w:hAnsiTheme="majorHAnsi" w:cs="Segoe UI"/>
        </w:rPr>
      </w:pPr>
      <w:bookmarkStart w:id="396" w:name="_Toc333313075"/>
      <w:bookmarkStart w:id="397" w:name="_Toc10547715"/>
      <w:r w:rsidRPr="00476C8D">
        <w:rPr>
          <w:rFonts w:asciiTheme="majorHAnsi" w:hAnsiTheme="majorHAnsi" w:cs="Segoe UI"/>
        </w:rPr>
        <w:t>MANO DE OBRA</w:t>
      </w:r>
      <w:bookmarkEnd w:id="396"/>
      <w:bookmarkEnd w:id="39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Es obligación del contratista suministrar, y mantener durante la ejecución de las obras y hasta la entrega total de las mismas, a satisfacción, todo el personal idóneo y calificado en los campos directivos, profesionales, técnicos, administrativos, obreros y demás que se requieran. </w:t>
      </w:r>
    </w:p>
    <w:p w:rsidR="00DA6E20" w:rsidRPr="00476C8D" w:rsidRDefault="00A32E81" w:rsidP="00CA1F5F">
      <w:pPr>
        <w:rPr>
          <w:rFonts w:asciiTheme="majorHAnsi" w:hAnsiTheme="majorHAnsi" w:cs="Segoe UI"/>
          <w:sz w:val="24"/>
          <w:szCs w:val="24"/>
        </w:rPr>
      </w:pPr>
      <w:r>
        <w:rPr>
          <w:rFonts w:asciiTheme="majorHAnsi" w:hAnsiTheme="majorHAnsi" w:cs="Segoe UI"/>
          <w:sz w:val="24"/>
          <w:szCs w:val="24"/>
        </w:rPr>
        <w:t>Cuando a juicio de la s</w:t>
      </w:r>
      <w:r w:rsidR="00DA6E20" w:rsidRPr="00476C8D">
        <w:rPr>
          <w:rFonts w:asciiTheme="majorHAnsi" w:hAnsiTheme="majorHAnsi" w:cs="Segoe UI"/>
          <w:sz w:val="24"/>
          <w:szCs w:val="24"/>
        </w:rPr>
        <w:t xml:space="preserve">upervisión, el personal al servicio de la obra resultare insuficiente o sin la experiencia necesaria, el contratista procederá a contratar el personal que haga falta y la mano de obra calificada que se requiera o cambiarlo.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Las indemnizaciones que se causaren por concepto de terminación unilateral de contratos de trabajo, corren por cuenta del contratista. Toda orden de retiro o traslado de personal impartida por la Supervisión, deberá ser </w:t>
      </w:r>
      <w:r w:rsidR="00A32E81" w:rsidRPr="00476C8D">
        <w:rPr>
          <w:rFonts w:asciiTheme="majorHAnsi" w:hAnsiTheme="majorHAnsi" w:cs="Segoe UI"/>
          <w:sz w:val="24"/>
          <w:szCs w:val="24"/>
        </w:rPr>
        <w:t>satisfecho</w:t>
      </w:r>
      <w:r w:rsidRPr="00476C8D">
        <w:rPr>
          <w:rFonts w:asciiTheme="majorHAnsi" w:hAnsiTheme="majorHAnsi" w:cs="Segoe UI"/>
          <w:sz w:val="24"/>
          <w:szCs w:val="24"/>
        </w:rPr>
        <w:t xml:space="preserve"> por el contratista dentro de los tres (3) días hábiles siguientes a la comunicación escrita en ese sentido.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Será por cuenta del contratista el pago de salarios, prestaciones sociales e indemnizaciones de todo el personal que ocupe en la ejecución de las obras.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lastRenderedPageBreak/>
        <w:t xml:space="preserve">El contratista deberá conciliar, ante quien corresponda, las prestaciones e indemnizaciones a que hubiere lugar, cuando se reconozcan indemnizaciones por accidentes de trabajo y enfermedad profesional.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El contratista deberá responder oportunamente por toda clase de demandas, reclamos o procesos que interponga el personal a su cargo o el de los subcontratistas.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Los salarios, prestaciones sociales e indemnizaciones que pagará el contratista a sus trabajadores - y que tendrá en cuenta al formular su propuesta- son como mínimo, los que señala el Código de Trabajo y demás normas legales complementarias. Es entendido que el personal que el contratista ocupe para la realización de las obras, no tendrá vinculación laboral con el Poder Judicial y que toda la responsabilidad derivada de los contactos de trabajo correrá a cargo exclusivo del contratista.</w:t>
      </w:r>
    </w:p>
    <w:p w:rsidR="00DA6E20" w:rsidRPr="00476C8D" w:rsidRDefault="00DA6E20" w:rsidP="00CA1F5F">
      <w:pPr>
        <w:pStyle w:val="Ttulo2"/>
        <w:rPr>
          <w:rFonts w:asciiTheme="majorHAnsi" w:hAnsiTheme="majorHAnsi" w:cs="Segoe UI"/>
        </w:rPr>
      </w:pPr>
    </w:p>
    <w:p w:rsidR="00DA6E20" w:rsidRPr="00476C8D" w:rsidRDefault="00DA6E20" w:rsidP="00CB2FF9">
      <w:pPr>
        <w:pStyle w:val="Ttulo2"/>
        <w:numPr>
          <w:ilvl w:val="2"/>
          <w:numId w:val="58"/>
        </w:numPr>
        <w:shd w:val="clear" w:color="auto" w:fill="C6D9F1" w:themeFill="text2" w:themeFillTint="33"/>
        <w:snapToGrid w:val="0"/>
        <w:rPr>
          <w:rFonts w:asciiTheme="majorHAnsi" w:hAnsiTheme="majorHAnsi" w:cs="Segoe UI"/>
        </w:rPr>
      </w:pPr>
      <w:bookmarkStart w:id="398" w:name="_Toc333313076"/>
      <w:bookmarkStart w:id="399" w:name="_Toc10547716"/>
      <w:r w:rsidRPr="00476C8D">
        <w:rPr>
          <w:rFonts w:asciiTheme="majorHAnsi" w:hAnsiTheme="majorHAnsi" w:cs="Segoe UI"/>
        </w:rPr>
        <w:t>INSTALACIONES PROVISIONALES</w:t>
      </w:r>
      <w:bookmarkEnd w:id="398"/>
      <w:bookmarkEnd w:id="399"/>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El contratista deberá tener en cuenta en su oferta los costos que </w:t>
      </w:r>
      <w:r w:rsidR="00A32E81" w:rsidRPr="00476C8D">
        <w:rPr>
          <w:rFonts w:asciiTheme="majorHAnsi" w:hAnsiTheme="majorHAnsi" w:cs="Segoe UI"/>
          <w:sz w:val="24"/>
          <w:szCs w:val="24"/>
        </w:rPr>
        <w:t>demanden</w:t>
      </w:r>
      <w:r w:rsidRPr="00476C8D">
        <w:rPr>
          <w:rFonts w:asciiTheme="majorHAnsi" w:hAnsiTheme="majorHAnsi" w:cs="Segoe UI"/>
          <w:sz w:val="24"/>
          <w:szCs w:val="24"/>
        </w:rPr>
        <w:t xml:space="preserve"> la construcción y conservación de obras provisionales o temporales, tales como campamentos, oficinas, depósitos, vías, talleres, baños portátiles para los empleados, dotaciones, herramientas u obras para control de la contaminación, etc.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A la terminación del contrato, el contratista deberá retirar por su cuenta todas las obras provisionales dejando la zona de trabajo limpia y en orden, bien sea que las haya utilizado él o sus subcontratistas. Igualmente, deberá proceder a desocupar y asear las instalaciones permanentes que se le hubiere autorizado utilizar. </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8"/>
        </w:numPr>
        <w:shd w:val="clear" w:color="auto" w:fill="C6D9F1" w:themeFill="text2" w:themeFillTint="33"/>
        <w:snapToGrid w:val="0"/>
        <w:rPr>
          <w:rFonts w:asciiTheme="majorHAnsi" w:hAnsiTheme="majorHAnsi" w:cs="Segoe UI"/>
        </w:rPr>
      </w:pPr>
      <w:bookmarkStart w:id="400" w:name="_Toc333313077"/>
      <w:bookmarkStart w:id="401" w:name="_Toc10547717"/>
      <w:r w:rsidRPr="00476C8D">
        <w:rPr>
          <w:rFonts w:asciiTheme="majorHAnsi" w:hAnsiTheme="majorHAnsi" w:cs="Segoe UI"/>
        </w:rPr>
        <w:t>CANTIDADES DE OBRA</w:t>
      </w:r>
      <w:bookmarkEnd w:id="400"/>
      <w:bookmarkEnd w:id="401"/>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El contratista deberá cumplir con el alcance total de los trabajos que se licitan. Para los fines de la evaluación de la oferta, el contratista deberá llenar los correspondientes formatos.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Al señalar los precios en dichos formatos, el contratista deberá tener en cuenta todos los costos directos e indirectos de acuerdo con sus procedimientos de construcción y las normas técnicas indicadas en estos pliegos. </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8"/>
        </w:numPr>
        <w:shd w:val="clear" w:color="auto" w:fill="C6D9F1" w:themeFill="text2" w:themeFillTint="33"/>
        <w:snapToGrid w:val="0"/>
        <w:rPr>
          <w:rFonts w:asciiTheme="majorHAnsi" w:hAnsiTheme="majorHAnsi" w:cs="Segoe UI"/>
        </w:rPr>
      </w:pPr>
      <w:bookmarkStart w:id="402" w:name="_Toc333313078"/>
      <w:bookmarkStart w:id="403" w:name="_Toc10547718"/>
      <w:r w:rsidRPr="00476C8D">
        <w:rPr>
          <w:rFonts w:asciiTheme="majorHAnsi" w:hAnsiTheme="majorHAnsi" w:cs="Segoe UI"/>
        </w:rPr>
        <w:t>OBRAS MAL EJECUTADAS</w:t>
      </w:r>
      <w:bookmarkEnd w:id="402"/>
      <w:bookmarkEnd w:id="403"/>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contratista deberá reconstruir a su costa, sin que implique modificación al plazo del contrato o al programa de trabajo, las obras mal ejecutadas. Se entiende por obras mal ejecutada</w:t>
      </w:r>
      <w:r w:rsidR="00A32E81">
        <w:rPr>
          <w:rFonts w:asciiTheme="majorHAnsi" w:hAnsiTheme="majorHAnsi" w:cs="Segoe UI"/>
          <w:sz w:val="24"/>
          <w:szCs w:val="24"/>
        </w:rPr>
        <w:t>s aquellas que, a juicio de la s</w:t>
      </w:r>
      <w:r w:rsidRPr="00476C8D">
        <w:rPr>
          <w:rFonts w:asciiTheme="majorHAnsi" w:hAnsiTheme="majorHAnsi" w:cs="Segoe UI"/>
          <w:sz w:val="24"/>
          <w:szCs w:val="24"/>
        </w:rPr>
        <w:t xml:space="preserve">upervisión, hayan sido realizadas con especificaciones inferiores o diferentes a las señaladas en este pliego de condiciones.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contratista deberá reparar las obras mal ejecut</w:t>
      </w:r>
      <w:r w:rsidR="00A32E81">
        <w:rPr>
          <w:rFonts w:asciiTheme="majorHAnsi" w:hAnsiTheme="majorHAnsi" w:cs="Segoe UI"/>
          <w:sz w:val="24"/>
          <w:szCs w:val="24"/>
        </w:rPr>
        <w:t>adas dentro del término que la s</w:t>
      </w:r>
      <w:r w:rsidRPr="00476C8D">
        <w:rPr>
          <w:rFonts w:asciiTheme="majorHAnsi" w:hAnsiTheme="majorHAnsi" w:cs="Segoe UI"/>
          <w:sz w:val="24"/>
          <w:szCs w:val="24"/>
        </w:rPr>
        <w:t xml:space="preserve">upervisión le indique.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Si el contratista no reparare las obras mal ejecutadas dent</w:t>
      </w:r>
      <w:r w:rsidR="00A32E81">
        <w:rPr>
          <w:rFonts w:asciiTheme="majorHAnsi" w:hAnsiTheme="majorHAnsi" w:cs="Segoe UI"/>
          <w:sz w:val="24"/>
          <w:szCs w:val="24"/>
        </w:rPr>
        <w:t>ro del término señalado por la s</w:t>
      </w:r>
      <w:r w:rsidRPr="00476C8D">
        <w:rPr>
          <w:rFonts w:asciiTheme="majorHAnsi" w:hAnsiTheme="majorHAnsi" w:cs="Segoe UI"/>
          <w:sz w:val="24"/>
          <w:szCs w:val="24"/>
        </w:rPr>
        <w:t xml:space="preserve">upervisión, se podrá proceder a imponer las sanciones a que haya lugar. Lo anterior no implica que se releve al contratista de su obligación y de la responsabilidad por la estabilidad de las obras. </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8"/>
        </w:numPr>
        <w:shd w:val="clear" w:color="auto" w:fill="C6D9F1" w:themeFill="text2" w:themeFillTint="33"/>
        <w:snapToGrid w:val="0"/>
        <w:rPr>
          <w:rFonts w:asciiTheme="majorHAnsi" w:hAnsiTheme="majorHAnsi" w:cs="Segoe UI"/>
        </w:rPr>
      </w:pPr>
      <w:bookmarkStart w:id="404" w:name="_Toc333313079"/>
      <w:bookmarkStart w:id="405" w:name="_Toc10547719"/>
      <w:r w:rsidRPr="00476C8D">
        <w:rPr>
          <w:rFonts w:asciiTheme="majorHAnsi" w:hAnsiTheme="majorHAnsi" w:cs="Segoe UI"/>
        </w:rPr>
        <w:t>INSTALACIONES TEMPORALES</w:t>
      </w:r>
      <w:bookmarkEnd w:id="404"/>
      <w:bookmarkEnd w:id="40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Mediante construcciones temporales o u</w:t>
      </w:r>
      <w:r w:rsidR="00A32E81">
        <w:rPr>
          <w:rFonts w:asciiTheme="majorHAnsi" w:hAnsiTheme="majorHAnsi" w:cs="Segoe UI"/>
          <w:sz w:val="24"/>
          <w:szCs w:val="24"/>
        </w:rPr>
        <w:t>sando casa de la localidad, el c</w:t>
      </w:r>
      <w:r w:rsidRPr="00476C8D">
        <w:rPr>
          <w:rFonts w:asciiTheme="majorHAnsi" w:hAnsiTheme="majorHAnsi" w:cs="Segoe UI"/>
          <w:sz w:val="24"/>
          <w:szCs w:val="24"/>
        </w:rPr>
        <w:t xml:space="preserve">ontratista proveerá los espacios físicos descritos en estas especificaciones, los cuales serán demolidos a cuenta del Contratista antes de que se realice la recepción provisional del proyecto. </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8"/>
        </w:numPr>
        <w:shd w:val="clear" w:color="auto" w:fill="C6D9F1" w:themeFill="text2" w:themeFillTint="33"/>
        <w:snapToGrid w:val="0"/>
        <w:rPr>
          <w:rFonts w:asciiTheme="majorHAnsi" w:hAnsiTheme="majorHAnsi" w:cs="Segoe UI"/>
        </w:rPr>
      </w:pPr>
      <w:bookmarkStart w:id="406" w:name="_Toc333313080"/>
      <w:bookmarkStart w:id="407" w:name="_Toc10547720"/>
      <w:r w:rsidRPr="00476C8D">
        <w:rPr>
          <w:rFonts w:asciiTheme="majorHAnsi" w:hAnsiTheme="majorHAnsi" w:cs="Segoe UI"/>
        </w:rPr>
        <w:t>ANDAMIAJE Y BARRERAS</w:t>
      </w:r>
      <w:bookmarkEnd w:id="406"/>
      <w:bookmarkEnd w:id="407"/>
    </w:p>
    <w:p w:rsidR="00DA6E20" w:rsidRPr="00476C8D" w:rsidRDefault="00A32E81" w:rsidP="00CA1F5F">
      <w:pPr>
        <w:rPr>
          <w:rFonts w:asciiTheme="majorHAnsi" w:hAnsiTheme="majorHAnsi" w:cs="Segoe UI"/>
          <w:sz w:val="24"/>
          <w:szCs w:val="24"/>
        </w:rPr>
      </w:pPr>
      <w:r>
        <w:rPr>
          <w:rFonts w:asciiTheme="majorHAnsi" w:hAnsiTheme="majorHAnsi" w:cs="Segoe UI"/>
          <w:sz w:val="24"/>
          <w:szCs w:val="24"/>
        </w:rPr>
        <w:t>El c</w:t>
      </w:r>
      <w:r w:rsidR="00DA6E20" w:rsidRPr="00476C8D">
        <w:rPr>
          <w:rFonts w:asciiTheme="majorHAnsi" w:hAnsiTheme="majorHAnsi" w:cs="Segoe UI"/>
          <w:sz w:val="24"/>
          <w:szCs w:val="24"/>
        </w:rPr>
        <w:t>ontratista deberá proveer el andamiaje interior y exterior que sea necesario para la debi</w:t>
      </w:r>
      <w:r>
        <w:rPr>
          <w:rFonts w:asciiTheme="majorHAnsi" w:hAnsiTheme="majorHAnsi" w:cs="Segoe UI"/>
          <w:sz w:val="24"/>
          <w:szCs w:val="24"/>
        </w:rPr>
        <w:t>da construcción de la obra. El contratista permitirá a los s</w:t>
      </w:r>
      <w:r w:rsidR="00DA6E20" w:rsidRPr="00476C8D">
        <w:rPr>
          <w:rFonts w:asciiTheme="majorHAnsi" w:hAnsiTheme="majorHAnsi" w:cs="Segoe UI"/>
          <w:sz w:val="24"/>
          <w:szCs w:val="24"/>
        </w:rPr>
        <w:t>ubcontratistas el uso del andamiaje. El andamiaje será construido de buen material y de diseño y construcción que presten seguridad a los trabajadores y al público.</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8"/>
        </w:numPr>
        <w:shd w:val="clear" w:color="auto" w:fill="C6D9F1" w:themeFill="text2" w:themeFillTint="33"/>
        <w:snapToGrid w:val="0"/>
        <w:rPr>
          <w:rFonts w:asciiTheme="majorHAnsi" w:hAnsiTheme="majorHAnsi" w:cs="Segoe UI"/>
        </w:rPr>
      </w:pPr>
      <w:bookmarkStart w:id="408" w:name="_Toc333313081"/>
      <w:bookmarkStart w:id="409" w:name="_Toc10547721"/>
      <w:r w:rsidRPr="00476C8D">
        <w:rPr>
          <w:rFonts w:asciiTheme="majorHAnsi" w:hAnsiTheme="majorHAnsi" w:cs="Segoe UI"/>
        </w:rPr>
        <w:t>ESCALERAS Y GRUAS</w:t>
      </w:r>
      <w:bookmarkEnd w:id="408"/>
      <w:bookmarkEnd w:id="409"/>
    </w:p>
    <w:p w:rsidR="00DA6E20" w:rsidRPr="00476C8D" w:rsidRDefault="00A32E81" w:rsidP="00CA1F5F">
      <w:pPr>
        <w:rPr>
          <w:rFonts w:asciiTheme="majorHAnsi" w:hAnsiTheme="majorHAnsi" w:cs="Segoe UI"/>
          <w:sz w:val="24"/>
          <w:szCs w:val="24"/>
        </w:rPr>
      </w:pPr>
      <w:r>
        <w:rPr>
          <w:rFonts w:asciiTheme="majorHAnsi" w:hAnsiTheme="majorHAnsi" w:cs="Segoe UI"/>
          <w:sz w:val="24"/>
          <w:szCs w:val="24"/>
        </w:rPr>
        <w:t>El c</w:t>
      </w:r>
      <w:r w:rsidR="00DA6E20" w:rsidRPr="00476C8D">
        <w:rPr>
          <w:rFonts w:asciiTheme="majorHAnsi" w:hAnsiTheme="majorHAnsi" w:cs="Segoe UI"/>
          <w:sz w:val="24"/>
          <w:szCs w:val="24"/>
        </w:rPr>
        <w:t>ontratista deberá proveer y mantener el equipo de transporte y circulación vertical que fuera necesario, como escaleras temporales, rampas, andamios, tecles, grúas.</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8"/>
        </w:numPr>
        <w:shd w:val="clear" w:color="auto" w:fill="C6D9F1" w:themeFill="text2" w:themeFillTint="33"/>
        <w:snapToGrid w:val="0"/>
        <w:rPr>
          <w:rFonts w:asciiTheme="majorHAnsi" w:hAnsiTheme="majorHAnsi" w:cs="Segoe UI"/>
        </w:rPr>
      </w:pPr>
      <w:bookmarkStart w:id="410" w:name="_Toc333313082"/>
      <w:bookmarkStart w:id="411" w:name="_Toc10547722"/>
      <w:r w:rsidRPr="00476C8D">
        <w:rPr>
          <w:rFonts w:asciiTheme="majorHAnsi" w:hAnsiTheme="majorHAnsi" w:cs="Segoe UI"/>
        </w:rPr>
        <w:t>DRENAJE TEMPORAL</w:t>
      </w:r>
      <w:bookmarkEnd w:id="410"/>
      <w:bookmarkEnd w:id="411"/>
    </w:p>
    <w:p w:rsidR="00DA6E20" w:rsidRPr="00476C8D" w:rsidRDefault="00A32E81" w:rsidP="00CA1F5F">
      <w:pPr>
        <w:rPr>
          <w:rFonts w:asciiTheme="majorHAnsi" w:hAnsiTheme="majorHAnsi" w:cs="Segoe UI"/>
          <w:sz w:val="24"/>
          <w:szCs w:val="24"/>
        </w:rPr>
      </w:pPr>
      <w:r>
        <w:rPr>
          <w:rFonts w:asciiTheme="majorHAnsi" w:hAnsiTheme="majorHAnsi" w:cs="Segoe UI"/>
          <w:sz w:val="24"/>
          <w:szCs w:val="24"/>
        </w:rPr>
        <w:t>El c</w:t>
      </w:r>
      <w:r w:rsidR="00DA6E20" w:rsidRPr="00476C8D">
        <w:rPr>
          <w:rFonts w:asciiTheme="majorHAnsi" w:hAnsiTheme="majorHAnsi" w:cs="Segoe UI"/>
          <w:sz w:val="24"/>
          <w:szCs w:val="24"/>
        </w:rPr>
        <w:t>ontratista deberá mantener disponible en todo momento las bombas o equipos necesarios para eliminar rápidamente el agua que se acumule por causa de la lluvia o de una vertiente subterránea o de cualquier otro origen.</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8"/>
        </w:numPr>
        <w:shd w:val="clear" w:color="auto" w:fill="C6D9F1" w:themeFill="text2" w:themeFillTint="33"/>
        <w:snapToGrid w:val="0"/>
        <w:rPr>
          <w:rFonts w:asciiTheme="majorHAnsi" w:hAnsiTheme="majorHAnsi" w:cs="Segoe UI"/>
        </w:rPr>
      </w:pPr>
      <w:bookmarkStart w:id="412" w:name="_Toc333313083"/>
      <w:bookmarkStart w:id="413" w:name="_Toc10547723"/>
      <w:r w:rsidRPr="00476C8D">
        <w:rPr>
          <w:rFonts w:asciiTheme="majorHAnsi" w:hAnsiTheme="majorHAnsi" w:cs="Segoe UI"/>
        </w:rPr>
        <w:t>PROTECCIÓN TEMPORAL CONTRA FUEGO</w:t>
      </w:r>
      <w:bookmarkEnd w:id="412"/>
      <w:bookmarkEnd w:id="413"/>
    </w:p>
    <w:p w:rsidR="00DA6E20" w:rsidRPr="00476C8D" w:rsidRDefault="00A32E81" w:rsidP="00CA1F5F">
      <w:pPr>
        <w:rPr>
          <w:rFonts w:asciiTheme="majorHAnsi" w:hAnsiTheme="majorHAnsi" w:cs="Segoe UI"/>
          <w:sz w:val="24"/>
          <w:szCs w:val="24"/>
        </w:rPr>
      </w:pPr>
      <w:r>
        <w:rPr>
          <w:rFonts w:asciiTheme="majorHAnsi" w:hAnsiTheme="majorHAnsi" w:cs="Segoe UI"/>
          <w:sz w:val="24"/>
          <w:szCs w:val="24"/>
        </w:rPr>
        <w:t>El c</w:t>
      </w:r>
      <w:r w:rsidR="00DA6E20" w:rsidRPr="00476C8D">
        <w:rPr>
          <w:rFonts w:asciiTheme="majorHAnsi" w:hAnsiTheme="majorHAnsi" w:cs="Segoe UI"/>
          <w:sz w:val="24"/>
          <w:szCs w:val="24"/>
        </w:rPr>
        <w:t xml:space="preserve">ontratista deberá proveer y mantener en condiciones de trabajo dos extintores de polvo </w:t>
      </w:r>
      <w:r w:rsidR="0072571E" w:rsidRPr="00476C8D">
        <w:rPr>
          <w:rFonts w:asciiTheme="majorHAnsi" w:hAnsiTheme="majorHAnsi" w:cs="Segoe UI"/>
          <w:sz w:val="24"/>
          <w:szCs w:val="24"/>
        </w:rPr>
        <w:t xml:space="preserve">Tipo ABC </w:t>
      </w:r>
      <w:r w:rsidR="00DA6E20" w:rsidRPr="00476C8D">
        <w:rPr>
          <w:rFonts w:asciiTheme="majorHAnsi" w:hAnsiTheme="majorHAnsi" w:cs="Segoe UI"/>
          <w:sz w:val="24"/>
          <w:szCs w:val="24"/>
        </w:rPr>
        <w:t>en cada bloque de la obra. Estos extintores no serán parte del equipo permanente del edificio.</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8"/>
        </w:numPr>
        <w:shd w:val="clear" w:color="auto" w:fill="C6D9F1" w:themeFill="text2" w:themeFillTint="33"/>
        <w:snapToGrid w:val="0"/>
        <w:rPr>
          <w:rFonts w:asciiTheme="majorHAnsi" w:hAnsiTheme="majorHAnsi" w:cs="Segoe UI"/>
        </w:rPr>
      </w:pPr>
      <w:bookmarkStart w:id="414" w:name="_Toc333313084"/>
      <w:bookmarkStart w:id="415" w:name="_Toc10547724"/>
      <w:r w:rsidRPr="00476C8D">
        <w:rPr>
          <w:rFonts w:asciiTheme="majorHAnsi" w:hAnsiTheme="majorHAnsi" w:cs="Segoe UI"/>
        </w:rPr>
        <w:t>RUTAS DE ACCESO</w:t>
      </w:r>
      <w:bookmarkEnd w:id="414"/>
      <w:bookmarkEnd w:id="415"/>
    </w:p>
    <w:p w:rsidR="00DA6E20" w:rsidRPr="00476C8D" w:rsidRDefault="00A32E81" w:rsidP="00CA1F5F">
      <w:pPr>
        <w:rPr>
          <w:rFonts w:asciiTheme="majorHAnsi" w:hAnsiTheme="majorHAnsi" w:cs="Segoe UI"/>
          <w:sz w:val="24"/>
          <w:szCs w:val="24"/>
        </w:rPr>
      </w:pPr>
      <w:r>
        <w:rPr>
          <w:rFonts w:asciiTheme="majorHAnsi" w:hAnsiTheme="majorHAnsi" w:cs="Segoe UI"/>
          <w:sz w:val="24"/>
          <w:szCs w:val="24"/>
        </w:rPr>
        <w:t>Será responsabilidad del c</w:t>
      </w:r>
      <w:r w:rsidR="00DA6E20" w:rsidRPr="00476C8D">
        <w:rPr>
          <w:rFonts w:asciiTheme="majorHAnsi" w:hAnsiTheme="majorHAnsi" w:cs="Segoe UI"/>
          <w:sz w:val="24"/>
          <w:szCs w:val="24"/>
        </w:rPr>
        <w:t>ontratista construir y mantener rutas de acceso a los edificios, en el caso de ser necesario para la ejecución de la obra.</w:t>
      </w:r>
    </w:p>
    <w:p w:rsidR="00DA6E20" w:rsidRPr="00476C8D" w:rsidRDefault="00DA6E20" w:rsidP="00CA1F5F">
      <w:pPr>
        <w:pStyle w:val="Ttulo2"/>
        <w:rPr>
          <w:rFonts w:asciiTheme="majorHAnsi" w:hAnsiTheme="majorHAnsi" w:cs="Segoe UI"/>
        </w:rPr>
      </w:pPr>
    </w:p>
    <w:p w:rsidR="00DA6E20" w:rsidRPr="00476C8D" w:rsidRDefault="00DA6E20" w:rsidP="00CB2FF9">
      <w:pPr>
        <w:pStyle w:val="Ttulo2"/>
        <w:numPr>
          <w:ilvl w:val="1"/>
          <w:numId w:val="58"/>
        </w:numPr>
        <w:shd w:val="clear" w:color="auto" w:fill="C6D9F1" w:themeFill="text2" w:themeFillTint="33"/>
        <w:snapToGrid w:val="0"/>
        <w:rPr>
          <w:rFonts w:asciiTheme="majorHAnsi" w:hAnsiTheme="majorHAnsi" w:cs="Segoe UI"/>
        </w:rPr>
      </w:pPr>
      <w:bookmarkStart w:id="416" w:name="_Toc333313085"/>
      <w:bookmarkStart w:id="417" w:name="_Toc10547725"/>
      <w:r w:rsidRPr="00476C8D">
        <w:rPr>
          <w:rFonts w:asciiTheme="majorHAnsi" w:hAnsiTheme="majorHAnsi" w:cs="Segoe UI"/>
        </w:rPr>
        <w:t>TRABAJOS PRELIMINARES</w:t>
      </w:r>
      <w:bookmarkEnd w:id="416"/>
      <w:bookmarkEnd w:id="417"/>
    </w:p>
    <w:p w:rsidR="00DA6E20" w:rsidRPr="00476C8D" w:rsidRDefault="00DA6E20" w:rsidP="00CB2FF9">
      <w:pPr>
        <w:pStyle w:val="Ttulo2"/>
        <w:numPr>
          <w:ilvl w:val="2"/>
          <w:numId w:val="58"/>
        </w:numPr>
        <w:shd w:val="clear" w:color="auto" w:fill="C6D9F1" w:themeFill="text2" w:themeFillTint="33"/>
        <w:snapToGrid w:val="0"/>
        <w:rPr>
          <w:rFonts w:asciiTheme="majorHAnsi" w:hAnsiTheme="majorHAnsi" w:cs="Segoe UI"/>
        </w:rPr>
      </w:pPr>
      <w:bookmarkStart w:id="418" w:name="_Toc333313086"/>
      <w:bookmarkStart w:id="419" w:name="_Toc10547726"/>
      <w:r w:rsidRPr="00476C8D">
        <w:rPr>
          <w:rFonts w:asciiTheme="majorHAnsi" w:hAnsiTheme="majorHAnsi" w:cs="Segoe UI"/>
        </w:rPr>
        <w:t>ALCANCE</w:t>
      </w:r>
      <w:bookmarkEnd w:id="418"/>
      <w:bookmarkEnd w:id="419"/>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consideran trabajos preliminares los siguientes:</w:t>
      </w:r>
    </w:p>
    <w:p w:rsidR="00DA6E20" w:rsidRPr="00476C8D" w:rsidRDefault="00DA6E20" w:rsidP="00CB2FF9">
      <w:pPr>
        <w:pStyle w:val="Prrafodelista"/>
        <w:numPr>
          <w:ilvl w:val="0"/>
          <w:numId w:val="59"/>
        </w:numPr>
        <w:rPr>
          <w:rFonts w:asciiTheme="majorHAnsi" w:hAnsiTheme="majorHAnsi" w:cs="Segoe UI"/>
          <w:sz w:val="24"/>
          <w:szCs w:val="24"/>
        </w:rPr>
      </w:pPr>
      <w:r w:rsidRPr="00476C8D">
        <w:rPr>
          <w:rFonts w:asciiTheme="majorHAnsi" w:hAnsiTheme="majorHAnsi" w:cs="Segoe UI"/>
          <w:sz w:val="24"/>
          <w:szCs w:val="24"/>
        </w:rPr>
        <w:t>Limpieza</w:t>
      </w:r>
    </w:p>
    <w:p w:rsidR="00DA6E20" w:rsidRPr="00476C8D" w:rsidRDefault="00DA6E20" w:rsidP="00CB2FF9">
      <w:pPr>
        <w:pStyle w:val="Prrafodelista"/>
        <w:numPr>
          <w:ilvl w:val="0"/>
          <w:numId w:val="59"/>
        </w:numPr>
        <w:rPr>
          <w:rFonts w:asciiTheme="majorHAnsi" w:hAnsiTheme="majorHAnsi" w:cs="Segoe UI"/>
          <w:sz w:val="24"/>
          <w:szCs w:val="24"/>
        </w:rPr>
      </w:pPr>
      <w:r w:rsidRPr="00476C8D">
        <w:rPr>
          <w:rFonts w:asciiTheme="majorHAnsi" w:hAnsiTheme="majorHAnsi" w:cs="Segoe UI"/>
          <w:sz w:val="24"/>
          <w:szCs w:val="24"/>
        </w:rPr>
        <w:t>Trazo</w:t>
      </w:r>
    </w:p>
    <w:p w:rsidR="00DA6E20" w:rsidRPr="00476C8D" w:rsidRDefault="00DA6E20" w:rsidP="00CB2FF9">
      <w:pPr>
        <w:pStyle w:val="Prrafodelista"/>
        <w:numPr>
          <w:ilvl w:val="0"/>
          <w:numId w:val="59"/>
        </w:numPr>
        <w:rPr>
          <w:rFonts w:asciiTheme="majorHAnsi" w:hAnsiTheme="majorHAnsi" w:cs="Segoe UI"/>
          <w:sz w:val="24"/>
          <w:szCs w:val="24"/>
        </w:rPr>
      </w:pPr>
      <w:r w:rsidRPr="00476C8D">
        <w:rPr>
          <w:rFonts w:asciiTheme="majorHAnsi" w:hAnsiTheme="majorHAnsi" w:cs="Segoe UI"/>
          <w:sz w:val="24"/>
          <w:szCs w:val="24"/>
        </w:rPr>
        <w:t>Eliminación de la capa vegetal y arcillosa superficial</w:t>
      </w:r>
    </w:p>
    <w:p w:rsidR="00DA6E20" w:rsidRPr="00476C8D" w:rsidRDefault="00DA6E20" w:rsidP="00CB2FF9">
      <w:pPr>
        <w:pStyle w:val="Prrafodelista"/>
        <w:numPr>
          <w:ilvl w:val="0"/>
          <w:numId w:val="59"/>
        </w:numPr>
        <w:rPr>
          <w:rFonts w:asciiTheme="majorHAnsi" w:hAnsiTheme="majorHAnsi" w:cs="Segoe UI"/>
          <w:sz w:val="24"/>
          <w:szCs w:val="24"/>
        </w:rPr>
      </w:pPr>
      <w:r w:rsidRPr="00476C8D">
        <w:rPr>
          <w:rFonts w:asciiTheme="majorHAnsi" w:hAnsiTheme="majorHAnsi" w:cs="Segoe UI"/>
          <w:sz w:val="24"/>
          <w:szCs w:val="24"/>
        </w:rPr>
        <w:t>Construcciones e instalaciones provisionales</w:t>
      </w:r>
    </w:p>
    <w:p w:rsidR="00DA6E20" w:rsidRPr="00476C8D" w:rsidRDefault="00DA6E20" w:rsidP="00CB2FF9">
      <w:pPr>
        <w:pStyle w:val="Prrafodelista"/>
        <w:numPr>
          <w:ilvl w:val="0"/>
          <w:numId w:val="59"/>
        </w:numPr>
        <w:rPr>
          <w:rFonts w:asciiTheme="majorHAnsi" w:hAnsiTheme="majorHAnsi" w:cs="Segoe UI"/>
          <w:sz w:val="24"/>
          <w:szCs w:val="24"/>
        </w:rPr>
      </w:pPr>
      <w:r w:rsidRPr="00476C8D">
        <w:rPr>
          <w:rFonts w:asciiTheme="majorHAnsi" w:hAnsiTheme="majorHAnsi" w:cs="Segoe UI"/>
          <w:sz w:val="24"/>
          <w:szCs w:val="24"/>
        </w:rPr>
        <w:t>Acondicionamiento de calles y/o caminos de acceso.</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8"/>
        </w:numPr>
        <w:shd w:val="clear" w:color="auto" w:fill="C6D9F1" w:themeFill="text2" w:themeFillTint="33"/>
        <w:snapToGrid w:val="0"/>
        <w:rPr>
          <w:rFonts w:asciiTheme="majorHAnsi" w:hAnsiTheme="majorHAnsi" w:cs="Segoe UI"/>
        </w:rPr>
      </w:pPr>
      <w:bookmarkStart w:id="420" w:name="_Toc333313087"/>
      <w:bookmarkStart w:id="421" w:name="_Toc10547727"/>
      <w:r w:rsidRPr="00476C8D">
        <w:rPr>
          <w:rFonts w:asciiTheme="majorHAnsi" w:hAnsiTheme="majorHAnsi" w:cs="Segoe UI"/>
        </w:rPr>
        <w:t>MOVIMIENTO DE TIERRA</w:t>
      </w:r>
      <w:bookmarkEnd w:id="420"/>
      <w:bookmarkEnd w:id="421"/>
    </w:p>
    <w:p w:rsidR="00DA6E20" w:rsidRPr="00476C8D" w:rsidRDefault="00DA6E20" w:rsidP="00CB2FF9">
      <w:pPr>
        <w:pStyle w:val="Ttulo3"/>
        <w:numPr>
          <w:ilvl w:val="3"/>
          <w:numId w:val="58"/>
        </w:numPr>
        <w:snapToGrid w:val="0"/>
        <w:rPr>
          <w:rFonts w:asciiTheme="majorHAnsi" w:hAnsiTheme="majorHAnsi" w:cs="Segoe UI"/>
        </w:rPr>
      </w:pPr>
      <w:bookmarkStart w:id="422" w:name="_Toc10547728"/>
      <w:r w:rsidRPr="00476C8D">
        <w:rPr>
          <w:rFonts w:asciiTheme="majorHAnsi" w:hAnsiTheme="majorHAnsi" w:cs="Segoe UI"/>
        </w:rPr>
        <w:t>GENERALIDADES</w:t>
      </w:r>
      <w:bookmarkEnd w:id="422"/>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La presente sección normará todos los trabajos de corte, relleno, compactación, transporte y sobrecargo de materiales, producto de excavaciones necesarias para consolidar, conformar y nivelar diferentes zonas del proyecto. Se debe suministrar la mano de obra, los materiales, el </w:t>
      </w:r>
      <w:r w:rsidRPr="00476C8D">
        <w:rPr>
          <w:rFonts w:asciiTheme="majorHAnsi" w:hAnsiTheme="majorHAnsi" w:cs="Segoe UI"/>
          <w:sz w:val="24"/>
          <w:szCs w:val="24"/>
        </w:rPr>
        <w:lastRenderedPageBreak/>
        <w:t>equipo, la herramienta y los servicios necesarios para efectuar esos trabajos. Toda la obra en esta sección será regida por las especificaciones de la ASTM para Densidad de la Tierra (D1556), Humedad y Densidad de Materiales (D1557), Pruebas de Laboratorio de Humedad (D2216) y Clasificación de Tierras (D2487).</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El empleo de pruebas de compactación será responsabilidad y bajo el costo del Contratista. Las pruebas se harán según lo requiera el supervisor. </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3"/>
        <w:numPr>
          <w:ilvl w:val="3"/>
          <w:numId w:val="58"/>
        </w:numPr>
        <w:shd w:val="clear" w:color="auto" w:fill="C6D9F1" w:themeFill="text2" w:themeFillTint="33"/>
        <w:snapToGrid w:val="0"/>
        <w:rPr>
          <w:rFonts w:asciiTheme="majorHAnsi" w:hAnsiTheme="majorHAnsi" w:cs="Segoe UI"/>
        </w:rPr>
      </w:pPr>
      <w:bookmarkStart w:id="423" w:name="_Toc10547729"/>
      <w:r w:rsidRPr="00476C8D">
        <w:rPr>
          <w:rFonts w:asciiTheme="majorHAnsi" w:hAnsiTheme="majorHAnsi" w:cs="Segoe UI"/>
        </w:rPr>
        <w:t>CORTE</w:t>
      </w:r>
      <w:bookmarkEnd w:id="423"/>
    </w:p>
    <w:p w:rsidR="00DA6E20" w:rsidRPr="00476C8D" w:rsidRDefault="00DA6E20" w:rsidP="00CB2FF9">
      <w:pPr>
        <w:pStyle w:val="Ttulo3"/>
        <w:numPr>
          <w:ilvl w:val="4"/>
          <w:numId w:val="58"/>
        </w:numPr>
        <w:snapToGrid w:val="0"/>
        <w:rPr>
          <w:rFonts w:asciiTheme="majorHAnsi" w:hAnsiTheme="majorHAnsi" w:cs="Segoe UI"/>
        </w:rPr>
      </w:pPr>
      <w:bookmarkStart w:id="424" w:name="_Toc10547730"/>
      <w:r w:rsidRPr="00476C8D">
        <w:rPr>
          <w:rFonts w:asciiTheme="majorHAnsi" w:hAnsiTheme="majorHAnsi" w:cs="Segoe UI"/>
        </w:rPr>
        <w:t>ALCANCE</w:t>
      </w:r>
      <w:bookmarkEnd w:id="424"/>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Bajo el concepto de corte, se consideran los trabajos que deben llevarse a cabo para extraer materiales localizados por encima de los niveles requeridos en el proyecto. Incluirá su transporte y depósito en sitios previamente establecidos y aprobados por la Supervisión.</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3"/>
        <w:numPr>
          <w:ilvl w:val="4"/>
          <w:numId w:val="58"/>
        </w:numPr>
        <w:snapToGrid w:val="0"/>
        <w:rPr>
          <w:rFonts w:asciiTheme="majorHAnsi" w:hAnsiTheme="majorHAnsi" w:cs="Segoe UI"/>
        </w:rPr>
      </w:pPr>
      <w:bookmarkStart w:id="425" w:name="_Toc10547731"/>
      <w:r w:rsidRPr="00476C8D">
        <w:rPr>
          <w:rFonts w:asciiTheme="majorHAnsi" w:hAnsiTheme="majorHAnsi" w:cs="Segoe UI"/>
        </w:rPr>
        <w:t>CLASIFICACION</w:t>
      </w:r>
      <w:bookmarkEnd w:id="42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Según la naturaleza del suelo, el corte, se clasificará de la siguiente manera:</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a. Corte de material rocoso: El corte en terreno macizo, incluyendo laja, donde sea necesario el uso de taladros, muletas y explosivos; se incluye también en este tipo de extracción, las piedras voluminosas mayores de un metro cúbico.</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b. Corte de material común: El corte en terreno de cualquier material que no presente las características del material rocoso.</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c. El corte de material no clasificado: el corte en terrenos en los que la naturaleza del suelo se desconozca.</w:t>
      </w:r>
    </w:p>
    <w:p w:rsidR="00DA6E20" w:rsidRPr="00476C8D" w:rsidRDefault="00DA6E20" w:rsidP="00CA1F5F">
      <w:pPr>
        <w:rPr>
          <w:rFonts w:asciiTheme="majorHAnsi" w:hAnsiTheme="majorHAnsi" w:cs="Segoe UI"/>
          <w:sz w:val="24"/>
          <w:szCs w:val="24"/>
        </w:rPr>
      </w:pPr>
    </w:p>
    <w:p w:rsidR="00DA6E20" w:rsidRPr="00476C8D" w:rsidRDefault="00DA6E20" w:rsidP="00A32E81">
      <w:pPr>
        <w:pStyle w:val="Ttulo3"/>
        <w:numPr>
          <w:ilvl w:val="4"/>
          <w:numId w:val="58"/>
        </w:numPr>
        <w:shd w:val="clear" w:color="auto" w:fill="B8CCE4" w:themeFill="accent1" w:themeFillTint="66"/>
        <w:snapToGrid w:val="0"/>
        <w:rPr>
          <w:rFonts w:asciiTheme="majorHAnsi" w:hAnsiTheme="majorHAnsi" w:cs="Segoe UI"/>
        </w:rPr>
      </w:pPr>
      <w:bookmarkStart w:id="426" w:name="_Toc10547732"/>
      <w:r w:rsidRPr="00476C8D">
        <w:rPr>
          <w:rFonts w:asciiTheme="majorHAnsi" w:hAnsiTheme="majorHAnsi" w:cs="Segoe UI"/>
        </w:rPr>
        <w:t>APROVECHAMIENTO DEL MATERIAL CORTADO</w:t>
      </w:r>
      <w:bookmarkEnd w:id="426"/>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Cuando el Supervisor considere que el material puede ser aprovechado para usarse en otros trabajos de la obra, lo notificará al Contratista, para que éste lo deposite en un sitio cercano a su futuro empleo. El Departamento no reconocerá ningún valor por este material.</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3"/>
        <w:numPr>
          <w:ilvl w:val="4"/>
          <w:numId w:val="58"/>
        </w:numPr>
        <w:shd w:val="clear" w:color="auto" w:fill="C6D9F1" w:themeFill="text2" w:themeFillTint="33"/>
        <w:snapToGrid w:val="0"/>
        <w:rPr>
          <w:rFonts w:asciiTheme="majorHAnsi" w:hAnsiTheme="majorHAnsi" w:cs="Segoe UI"/>
        </w:rPr>
      </w:pPr>
      <w:bookmarkStart w:id="427" w:name="_Toc10547733"/>
      <w:r w:rsidRPr="00476C8D">
        <w:rPr>
          <w:rFonts w:asciiTheme="majorHAnsi" w:hAnsiTheme="majorHAnsi" w:cs="Segoe UI"/>
        </w:rPr>
        <w:t>MEDIDA</w:t>
      </w:r>
      <w:bookmarkEnd w:id="42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Previo a la iniciación de los trabajos de corte, el Supervisor tomará áreas y niveles del sitio de corte.</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Luego de haberse cortado volverá a tomar áreas y niveles al volumen, calculando hasta una aproximación de </w:t>
      </w:r>
      <w:smartTag w:uri="urn:schemas-microsoft-com:office:smarttags" w:element="metricconverter">
        <w:smartTagPr>
          <w:attr w:name="ProductID" w:val="0.10 m3"/>
        </w:smartTagPr>
        <w:r w:rsidRPr="00476C8D">
          <w:rPr>
            <w:rFonts w:asciiTheme="majorHAnsi" w:hAnsiTheme="majorHAnsi" w:cs="Segoe UI"/>
            <w:sz w:val="24"/>
            <w:szCs w:val="24"/>
          </w:rPr>
          <w:t>0.10 m3</w:t>
        </w:r>
      </w:smartTag>
      <w:r w:rsidRPr="00476C8D">
        <w:rPr>
          <w:rFonts w:asciiTheme="majorHAnsi" w:hAnsiTheme="majorHAnsi" w:cs="Segoe UI"/>
          <w:sz w:val="24"/>
          <w:szCs w:val="24"/>
        </w:rPr>
        <w:t xml:space="preserve"> y el resultado corresponderá al volumen del material cortado.</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3"/>
        <w:numPr>
          <w:ilvl w:val="4"/>
          <w:numId w:val="58"/>
        </w:numPr>
        <w:shd w:val="clear" w:color="auto" w:fill="C6D9F1" w:themeFill="text2" w:themeFillTint="33"/>
        <w:snapToGrid w:val="0"/>
        <w:rPr>
          <w:rFonts w:asciiTheme="majorHAnsi" w:hAnsiTheme="majorHAnsi" w:cs="Segoe UI"/>
        </w:rPr>
      </w:pPr>
      <w:bookmarkStart w:id="428" w:name="_Toc10547734"/>
      <w:r w:rsidRPr="00476C8D">
        <w:rPr>
          <w:rFonts w:asciiTheme="majorHAnsi" w:hAnsiTheme="majorHAnsi" w:cs="Segoe UI"/>
        </w:rPr>
        <w:t>PAGOS</w:t>
      </w:r>
      <w:bookmarkEnd w:id="428"/>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pagará el volumen de material cortado al precio por metro cúbico convenido en el contrato.</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8"/>
        </w:numPr>
        <w:shd w:val="clear" w:color="auto" w:fill="C6D9F1" w:themeFill="text2" w:themeFillTint="33"/>
        <w:snapToGrid w:val="0"/>
        <w:rPr>
          <w:rFonts w:asciiTheme="majorHAnsi" w:hAnsiTheme="majorHAnsi" w:cs="Segoe UI"/>
        </w:rPr>
      </w:pPr>
      <w:bookmarkStart w:id="429" w:name="_Toc333313088"/>
      <w:bookmarkStart w:id="430" w:name="_Toc10547735"/>
      <w:r w:rsidRPr="00476C8D">
        <w:rPr>
          <w:rFonts w:asciiTheme="majorHAnsi" w:hAnsiTheme="majorHAnsi" w:cs="Segoe UI"/>
        </w:rPr>
        <w:t>RELLENO</w:t>
      </w:r>
      <w:bookmarkEnd w:id="429"/>
      <w:bookmarkEnd w:id="430"/>
    </w:p>
    <w:p w:rsidR="00DA6E20" w:rsidRPr="00476C8D" w:rsidRDefault="00DA6E20" w:rsidP="00CB2FF9">
      <w:pPr>
        <w:pStyle w:val="Ttulo3"/>
        <w:numPr>
          <w:ilvl w:val="3"/>
          <w:numId w:val="58"/>
        </w:numPr>
        <w:snapToGrid w:val="0"/>
        <w:rPr>
          <w:rFonts w:asciiTheme="majorHAnsi" w:hAnsiTheme="majorHAnsi" w:cs="Segoe UI"/>
        </w:rPr>
      </w:pPr>
      <w:bookmarkStart w:id="431" w:name="_Toc10547736"/>
      <w:r w:rsidRPr="00476C8D">
        <w:rPr>
          <w:rFonts w:asciiTheme="majorHAnsi" w:hAnsiTheme="majorHAnsi" w:cs="Segoe UI"/>
        </w:rPr>
        <w:t>ALCANCE</w:t>
      </w:r>
      <w:bookmarkEnd w:id="431"/>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Bajo este concepto se considerarán todas las actividades de transporte, acondicionamiento y compactación con materiales adicionales, aprobadas por la Supervisión, con el objeto de llegar a los niveles requeridos en el proyecto.</w:t>
      </w:r>
    </w:p>
    <w:p w:rsidR="00DA6E20" w:rsidRPr="00476C8D" w:rsidRDefault="00DA6E20" w:rsidP="00CA1F5F">
      <w:pPr>
        <w:rPr>
          <w:rFonts w:asciiTheme="majorHAnsi" w:hAnsiTheme="majorHAnsi" w:cs="Segoe UI"/>
          <w:sz w:val="24"/>
          <w:szCs w:val="24"/>
        </w:rPr>
      </w:pPr>
    </w:p>
    <w:p w:rsidR="00DA6E20" w:rsidRPr="00476C8D" w:rsidRDefault="00DA6E20" w:rsidP="00A32E81">
      <w:pPr>
        <w:pStyle w:val="Ttulo3"/>
        <w:numPr>
          <w:ilvl w:val="3"/>
          <w:numId w:val="58"/>
        </w:numPr>
        <w:shd w:val="clear" w:color="auto" w:fill="B8CCE4" w:themeFill="accent1" w:themeFillTint="66"/>
        <w:snapToGrid w:val="0"/>
        <w:rPr>
          <w:rFonts w:asciiTheme="majorHAnsi" w:hAnsiTheme="majorHAnsi" w:cs="Segoe UI"/>
        </w:rPr>
      </w:pPr>
      <w:bookmarkStart w:id="432" w:name="_Toc10547737"/>
      <w:r w:rsidRPr="00476C8D">
        <w:rPr>
          <w:rFonts w:asciiTheme="majorHAnsi" w:hAnsiTheme="majorHAnsi" w:cs="Segoe UI"/>
        </w:rPr>
        <w:lastRenderedPageBreak/>
        <w:t>MATERIALES</w:t>
      </w:r>
      <w:bookmarkEnd w:id="432"/>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Todo material a usarse para relleno deberá estar exento de materiales orgánicos y deberá contar con un bajo contenido de arcilla. Según la clasificación AASHO, se podrán usar los materiales comprendidos en el grupo A-2, y las de grupo GM, GC, SP, SM, SC, CL, ML, GW, GP y SW según la clasificación D-2487 del ASTM, deberá estar libre de raíces, material orgánico y piedras mayores de 6".</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Los rellenos por debajo de </w:t>
      </w:r>
      <w:smartTag w:uri="urn:schemas-microsoft-com:office:smarttags" w:element="metricconverter">
        <w:smartTagPr>
          <w:attr w:name="ProductID" w:val="30 cm"/>
        </w:smartTagPr>
        <w:r w:rsidRPr="00476C8D">
          <w:rPr>
            <w:rFonts w:asciiTheme="majorHAnsi" w:hAnsiTheme="majorHAnsi" w:cs="Segoe UI"/>
            <w:sz w:val="24"/>
            <w:szCs w:val="24"/>
          </w:rPr>
          <w:t>30 cm</w:t>
        </w:r>
      </w:smartTag>
      <w:r w:rsidRPr="00476C8D">
        <w:rPr>
          <w:rFonts w:asciiTheme="majorHAnsi" w:hAnsiTheme="majorHAnsi" w:cs="Segoe UI"/>
          <w:sz w:val="24"/>
          <w:szCs w:val="24"/>
        </w:rPr>
        <w:t>. del nivel del piso terminado podrán hacerse con material local, lo cual será previamente revisado y seleccionado por el Supervisor. Dicho material será aceptado cuando cumpla con las siguientes características:</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Límite líquido...............................................  </w:t>
      </w:r>
      <w:r w:rsidRPr="00476C8D">
        <w:rPr>
          <w:rFonts w:asciiTheme="majorHAnsi" w:hAnsiTheme="majorHAnsi" w:cs="Segoe UI"/>
          <w:sz w:val="24"/>
          <w:szCs w:val="24"/>
        </w:rPr>
        <w:tab/>
        <w:t xml:space="preserve"> No mayor de 35</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Índice de plasticidad..................................... </w:t>
      </w:r>
      <w:r w:rsidRPr="00476C8D">
        <w:rPr>
          <w:rFonts w:asciiTheme="majorHAnsi" w:hAnsiTheme="majorHAnsi" w:cs="Segoe UI"/>
          <w:sz w:val="24"/>
          <w:szCs w:val="24"/>
        </w:rPr>
        <w:tab/>
        <w:t xml:space="preserve"> No mayor de 12</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Porcentaje que pasa tamiz 200.....................</w:t>
      </w:r>
      <w:r w:rsidRPr="00476C8D">
        <w:rPr>
          <w:rFonts w:asciiTheme="majorHAnsi" w:hAnsiTheme="majorHAnsi" w:cs="Segoe UI"/>
          <w:sz w:val="24"/>
          <w:szCs w:val="24"/>
        </w:rPr>
        <w:tab/>
        <w:t xml:space="preserve"> No mayor de 22</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Valor de CAR. ............................................ </w:t>
      </w:r>
      <w:r w:rsidRPr="00476C8D">
        <w:rPr>
          <w:rFonts w:asciiTheme="majorHAnsi" w:hAnsiTheme="majorHAnsi" w:cs="Segoe UI"/>
          <w:sz w:val="24"/>
          <w:szCs w:val="24"/>
        </w:rPr>
        <w:tab/>
        <w:t xml:space="preserve"> No mayor de 15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material a utilizar deberá reunir los requisitos especificados por las disposiciones del ASTM D-4318.</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Para rellenos de pisos, aceras, cimientos, y otros sitios que puedan estar sujetos a hundimientos, por lo menos en lo últimos </w:t>
      </w:r>
      <w:smartTag w:uri="urn:schemas-microsoft-com:office:smarttags" w:element="metricconverter">
        <w:smartTagPr>
          <w:attr w:name="ProductID" w:val="30 cm"/>
        </w:smartTagPr>
        <w:r w:rsidRPr="00476C8D">
          <w:rPr>
            <w:rFonts w:asciiTheme="majorHAnsi" w:hAnsiTheme="majorHAnsi" w:cs="Segoe UI"/>
            <w:sz w:val="24"/>
            <w:szCs w:val="24"/>
          </w:rPr>
          <w:t>30 cm</w:t>
        </w:r>
      </w:smartTag>
      <w:r w:rsidRPr="00476C8D">
        <w:rPr>
          <w:rFonts w:asciiTheme="majorHAnsi" w:hAnsiTheme="majorHAnsi" w:cs="Segoe UI"/>
          <w:sz w:val="24"/>
          <w:szCs w:val="24"/>
        </w:rPr>
        <w:t>. se utilizará material selecto de las siguientes características:</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Límite líquido.................................................</w:t>
      </w:r>
      <w:r w:rsidRPr="00476C8D">
        <w:rPr>
          <w:rFonts w:asciiTheme="majorHAnsi" w:hAnsiTheme="majorHAnsi" w:cs="Segoe UI"/>
          <w:sz w:val="24"/>
          <w:szCs w:val="24"/>
        </w:rPr>
        <w:tab/>
        <w:t xml:space="preserve"> No mayor de 25</w:t>
      </w:r>
    </w:p>
    <w:p w:rsidR="00DA6E20" w:rsidRPr="00476C8D" w:rsidRDefault="006136CA" w:rsidP="00CA1F5F">
      <w:pPr>
        <w:rPr>
          <w:rFonts w:asciiTheme="majorHAnsi" w:hAnsiTheme="majorHAnsi" w:cs="Segoe UI"/>
          <w:sz w:val="24"/>
          <w:szCs w:val="24"/>
        </w:rPr>
      </w:pPr>
      <w:r w:rsidRPr="00476C8D">
        <w:rPr>
          <w:rFonts w:asciiTheme="majorHAnsi" w:hAnsiTheme="majorHAnsi" w:cs="Segoe UI"/>
          <w:sz w:val="24"/>
          <w:szCs w:val="24"/>
        </w:rPr>
        <w:t>Índice</w:t>
      </w:r>
      <w:r w:rsidR="00DA6E20" w:rsidRPr="00476C8D">
        <w:rPr>
          <w:rFonts w:asciiTheme="majorHAnsi" w:hAnsiTheme="majorHAnsi" w:cs="Segoe UI"/>
          <w:sz w:val="24"/>
          <w:szCs w:val="24"/>
        </w:rPr>
        <w:t xml:space="preserve"> de plasticidad......................................</w:t>
      </w:r>
      <w:r w:rsidR="00DA6E20" w:rsidRPr="00476C8D">
        <w:rPr>
          <w:rFonts w:asciiTheme="majorHAnsi" w:hAnsiTheme="majorHAnsi" w:cs="Segoe UI"/>
          <w:sz w:val="24"/>
          <w:szCs w:val="24"/>
        </w:rPr>
        <w:tab/>
        <w:t xml:space="preserve"> No mayor de 9</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Porcentaje que pasa </w:t>
      </w:r>
      <w:r w:rsidR="00707A71" w:rsidRPr="00476C8D">
        <w:rPr>
          <w:rFonts w:asciiTheme="majorHAnsi" w:hAnsiTheme="majorHAnsi" w:cs="Segoe UI"/>
          <w:sz w:val="24"/>
          <w:szCs w:val="24"/>
        </w:rPr>
        <w:t>tamiz 200...................</w:t>
      </w:r>
      <w:r w:rsidR="00707A71" w:rsidRPr="00476C8D">
        <w:rPr>
          <w:rFonts w:asciiTheme="majorHAnsi" w:hAnsiTheme="majorHAnsi" w:cs="Segoe UI"/>
          <w:sz w:val="24"/>
          <w:szCs w:val="24"/>
        </w:rPr>
        <w:tab/>
      </w:r>
      <w:r w:rsidRPr="00476C8D">
        <w:rPr>
          <w:rFonts w:asciiTheme="majorHAnsi" w:hAnsiTheme="majorHAnsi" w:cs="Segoe UI"/>
          <w:sz w:val="24"/>
          <w:szCs w:val="24"/>
        </w:rPr>
        <w:t>No mayor de 15</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Valor de C.B.R................................................</w:t>
      </w:r>
      <w:r w:rsidR="00707A71" w:rsidRPr="00476C8D">
        <w:rPr>
          <w:rFonts w:asciiTheme="majorHAnsi" w:hAnsiTheme="majorHAnsi" w:cs="Segoe UI"/>
          <w:sz w:val="24"/>
          <w:szCs w:val="24"/>
        </w:rPr>
        <w:t>..</w:t>
      </w:r>
      <w:r w:rsidR="00707A71" w:rsidRPr="00476C8D">
        <w:rPr>
          <w:rFonts w:asciiTheme="majorHAnsi" w:hAnsiTheme="majorHAnsi" w:cs="Segoe UI"/>
          <w:sz w:val="24"/>
          <w:szCs w:val="24"/>
        </w:rPr>
        <w:tab/>
      </w:r>
      <w:r w:rsidRPr="00476C8D">
        <w:rPr>
          <w:rFonts w:asciiTheme="majorHAnsi" w:hAnsiTheme="majorHAnsi" w:cs="Segoe UI"/>
          <w:sz w:val="24"/>
          <w:szCs w:val="24"/>
        </w:rPr>
        <w:t>No mayor de 30</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Antes de efectuar los trabajos de relleno, deberán estar bien definidos los niveles de piso terminado e inspeccionados todos los sistemas de servicio instalados en el edificio.</w:t>
      </w:r>
    </w:p>
    <w:p w:rsidR="00DA6E20" w:rsidRPr="00476C8D" w:rsidRDefault="00DA6E20" w:rsidP="00CA1F5F">
      <w:pPr>
        <w:rPr>
          <w:rFonts w:asciiTheme="majorHAnsi" w:hAnsiTheme="majorHAnsi" w:cs="Segoe UI"/>
          <w:sz w:val="24"/>
          <w:szCs w:val="24"/>
        </w:rPr>
      </w:pPr>
    </w:p>
    <w:p w:rsidR="00DA6E20" w:rsidRPr="00476C8D" w:rsidRDefault="00DA6E20" w:rsidP="00DC2566">
      <w:pPr>
        <w:pStyle w:val="Ttulo3"/>
        <w:numPr>
          <w:ilvl w:val="3"/>
          <w:numId w:val="58"/>
        </w:numPr>
        <w:shd w:val="clear" w:color="auto" w:fill="B8CCE4" w:themeFill="accent1" w:themeFillTint="66"/>
        <w:snapToGrid w:val="0"/>
        <w:rPr>
          <w:rFonts w:asciiTheme="majorHAnsi" w:hAnsiTheme="majorHAnsi" w:cs="Segoe UI"/>
        </w:rPr>
      </w:pPr>
      <w:bookmarkStart w:id="433" w:name="_Toc10547738"/>
      <w:r w:rsidRPr="00476C8D">
        <w:rPr>
          <w:rFonts w:asciiTheme="majorHAnsi" w:hAnsiTheme="majorHAnsi" w:cs="Segoe UI"/>
        </w:rPr>
        <w:t>MANO DE OBRA</w:t>
      </w:r>
      <w:bookmarkEnd w:id="433"/>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El proceso de relleno y compactación se hará en capas horizontales colocadas con un espesor no mayor de 8" debiendo tener la humedad óptima en el momento de colocarse y compactarse con máquina. Si la compactación se hiciera operada a mano, deberá usarse </w:t>
      </w:r>
      <w:proofErr w:type="spellStart"/>
      <w:r w:rsidRPr="00476C8D">
        <w:rPr>
          <w:rFonts w:asciiTheme="majorHAnsi" w:hAnsiTheme="majorHAnsi" w:cs="Segoe UI"/>
          <w:sz w:val="24"/>
          <w:szCs w:val="24"/>
        </w:rPr>
        <w:t>compactador</w:t>
      </w:r>
      <w:proofErr w:type="spellEnd"/>
      <w:r w:rsidRPr="00476C8D">
        <w:rPr>
          <w:rFonts w:asciiTheme="majorHAnsi" w:hAnsiTheme="majorHAnsi" w:cs="Segoe UI"/>
          <w:sz w:val="24"/>
          <w:szCs w:val="24"/>
        </w:rPr>
        <w:t xml:space="preserve"> que tenga un área para no menor de 400 c m2 y un peso no menor de </w:t>
      </w:r>
      <w:smartTag w:uri="urn:schemas-microsoft-com:office:smarttags" w:element="metricconverter">
        <w:smartTagPr>
          <w:attr w:name="ProductID" w:val="20 kg"/>
        </w:smartTagPr>
        <w:r w:rsidRPr="00476C8D">
          <w:rPr>
            <w:rFonts w:asciiTheme="majorHAnsi" w:hAnsiTheme="majorHAnsi" w:cs="Segoe UI"/>
            <w:sz w:val="24"/>
            <w:szCs w:val="24"/>
          </w:rPr>
          <w:t>20 kg</w:t>
        </w:r>
      </w:smartTag>
      <w:r w:rsidRPr="00476C8D">
        <w:rPr>
          <w:rFonts w:asciiTheme="majorHAnsi" w:hAnsiTheme="majorHAnsi" w:cs="Segoe UI"/>
          <w:sz w:val="24"/>
          <w:szCs w:val="24"/>
        </w:rPr>
        <w:t>. En este caso las capas de compactación serán horizontales y con un espesor no mayor de 6".</w:t>
      </w:r>
    </w:p>
    <w:p w:rsidR="00DA6E20" w:rsidRPr="00476C8D" w:rsidRDefault="00DA6E20" w:rsidP="00CA1F5F">
      <w:pPr>
        <w:rPr>
          <w:rFonts w:asciiTheme="majorHAnsi" w:hAnsiTheme="majorHAnsi" w:cs="Segoe UI"/>
          <w:sz w:val="24"/>
          <w:szCs w:val="24"/>
        </w:rPr>
      </w:pPr>
    </w:p>
    <w:p w:rsidR="00DA6E20" w:rsidRPr="00476C8D" w:rsidRDefault="00DA6E20" w:rsidP="00A32E81">
      <w:pPr>
        <w:pStyle w:val="Ttulo3"/>
        <w:numPr>
          <w:ilvl w:val="3"/>
          <w:numId w:val="58"/>
        </w:numPr>
        <w:shd w:val="clear" w:color="auto" w:fill="B8CCE4" w:themeFill="accent1" w:themeFillTint="66"/>
        <w:snapToGrid w:val="0"/>
        <w:rPr>
          <w:rFonts w:asciiTheme="majorHAnsi" w:hAnsiTheme="majorHAnsi" w:cs="Segoe UI"/>
        </w:rPr>
      </w:pPr>
      <w:bookmarkStart w:id="434" w:name="_Toc10547739"/>
      <w:r w:rsidRPr="00476C8D">
        <w:rPr>
          <w:rFonts w:asciiTheme="majorHAnsi" w:hAnsiTheme="majorHAnsi" w:cs="Segoe UI"/>
        </w:rPr>
        <w:t>MEDIDA</w:t>
      </w:r>
      <w:bookmarkEnd w:id="434"/>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medirá el volumen de metros cúbicos del material.</w:t>
      </w:r>
    </w:p>
    <w:p w:rsidR="00DA6E20" w:rsidRPr="00476C8D" w:rsidRDefault="00DA6E20" w:rsidP="00CA1F5F">
      <w:pPr>
        <w:rPr>
          <w:rFonts w:asciiTheme="majorHAnsi" w:hAnsiTheme="majorHAnsi" w:cs="Segoe UI"/>
          <w:sz w:val="24"/>
          <w:szCs w:val="24"/>
        </w:rPr>
      </w:pPr>
    </w:p>
    <w:p w:rsidR="00DA6E20" w:rsidRPr="00476C8D" w:rsidRDefault="00DA6E20" w:rsidP="00A32E81">
      <w:pPr>
        <w:pStyle w:val="Ttulo3"/>
        <w:numPr>
          <w:ilvl w:val="3"/>
          <w:numId w:val="58"/>
        </w:numPr>
        <w:shd w:val="clear" w:color="auto" w:fill="B8CCE4" w:themeFill="accent1" w:themeFillTint="66"/>
        <w:snapToGrid w:val="0"/>
        <w:rPr>
          <w:rFonts w:asciiTheme="majorHAnsi" w:hAnsiTheme="majorHAnsi" w:cs="Segoe UI"/>
        </w:rPr>
      </w:pPr>
      <w:bookmarkStart w:id="435" w:name="_Toc10547740"/>
      <w:r w:rsidRPr="00476C8D">
        <w:rPr>
          <w:rFonts w:asciiTheme="majorHAnsi" w:hAnsiTheme="majorHAnsi" w:cs="Segoe UI"/>
        </w:rPr>
        <w:t>PAGO</w:t>
      </w:r>
      <w:bookmarkEnd w:id="43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pagará el volumen medido al precio por metro cúbico convenido en el contrato.</w:t>
      </w:r>
    </w:p>
    <w:p w:rsidR="00DA6E20" w:rsidRPr="00476C8D" w:rsidRDefault="00DA6E20" w:rsidP="00CA1F5F">
      <w:pPr>
        <w:rPr>
          <w:rFonts w:asciiTheme="majorHAnsi" w:hAnsiTheme="majorHAnsi" w:cs="Segoe UI"/>
          <w:sz w:val="24"/>
          <w:szCs w:val="24"/>
        </w:rPr>
      </w:pPr>
    </w:p>
    <w:p w:rsidR="00DA6E20" w:rsidRPr="00476C8D" w:rsidRDefault="00DA6E20" w:rsidP="00CB2FF9">
      <w:pPr>
        <w:pStyle w:val="Ttulo2"/>
        <w:numPr>
          <w:ilvl w:val="2"/>
          <w:numId w:val="58"/>
        </w:numPr>
        <w:shd w:val="clear" w:color="auto" w:fill="C6D9F1" w:themeFill="text2" w:themeFillTint="33"/>
        <w:snapToGrid w:val="0"/>
        <w:rPr>
          <w:rFonts w:asciiTheme="majorHAnsi" w:hAnsiTheme="majorHAnsi" w:cs="Segoe UI"/>
        </w:rPr>
      </w:pPr>
      <w:bookmarkStart w:id="436" w:name="_Toc333313089"/>
      <w:bookmarkStart w:id="437" w:name="_Toc10547741"/>
      <w:r w:rsidRPr="00476C8D">
        <w:rPr>
          <w:rFonts w:asciiTheme="majorHAnsi" w:hAnsiTheme="majorHAnsi" w:cs="Segoe UI"/>
        </w:rPr>
        <w:t>EXCAVACION PARA CIMIENTOS</w:t>
      </w:r>
      <w:bookmarkEnd w:id="436"/>
      <w:bookmarkEnd w:id="437"/>
    </w:p>
    <w:p w:rsidR="00DA6E20" w:rsidRPr="00476C8D" w:rsidRDefault="00DA6E20" w:rsidP="00CB2FF9">
      <w:pPr>
        <w:pStyle w:val="Ttulo3"/>
        <w:numPr>
          <w:ilvl w:val="3"/>
          <w:numId w:val="58"/>
        </w:numPr>
        <w:snapToGrid w:val="0"/>
        <w:rPr>
          <w:rFonts w:asciiTheme="majorHAnsi" w:hAnsiTheme="majorHAnsi" w:cs="Segoe UI"/>
        </w:rPr>
      </w:pPr>
      <w:bookmarkStart w:id="438" w:name="_Toc10547742"/>
      <w:r w:rsidRPr="00476C8D">
        <w:rPr>
          <w:rFonts w:asciiTheme="majorHAnsi" w:hAnsiTheme="majorHAnsi" w:cs="Segoe UI"/>
        </w:rPr>
        <w:t>DEFINICION</w:t>
      </w:r>
      <w:bookmarkEnd w:id="438"/>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Bajo este concepto se considerará la excavación que deberá hacerse para desplantar los cimientos de la obra de acuerdo con las indicaciones en los planos, esta excavación se considerará de material no clasificado, salvo que en la memoria descriptiva se especifique el tipo de excavación.</w:t>
      </w:r>
    </w:p>
    <w:p w:rsidR="00DA6E20" w:rsidRPr="00476C8D" w:rsidRDefault="00DA6E20" w:rsidP="00CA1F5F">
      <w:pPr>
        <w:rPr>
          <w:rFonts w:asciiTheme="majorHAnsi" w:hAnsiTheme="majorHAnsi" w:cs="Segoe UI"/>
          <w:sz w:val="24"/>
          <w:szCs w:val="24"/>
        </w:rPr>
      </w:pPr>
    </w:p>
    <w:p w:rsidR="00DA6E20" w:rsidRPr="00476C8D" w:rsidRDefault="00DA6E20" w:rsidP="00A32E81">
      <w:pPr>
        <w:pStyle w:val="Ttulo3"/>
        <w:numPr>
          <w:ilvl w:val="3"/>
          <w:numId w:val="58"/>
        </w:numPr>
        <w:shd w:val="clear" w:color="auto" w:fill="B8CCE4" w:themeFill="accent1" w:themeFillTint="66"/>
        <w:snapToGrid w:val="0"/>
        <w:rPr>
          <w:rFonts w:asciiTheme="majorHAnsi" w:hAnsiTheme="majorHAnsi" w:cs="Segoe UI"/>
        </w:rPr>
      </w:pPr>
      <w:bookmarkStart w:id="439" w:name="_Toc10547743"/>
      <w:r w:rsidRPr="00476C8D">
        <w:rPr>
          <w:rFonts w:asciiTheme="majorHAnsi" w:hAnsiTheme="majorHAnsi" w:cs="Segoe UI"/>
        </w:rPr>
        <w:t>ALCANCE</w:t>
      </w:r>
      <w:bookmarkEnd w:id="439"/>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El concepto de excavación para cimientos comprenderá la excavación en </w:t>
      </w:r>
      <w:r w:rsidR="006136CA" w:rsidRPr="00476C8D">
        <w:rPr>
          <w:rFonts w:asciiTheme="majorHAnsi" w:hAnsiTheme="majorHAnsi" w:cs="Segoe UI"/>
          <w:sz w:val="24"/>
          <w:szCs w:val="24"/>
        </w:rPr>
        <w:t>sí</w:t>
      </w:r>
      <w:r w:rsidRPr="00476C8D">
        <w:rPr>
          <w:rFonts w:asciiTheme="majorHAnsi" w:hAnsiTheme="majorHAnsi" w:cs="Segoe UI"/>
          <w:sz w:val="24"/>
          <w:szCs w:val="24"/>
        </w:rPr>
        <w:t xml:space="preserve"> y eliminación del material sobrante excavado.</w:t>
      </w:r>
    </w:p>
    <w:p w:rsidR="00DA6E20" w:rsidRPr="00476C8D" w:rsidRDefault="00DA6E20" w:rsidP="00CA1F5F">
      <w:pPr>
        <w:rPr>
          <w:rFonts w:asciiTheme="majorHAnsi" w:hAnsiTheme="majorHAnsi" w:cs="Segoe UI"/>
          <w:sz w:val="24"/>
          <w:szCs w:val="24"/>
        </w:rPr>
      </w:pPr>
    </w:p>
    <w:p w:rsidR="00DA6E20" w:rsidRPr="00476C8D" w:rsidRDefault="00DA6E20" w:rsidP="00A32E81">
      <w:pPr>
        <w:pStyle w:val="Ttulo3"/>
        <w:numPr>
          <w:ilvl w:val="3"/>
          <w:numId w:val="58"/>
        </w:numPr>
        <w:shd w:val="clear" w:color="auto" w:fill="B8CCE4" w:themeFill="accent1" w:themeFillTint="66"/>
        <w:snapToGrid w:val="0"/>
        <w:rPr>
          <w:rFonts w:asciiTheme="majorHAnsi" w:hAnsiTheme="majorHAnsi" w:cs="Segoe UI"/>
        </w:rPr>
      </w:pPr>
      <w:bookmarkStart w:id="440" w:name="_Toc10547744"/>
      <w:r w:rsidRPr="00476C8D">
        <w:rPr>
          <w:rFonts w:asciiTheme="majorHAnsi" w:hAnsiTheme="majorHAnsi" w:cs="Segoe UI"/>
        </w:rPr>
        <w:t>PROFUNDIDAD DE ZANJAS</w:t>
      </w:r>
      <w:bookmarkEnd w:id="440"/>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 profundidad de las excavaciones no deberá ser menor que la indicada en el análisis de laboratorio de suelo, lo indicado en los planos o hasta encontrar el valor soporte del suelo requerido, indicando en las notas de los planos estructurales.</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El Supervisor residente tomará muestras y hará pruebas del lecho de las zanjas para establecer el valor de soporte del suelo.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Las p</w:t>
      </w:r>
      <w:r w:rsidR="00A32E81">
        <w:rPr>
          <w:rFonts w:asciiTheme="majorHAnsi" w:hAnsiTheme="majorHAnsi" w:cs="Segoe UI"/>
          <w:sz w:val="24"/>
          <w:szCs w:val="24"/>
        </w:rPr>
        <w:t>ruebas correrán por cuenta del c</w:t>
      </w:r>
      <w:r w:rsidRPr="00476C8D">
        <w:rPr>
          <w:rFonts w:asciiTheme="majorHAnsi" w:hAnsiTheme="majorHAnsi" w:cs="Segoe UI"/>
          <w:sz w:val="24"/>
          <w:szCs w:val="24"/>
        </w:rPr>
        <w:t xml:space="preserve">ontratista, los zanjas que tengan una profundidad mayor de </w:t>
      </w:r>
      <w:smartTag w:uri="urn:schemas-microsoft-com:office:smarttags" w:element="metricconverter">
        <w:smartTagPr>
          <w:attr w:name="ProductID" w:val="1.00 metro"/>
        </w:smartTagPr>
        <w:r w:rsidRPr="00476C8D">
          <w:rPr>
            <w:rFonts w:asciiTheme="majorHAnsi" w:hAnsiTheme="majorHAnsi" w:cs="Segoe UI"/>
            <w:sz w:val="24"/>
            <w:szCs w:val="24"/>
          </w:rPr>
          <w:t>1.00 metro</w:t>
        </w:r>
      </w:smartTag>
      <w:r w:rsidRPr="00476C8D">
        <w:rPr>
          <w:rFonts w:asciiTheme="majorHAnsi" w:hAnsiTheme="majorHAnsi" w:cs="Segoe UI"/>
          <w:sz w:val="24"/>
          <w:szCs w:val="24"/>
        </w:rPr>
        <w:t xml:space="preserve"> deberán ensancharse por lo menos </w:t>
      </w:r>
      <w:smartTag w:uri="urn:schemas-microsoft-com:office:smarttags" w:element="metricconverter">
        <w:smartTagPr>
          <w:attr w:name="ProductID" w:val="80 cm"/>
        </w:smartTagPr>
        <w:r w:rsidRPr="00476C8D">
          <w:rPr>
            <w:rFonts w:asciiTheme="majorHAnsi" w:hAnsiTheme="majorHAnsi" w:cs="Segoe UI"/>
            <w:sz w:val="24"/>
            <w:szCs w:val="24"/>
          </w:rPr>
          <w:t>80 cm</w:t>
        </w:r>
      </w:smartTag>
      <w:r w:rsidRPr="00476C8D">
        <w:rPr>
          <w:rFonts w:asciiTheme="majorHAnsi" w:hAnsiTheme="majorHAnsi" w:cs="Segoe UI"/>
          <w:sz w:val="24"/>
          <w:szCs w:val="24"/>
        </w:rPr>
        <w:t>. cuando la profundidad exceda de 1.50m deberá ademarse las paredes del zanjo para evitar derrumbes, o aplicar otra solución previa autorización del Supervisor.</w:t>
      </w:r>
    </w:p>
    <w:p w:rsidR="00DA6E20" w:rsidRPr="00476C8D" w:rsidRDefault="00DA6E20" w:rsidP="00CA1F5F">
      <w:pPr>
        <w:rPr>
          <w:rFonts w:asciiTheme="majorHAnsi" w:hAnsiTheme="majorHAnsi" w:cs="Segoe UI"/>
          <w:sz w:val="24"/>
          <w:szCs w:val="24"/>
        </w:rPr>
      </w:pPr>
    </w:p>
    <w:p w:rsidR="00DA6E20" w:rsidRPr="00476C8D" w:rsidRDefault="00DA6E20" w:rsidP="00A32E81">
      <w:pPr>
        <w:pStyle w:val="Ttulo3"/>
        <w:numPr>
          <w:ilvl w:val="3"/>
          <w:numId w:val="58"/>
        </w:numPr>
        <w:shd w:val="clear" w:color="auto" w:fill="B8CCE4" w:themeFill="accent1" w:themeFillTint="66"/>
        <w:snapToGrid w:val="0"/>
        <w:rPr>
          <w:rFonts w:asciiTheme="majorHAnsi" w:hAnsiTheme="majorHAnsi" w:cs="Segoe UI"/>
        </w:rPr>
      </w:pPr>
      <w:bookmarkStart w:id="441" w:name="_Toc10547745"/>
      <w:r w:rsidRPr="00476C8D">
        <w:rPr>
          <w:rFonts w:asciiTheme="majorHAnsi" w:hAnsiTheme="majorHAnsi" w:cs="Segoe UI"/>
        </w:rPr>
        <w:t>LECHO DEL ZANJO</w:t>
      </w:r>
      <w:bookmarkEnd w:id="441"/>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La superficie del lecho de la excavación deberá quedar uniforme, libre de partículas sueltas, con una ligera pendiente (0.5% aproximadamente) para que haya escurrimiento de agua en caso de lluvias. Cuando la profundidad del zanjo alcance el nivel freático, deberán tomarse previsiones para evitar inundaciones por medio del tablestacado </w:t>
      </w:r>
      <w:r w:rsidR="006136CA" w:rsidRPr="00476C8D">
        <w:rPr>
          <w:rFonts w:asciiTheme="majorHAnsi" w:hAnsiTheme="majorHAnsi" w:cs="Segoe UI"/>
          <w:sz w:val="24"/>
          <w:szCs w:val="24"/>
        </w:rPr>
        <w:t>o</w:t>
      </w:r>
      <w:r w:rsidRPr="00476C8D">
        <w:rPr>
          <w:rFonts w:asciiTheme="majorHAnsi" w:hAnsiTheme="majorHAnsi" w:cs="Segoe UI"/>
          <w:sz w:val="24"/>
          <w:szCs w:val="24"/>
        </w:rPr>
        <w:t xml:space="preserve"> cunetas provisionales de desagüe.</w:t>
      </w:r>
    </w:p>
    <w:p w:rsidR="00DA6E20" w:rsidRPr="00476C8D" w:rsidRDefault="00DA6E20" w:rsidP="00CA1F5F">
      <w:pPr>
        <w:rPr>
          <w:rFonts w:asciiTheme="majorHAnsi" w:hAnsiTheme="majorHAnsi" w:cs="Segoe UI"/>
          <w:sz w:val="24"/>
          <w:szCs w:val="24"/>
        </w:rPr>
      </w:pPr>
    </w:p>
    <w:p w:rsidR="00DA6E20" w:rsidRPr="00476C8D" w:rsidRDefault="00DA6E20" w:rsidP="00A32E81">
      <w:pPr>
        <w:pStyle w:val="Ttulo2"/>
        <w:numPr>
          <w:ilvl w:val="3"/>
          <w:numId w:val="58"/>
        </w:numPr>
        <w:shd w:val="clear" w:color="auto" w:fill="B8CCE4" w:themeFill="accent1" w:themeFillTint="66"/>
        <w:snapToGrid w:val="0"/>
        <w:rPr>
          <w:rFonts w:asciiTheme="majorHAnsi" w:hAnsiTheme="majorHAnsi" w:cs="Segoe UI"/>
        </w:rPr>
      </w:pPr>
      <w:bookmarkStart w:id="442" w:name="_Toc333313090"/>
      <w:bookmarkStart w:id="443" w:name="_Toc10547746"/>
      <w:r w:rsidRPr="00476C8D">
        <w:rPr>
          <w:rFonts w:asciiTheme="majorHAnsi" w:hAnsiTheme="majorHAnsi" w:cs="Segoe UI"/>
        </w:rPr>
        <w:t>BOMBEO</w:t>
      </w:r>
      <w:bookmarkEnd w:id="442"/>
      <w:bookmarkEnd w:id="443"/>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Debe proveerse y operarse, sin costo adicional para </w:t>
      </w:r>
      <w:r w:rsidR="00A32E81">
        <w:rPr>
          <w:rFonts w:asciiTheme="majorHAnsi" w:hAnsiTheme="majorHAnsi" w:cs="Segoe UI"/>
          <w:sz w:val="24"/>
          <w:szCs w:val="24"/>
        </w:rPr>
        <w:t>el Poder Judicial</w:t>
      </w:r>
      <w:r w:rsidRPr="00476C8D">
        <w:rPr>
          <w:rFonts w:asciiTheme="majorHAnsi" w:hAnsiTheme="majorHAnsi" w:cs="Segoe UI"/>
          <w:sz w:val="24"/>
          <w:szCs w:val="24"/>
        </w:rPr>
        <w:t>, el equipo y bombeo necesario para desaguar y mantener secas las excavaciones, agujeros, zanjas y toda el área bajo nivel que en cualquier circunstancia o contingencia pudiera inundarse.</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No será permitido bombear durante la colocación del concreto o durante un periodo de por lo menos 24 horas después.</w:t>
      </w:r>
    </w:p>
    <w:p w:rsidR="00DA6E20" w:rsidRPr="00476C8D" w:rsidRDefault="00DA6E20" w:rsidP="00CA1F5F">
      <w:pPr>
        <w:rPr>
          <w:rFonts w:asciiTheme="majorHAnsi" w:hAnsiTheme="majorHAnsi" w:cs="Segoe UI"/>
          <w:sz w:val="24"/>
          <w:szCs w:val="24"/>
        </w:rPr>
      </w:pPr>
    </w:p>
    <w:p w:rsidR="00DA6E20" w:rsidRPr="00476C8D" w:rsidRDefault="00DA6E20" w:rsidP="00A32E81">
      <w:pPr>
        <w:pStyle w:val="Ttulo2"/>
        <w:numPr>
          <w:ilvl w:val="3"/>
          <w:numId w:val="58"/>
        </w:numPr>
        <w:shd w:val="clear" w:color="auto" w:fill="B8CCE4" w:themeFill="accent1" w:themeFillTint="66"/>
        <w:snapToGrid w:val="0"/>
        <w:rPr>
          <w:rFonts w:asciiTheme="majorHAnsi" w:hAnsiTheme="majorHAnsi" w:cs="Segoe UI"/>
        </w:rPr>
      </w:pPr>
      <w:bookmarkStart w:id="444" w:name="_Toc333313091"/>
      <w:bookmarkStart w:id="445" w:name="_Toc10547747"/>
      <w:r w:rsidRPr="00476C8D">
        <w:rPr>
          <w:rFonts w:asciiTheme="majorHAnsi" w:hAnsiTheme="majorHAnsi" w:cs="Segoe UI"/>
        </w:rPr>
        <w:t>INSPECCION</w:t>
      </w:r>
      <w:bookmarkEnd w:id="444"/>
      <w:bookmarkEnd w:id="44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Concluida cualquier excavación, el contratista debe notificarlo al supervisor y no debe colocar mampostería, alcantarillado o estructura alguna, sino hasta que se le haya aprobado la profundidad de la excavación, la calidad del suelo para la cimentación y se le haya dado la autorización para continuar.</w:t>
      </w:r>
    </w:p>
    <w:p w:rsidR="00DA6E20" w:rsidRPr="00476C8D" w:rsidRDefault="00DA6E20" w:rsidP="00CA1F5F">
      <w:pPr>
        <w:rPr>
          <w:rFonts w:asciiTheme="majorHAnsi" w:hAnsiTheme="majorHAnsi" w:cs="Segoe UI"/>
          <w:sz w:val="24"/>
          <w:szCs w:val="24"/>
        </w:rPr>
      </w:pPr>
    </w:p>
    <w:p w:rsidR="00DA6E20" w:rsidRPr="00476C8D" w:rsidRDefault="00DA6E20" w:rsidP="00A32E81">
      <w:pPr>
        <w:pStyle w:val="Ttulo2"/>
        <w:numPr>
          <w:ilvl w:val="3"/>
          <w:numId w:val="58"/>
        </w:numPr>
        <w:shd w:val="clear" w:color="auto" w:fill="B8CCE4" w:themeFill="accent1" w:themeFillTint="66"/>
        <w:snapToGrid w:val="0"/>
        <w:rPr>
          <w:rFonts w:asciiTheme="majorHAnsi" w:hAnsiTheme="majorHAnsi" w:cs="Segoe UI"/>
        </w:rPr>
      </w:pPr>
      <w:bookmarkStart w:id="446" w:name="_Toc333313092"/>
      <w:bookmarkStart w:id="447" w:name="_Toc10547748"/>
      <w:r w:rsidRPr="00476C8D">
        <w:rPr>
          <w:rFonts w:asciiTheme="majorHAnsi" w:hAnsiTheme="majorHAnsi" w:cs="Segoe UI"/>
        </w:rPr>
        <w:t>MEDIDA</w:t>
      </w:r>
      <w:bookmarkEnd w:id="446"/>
      <w:bookmarkEnd w:id="44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medirá la excavación por el volumen de metros cúbicos. La profundidad de la excavación se medirá a partir del nivel de la superficie resultante después de la eliminación de la capa vegetal, no se tomará en cuenta el volumen resultante de derrumbes o excavaciones ejecutadas donde no haya sido necesario.</w:t>
      </w:r>
    </w:p>
    <w:p w:rsidR="00DA6E20" w:rsidRPr="00476C8D" w:rsidRDefault="00DA6E20" w:rsidP="00CA1F5F">
      <w:pPr>
        <w:rPr>
          <w:rFonts w:asciiTheme="majorHAnsi" w:hAnsiTheme="majorHAnsi" w:cs="Segoe UI"/>
          <w:sz w:val="24"/>
          <w:szCs w:val="24"/>
        </w:rPr>
      </w:pPr>
    </w:p>
    <w:p w:rsidR="00DA6E20" w:rsidRPr="00476C8D" w:rsidRDefault="00DA6E20" w:rsidP="00A32E81">
      <w:pPr>
        <w:pStyle w:val="Ttulo2"/>
        <w:numPr>
          <w:ilvl w:val="3"/>
          <w:numId w:val="58"/>
        </w:numPr>
        <w:shd w:val="clear" w:color="auto" w:fill="B8CCE4" w:themeFill="accent1" w:themeFillTint="66"/>
        <w:snapToGrid w:val="0"/>
        <w:rPr>
          <w:rFonts w:asciiTheme="majorHAnsi" w:hAnsiTheme="majorHAnsi" w:cs="Segoe UI"/>
        </w:rPr>
      </w:pPr>
      <w:bookmarkStart w:id="448" w:name="_Toc333313093"/>
      <w:bookmarkStart w:id="449" w:name="_Toc10547749"/>
      <w:r w:rsidRPr="00476C8D">
        <w:rPr>
          <w:rFonts w:asciiTheme="majorHAnsi" w:hAnsiTheme="majorHAnsi" w:cs="Segoe UI"/>
        </w:rPr>
        <w:t>PAGO</w:t>
      </w:r>
      <w:bookmarkEnd w:id="448"/>
      <w:bookmarkEnd w:id="449"/>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pagará el volumen excavado al precio por metro cúbico convenido en el contrato</w:t>
      </w:r>
    </w:p>
    <w:p w:rsidR="00DA6E20" w:rsidRPr="00476C8D" w:rsidRDefault="00DA6E20" w:rsidP="00CA1F5F">
      <w:pPr>
        <w:rPr>
          <w:rFonts w:asciiTheme="majorHAnsi" w:hAnsiTheme="majorHAnsi" w:cs="Segoe UI"/>
          <w:sz w:val="24"/>
          <w:szCs w:val="24"/>
        </w:rPr>
      </w:pPr>
    </w:p>
    <w:p w:rsidR="00DA6E20" w:rsidRPr="00476C8D" w:rsidRDefault="00DA6E20" w:rsidP="00C74393">
      <w:pPr>
        <w:pStyle w:val="Ttulo2"/>
        <w:numPr>
          <w:ilvl w:val="1"/>
          <w:numId w:val="58"/>
        </w:numPr>
        <w:shd w:val="clear" w:color="auto" w:fill="C6D9F1" w:themeFill="text2" w:themeFillTint="33"/>
        <w:snapToGrid w:val="0"/>
        <w:rPr>
          <w:rFonts w:asciiTheme="majorHAnsi" w:hAnsiTheme="majorHAnsi" w:cs="Segoe UI"/>
        </w:rPr>
      </w:pPr>
      <w:bookmarkStart w:id="450" w:name="_Toc333313094"/>
      <w:bookmarkStart w:id="451" w:name="_Toc10547750"/>
      <w:r w:rsidRPr="00476C8D">
        <w:rPr>
          <w:rFonts w:asciiTheme="majorHAnsi" w:hAnsiTheme="majorHAnsi" w:cs="Segoe UI"/>
        </w:rPr>
        <w:lastRenderedPageBreak/>
        <w:t>CIMENTACION</w:t>
      </w:r>
      <w:bookmarkEnd w:id="450"/>
      <w:bookmarkEnd w:id="451"/>
    </w:p>
    <w:p w:rsidR="00DA6E20" w:rsidRPr="00C74393" w:rsidRDefault="00C74393" w:rsidP="00C74393">
      <w:pPr>
        <w:pStyle w:val="Ttulo1"/>
        <w:jc w:val="left"/>
        <w:rPr>
          <w:rFonts w:asciiTheme="majorHAnsi" w:hAnsiTheme="majorHAnsi"/>
          <w:sz w:val="24"/>
          <w:szCs w:val="24"/>
        </w:rPr>
      </w:pPr>
      <w:bookmarkStart w:id="452" w:name="_Toc10547751"/>
      <w:r w:rsidRPr="00C74393">
        <w:rPr>
          <w:rFonts w:asciiTheme="majorHAnsi" w:hAnsiTheme="majorHAnsi"/>
          <w:sz w:val="24"/>
          <w:szCs w:val="24"/>
        </w:rPr>
        <w:t>5.6</w:t>
      </w:r>
      <w:r w:rsidR="00F14EA2" w:rsidRPr="00C74393">
        <w:rPr>
          <w:rFonts w:asciiTheme="majorHAnsi" w:hAnsiTheme="majorHAnsi"/>
          <w:sz w:val="24"/>
          <w:szCs w:val="24"/>
        </w:rPr>
        <w:t xml:space="preserve">.1 </w:t>
      </w:r>
      <w:r w:rsidR="00DA6E20" w:rsidRPr="00C74393">
        <w:rPr>
          <w:rFonts w:asciiTheme="majorHAnsi" w:hAnsiTheme="majorHAnsi"/>
          <w:sz w:val="24"/>
          <w:szCs w:val="24"/>
        </w:rPr>
        <w:t>DEFINICION Y ALCANCE</w:t>
      </w:r>
      <w:bookmarkEnd w:id="452"/>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En este renglón queda comprendida toda estructura de concreto que sirva para transmitir cargas al terreno soportante de un elemento constructivo. Se considerarán actividades de cimentación todos aquellos trabajos que se ejecutan desde la excavación hasta la estructura soporte de un edificio, como ser las zapatas, vigas, sobre elevaciones, soleras.</w:t>
      </w:r>
    </w:p>
    <w:p w:rsidR="00DA6E20" w:rsidRPr="00476C8D" w:rsidRDefault="00DA6E20" w:rsidP="00CA1F5F">
      <w:pPr>
        <w:rPr>
          <w:rFonts w:asciiTheme="majorHAnsi" w:hAnsiTheme="majorHAnsi" w:cs="Segoe UI"/>
          <w:sz w:val="24"/>
          <w:szCs w:val="24"/>
        </w:rPr>
      </w:pPr>
    </w:p>
    <w:p w:rsidR="00DA6E20" w:rsidRPr="00476C8D" w:rsidRDefault="00DA6E20" w:rsidP="00C74393">
      <w:pPr>
        <w:pStyle w:val="Ttulo3"/>
        <w:numPr>
          <w:ilvl w:val="2"/>
          <w:numId w:val="122"/>
        </w:numPr>
        <w:shd w:val="clear" w:color="auto" w:fill="C6D9F1" w:themeFill="text2" w:themeFillTint="33"/>
        <w:snapToGrid w:val="0"/>
        <w:rPr>
          <w:rFonts w:asciiTheme="majorHAnsi" w:hAnsiTheme="majorHAnsi" w:cs="Segoe UI"/>
        </w:rPr>
      </w:pPr>
      <w:bookmarkStart w:id="453" w:name="_Toc10547752"/>
      <w:r w:rsidRPr="00476C8D">
        <w:rPr>
          <w:rFonts w:asciiTheme="majorHAnsi" w:hAnsiTheme="majorHAnsi" w:cs="Segoe UI"/>
        </w:rPr>
        <w:t>ELEMENTOS DE CONCRETO REFORZADO EN CIMIENTOS</w:t>
      </w:r>
      <w:bookmarkEnd w:id="453"/>
    </w:p>
    <w:p w:rsidR="00DA6E20" w:rsidRPr="00476C8D" w:rsidRDefault="00DA6E20" w:rsidP="00C74393">
      <w:pPr>
        <w:pStyle w:val="Ttulo3"/>
        <w:numPr>
          <w:ilvl w:val="3"/>
          <w:numId w:val="122"/>
        </w:numPr>
        <w:snapToGrid w:val="0"/>
        <w:rPr>
          <w:rFonts w:asciiTheme="majorHAnsi" w:hAnsiTheme="majorHAnsi" w:cs="Segoe UI"/>
        </w:rPr>
      </w:pPr>
      <w:bookmarkStart w:id="454" w:name="_Toc10547753"/>
      <w:r w:rsidRPr="00476C8D">
        <w:rPr>
          <w:rFonts w:asciiTheme="majorHAnsi" w:hAnsiTheme="majorHAnsi" w:cs="Segoe UI"/>
        </w:rPr>
        <w:t>DEFINICION</w:t>
      </w:r>
      <w:bookmarkEnd w:id="454"/>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Bajo este concepto se considerarán las estructuras de soporte de la obra, que estén asentadas directamente sobre el lecho de la excavación y que sean de concreto reforzado, tales como zapatas aisladas, vigas o soleras anchas, soleras hidrófugas (de piso, etc.) </w:t>
      </w:r>
    </w:p>
    <w:p w:rsidR="00DA6E20" w:rsidRPr="00476C8D" w:rsidRDefault="00DA6E20" w:rsidP="00CA1F5F">
      <w:pPr>
        <w:rPr>
          <w:rFonts w:asciiTheme="majorHAnsi" w:hAnsiTheme="majorHAnsi" w:cs="Segoe UI"/>
          <w:sz w:val="24"/>
          <w:szCs w:val="24"/>
        </w:rPr>
      </w:pPr>
    </w:p>
    <w:p w:rsidR="00DA6E20" w:rsidRPr="00476C8D" w:rsidRDefault="00DA6E20" w:rsidP="00C74393">
      <w:pPr>
        <w:pStyle w:val="Ttulo3"/>
        <w:numPr>
          <w:ilvl w:val="3"/>
          <w:numId w:val="122"/>
        </w:numPr>
        <w:shd w:val="clear" w:color="auto" w:fill="B8CCE4" w:themeFill="accent1" w:themeFillTint="66"/>
        <w:snapToGrid w:val="0"/>
        <w:rPr>
          <w:rFonts w:asciiTheme="majorHAnsi" w:hAnsiTheme="majorHAnsi" w:cs="Segoe UI"/>
        </w:rPr>
      </w:pPr>
      <w:bookmarkStart w:id="455" w:name="_Toc10547754"/>
      <w:r w:rsidRPr="00476C8D">
        <w:rPr>
          <w:rFonts w:asciiTheme="majorHAnsi" w:hAnsiTheme="majorHAnsi" w:cs="Segoe UI"/>
        </w:rPr>
        <w:t>ALCANCE</w:t>
      </w:r>
      <w:bookmarkEnd w:id="45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Este concepto comprenderá armado, encofrado y fundido de todos los elementos de concreto, incluyendo en lo que le corresponde su aplicación a otras partes de la obra donde se utilice concreto reforzado.</w:t>
      </w:r>
    </w:p>
    <w:p w:rsidR="00DA6E20" w:rsidRPr="00476C8D" w:rsidRDefault="00DA6E20" w:rsidP="00CA1F5F">
      <w:pPr>
        <w:rPr>
          <w:rFonts w:asciiTheme="majorHAnsi" w:hAnsiTheme="majorHAnsi" w:cs="Segoe UI"/>
          <w:sz w:val="24"/>
          <w:szCs w:val="24"/>
        </w:rPr>
      </w:pPr>
    </w:p>
    <w:p w:rsidR="00DA6E20" w:rsidRPr="00476C8D" w:rsidRDefault="00DA6E20" w:rsidP="00C74393">
      <w:pPr>
        <w:pStyle w:val="Ttulo3"/>
        <w:numPr>
          <w:ilvl w:val="3"/>
          <w:numId w:val="122"/>
        </w:numPr>
        <w:shd w:val="clear" w:color="auto" w:fill="B8CCE4" w:themeFill="accent1" w:themeFillTint="66"/>
        <w:snapToGrid w:val="0"/>
        <w:rPr>
          <w:rFonts w:asciiTheme="majorHAnsi" w:hAnsiTheme="majorHAnsi" w:cs="Segoe UI"/>
        </w:rPr>
      </w:pPr>
      <w:bookmarkStart w:id="456" w:name="_Toc10547755"/>
      <w:r w:rsidRPr="00476C8D">
        <w:rPr>
          <w:rFonts w:asciiTheme="majorHAnsi" w:hAnsiTheme="majorHAnsi" w:cs="Segoe UI"/>
        </w:rPr>
        <w:t>MATERIALES</w:t>
      </w:r>
      <w:bookmarkEnd w:id="456"/>
    </w:p>
    <w:p w:rsidR="00DA6E20" w:rsidRPr="00476C8D" w:rsidRDefault="00DA6E20" w:rsidP="00CB2FF9">
      <w:pPr>
        <w:pStyle w:val="Prrafodelista"/>
        <w:numPr>
          <w:ilvl w:val="0"/>
          <w:numId w:val="60"/>
        </w:numPr>
        <w:rPr>
          <w:rFonts w:asciiTheme="majorHAnsi" w:hAnsiTheme="majorHAnsi" w:cs="Segoe UI"/>
          <w:sz w:val="24"/>
          <w:szCs w:val="24"/>
        </w:rPr>
      </w:pPr>
      <w:r w:rsidRPr="00476C8D">
        <w:rPr>
          <w:rFonts w:asciiTheme="majorHAnsi" w:hAnsiTheme="majorHAnsi" w:cs="Segoe UI"/>
          <w:sz w:val="24"/>
          <w:szCs w:val="24"/>
          <w:u w:val="single"/>
        </w:rPr>
        <w:t>Encofrado</w:t>
      </w:r>
      <w:r w:rsidRPr="00476C8D">
        <w:rPr>
          <w:rFonts w:asciiTheme="majorHAnsi" w:hAnsiTheme="majorHAnsi" w:cs="Segoe UI"/>
          <w:sz w:val="24"/>
          <w:szCs w:val="24"/>
        </w:rPr>
        <w:t xml:space="preserve">: cuando los planos, las disposiciones especiales o las indicaciones del Supervisor lo requieran, se construirá la cimbra o encofrado necesario para dar forma a la estructura. Esta cimbra será de madera seca, recta y resistente, deberá alinearse y fijarse al terreno o muro de cimentación en cada solera de piso por medio de estacas de madera o de acero. Cuando la fijación de la cimbra sea al terreno, las estacas deberán hincarse por lo menos a una profundidad igual a los 2/3 de longitud de las estacas y no menor de </w:t>
      </w:r>
      <w:smartTag w:uri="urn:schemas-microsoft-com:office:smarttags" w:element="metricconverter">
        <w:smartTagPr>
          <w:attr w:name="ProductID" w:val="25 cm"/>
        </w:smartTagPr>
        <w:r w:rsidRPr="00476C8D">
          <w:rPr>
            <w:rFonts w:asciiTheme="majorHAnsi" w:hAnsiTheme="majorHAnsi" w:cs="Segoe UI"/>
            <w:sz w:val="24"/>
            <w:szCs w:val="24"/>
          </w:rPr>
          <w:t>25 cm</w:t>
        </w:r>
      </w:smartTag>
      <w:r w:rsidRPr="00476C8D">
        <w:rPr>
          <w:rFonts w:asciiTheme="majorHAnsi" w:hAnsiTheme="majorHAnsi" w:cs="Segoe UI"/>
          <w:sz w:val="24"/>
          <w:szCs w:val="24"/>
        </w:rPr>
        <w:t>. su espaciamiento deberá ser tal que cuando se funda no se produzca curvaturas o alabeos en los faldones de cimbra.</w:t>
      </w:r>
    </w:p>
    <w:p w:rsidR="00DA6E20" w:rsidRPr="00476C8D" w:rsidRDefault="00DA6E20" w:rsidP="00CB2FF9">
      <w:pPr>
        <w:pStyle w:val="Prrafodelista"/>
        <w:numPr>
          <w:ilvl w:val="0"/>
          <w:numId w:val="60"/>
        </w:numPr>
        <w:rPr>
          <w:rFonts w:asciiTheme="majorHAnsi" w:hAnsiTheme="majorHAnsi" w:cs="Segoe UI"/>
          <w:sz w:val="24"/>
          <w:szCs w:val="24"/>
        </w:rPr>
      </w:pPr>
      <w:r w:rsidRPr="00476C8D">
        <w:rPr>
          <w:rFonts w:asciiTheme="majorHAnsi" w:hAnsiTheme="majorHAnsi" w:cs="Segoe UI"/>
          <w:sz w:val="24"/>
          <w:szCs w:val="24"/>
          <w:u w:val="single"/>
        </w:rPr>
        <w:t>Refuerzo de acero</w:t>
      </w:r>
      <w:r w:rsidRPr="00476C8D">
        <w:rPr>
          <w:rFonts w:asciiTheme="majorHAnsi" w:hAnsiTheme="majorHAnsi" w:cs="Segoe UI"/>
          <w:sz w:val="24"/>
          <w:szCs w:val="24"/>
        </w:rPr>
        <w:t>: las varillas de refuerzo deberán ser nuevas, rectas, corrugadas y con los diámetros según se especifique en los planos, de acuerdo a los cálculos.</w:t>
      </w:r>
    </w:p>
    <w:p w:rsidR="00DA6E20" w:rsidRPr="00476C8D" w:rsidRDefault="00DA6E20" w:rsidP="00CB2FF9">
      <w:pPr>
        <w:pStyle w:val="Prrafodelista"/>
        <w:numPr>
          <w:ilvl w:val="0"/>
          <w:numId w:val="60"/>
        </w:numPr>
        <w:rPr>
          <w:rFonts w:asciiTheme="majorHAnsi" w:hAnsiTheme="majorHAnsi" w:cs="Segoe UI"/>
          <w:sz w:val="24"/>
          <w:szCs w:val="24"/>
        </w:rPr>
      </w:pPr>
      <w:r w:rsidRPr="00476C8D">
        <w:rPr>
          <w:rFonts w:asciiTheme="majorHAnsi" w:hAnsiTheme="majorHAnsi" w:cs="Segoe UI"/>
          <w:sz w:val="24"/>
          <w:szCs w:val="24"/>
        </w:rPr>
        <w:t>El refuerzo de los elementos estructurales deberá cumplir con las especificaciones ASTM A-615, para lo cual se pedirá al Contratista un informe de tensión de las barras de acero utilizadas en el proyecto extendido por el laboratorio de INSEP.</w:t>
      </w:r>
    </w:p>
    <w:p w:rsidR="00DA6E20" w:rsidRPr="00476C8D" w:rsidRDefault="00DA6E20" w:rsidP="00CB2FF9">
      <w:pPr>
        <w:pStyle w:val="Prrafodelista"/>
        <w:numPr>
          <w:ilvl w:val="0"/>
          <w:numId w:val="60"/>
        </w:numPr>
        <w:rPr>
          <w:rFonts w:asciiTheme="majorHAnsi" w:hAnsiTheme="majorHAnsi" w:cs="Segoe UI"/>
          <w:sz w:val="24"/>
          <w:szCs w:val="24"/>
        </w:rPr>
      </w:pPr>
      <w:r w:rsidRPr="00476C8D">
        <w:rPr>
          <w:rFonts w:asciiTheme="majorHAnsi" w:hAnsiTheme="majorHAnsi" w:cs="Segoe UI"/>
          <w:sz w:val="24"/>
          <w:szCs w:val="24"/>
          <w:u w:val="single"/>
        </w:rPr>
        <w:t>Concreto</w:t>
      </w:r>
      <w:r w:rsidRPr="00476C8D">
        <w:rPr>
          <w:rFonts w:asciiTheme="majorHAnsi" w:hAnsiTheme="majorHAnsi" w:cs="Segoe UI"/>
          <w:sz w:val="24"/>
          <w:szCs w:val="24"/>
        </w:rPr>
        <w:t>: El Contratista, con la anticipación correspondiente, someterá a la aprobación del Supervisor la aprobación de los materiales y la dosificación del concreto a usarse. Los materiales deberán satisfacer las normas ASTM designación C-150 para el cemento y designación C-33, para los áridos, el agua a usarse deberá ser potable completamente limpia, fresca, no dura ni salada y libre de materiales orgánicos de acuerdo a las normas ASTM C-109. La dosificación del concreto será tal que cumpla con las indicaciones que aparecen en los planos estructurales, según manden los cálculos respectivos.</w:t>
      </w:r>
    </w:p>
    <w:p w:rsidR="00DA6E20" w:rsidRPr="00476C8D" w:rsidRDefault="00DA6E20" w:rsidP="00CA1F5F">
      <w:pPr>
        <w:rPr>
          <w:rFonts w:asciiTheme="majorHAnsi" w:hAnsiTheme="majorHAnsi" w:cs="Segoe UI"/>
          <w:sz w:val="24"/>
          <w:szCs w:val="24"/>
        </w:rPr>
      </w:pPr>
    </w:p>
    <w:p w:rsidR="00DA6E20" w:rsidRPr="00476C8D" w:rsidRDefault="00DA6E20" w:rsidP="00C74393">
      <w:pPr>
        <w:pStyle w:val="Ttulo3"/>
        <w:numPr>
          <w:ilvl w:val="3"/>
          <w:numId w:val="122"/>
        </w:numPr>
        <w:shd w:val="clear" w:color="auto" w:fill="C6D9F1" w:themeFill="text2" w:themeFillTint="33"/>
        <w:snapToGrid w:val="0"/>
        <w:rPr>
          <w:rFonts w:asciiTheme="majorHAnsi" w:hAnsiTheme="majorHAnsi" w:cs="Segoe UI"/>
        </w:rPr>
      </w:pPr>
      <w:bookmarkStart w:id="457" w:name="_Toc10547756"/>
      <w:r w:rsidRPr="00476C8D">
        <w:rPr>
          <w:rFonts w:asciiTheme="majorHAnsi" w:hAnsiTheme="majorHAnsi" w:cs="Segoe UI"/>
        </w:rPr>
        <w:t>MANO DE OBRA</w:t>
      </w:r>
      <w:bookmarkEnd w:id="457"/>
    </w:p>
    <w:p w:rsidR="00DA6E20" w:rsidRPr="00476C8D" w:rsidRDefault="00DA6E20" w:rsidP="00CB2FF9">
      <w:pPr>
        <w:pStyle w:val="Prrafodelista"/>
        <w:numPr>
          <w:ilvl w:val="0"/>
          <w:numId w:val="61"/>
        </w:numPr>
        <w:rPr>
          <w:rFonts w:asciiTheme="majorHAnsi" w:hAnsiTheme="majorHAnsi" w:cs="Segoe UI"/>
          <w:sz w:val="24"/>
          <w:szCs w:val="24"/>
        </w:rPr>
      </w:pPr>
      <w:r w:rsidRPr="00476C8D">
        <w:rPr>
          <w:rFonts w:asciiTheme="majorHAnsi" w:hAnsiTheme="majorHAnsi" w:cs="Segoe UI"/>
          <w:sz w:val="24"/>
          <w:szCs w:val="24"/>
          <w:u w:val="single"/>
        </w:rPr>
        <w:t>Encofrado</w:t>
      </w:r>
      <w:r w:rsidRPr="00476C8D">
        <w:rPr>
          <w:rFonts w:asciiTheme="majorHAnsi" w:hAnsiTheme="majorHAnsi" w:cs="Segoe UI"/>
          <w:sz w:val="24"/>
          <w:szCs w:val="24"/>
        </w:rPr>
        <w:t xml:space="preserve">: previo a la fundición, el Supervisor hará una revisión exhaustiva de las dimensiones, localización y seguridad del encofrado. El Contratista aplicara cualquier tipo </w:t>
      </w:r>
      <w:r w:rsidRPr="00476C8D">
        <w:rPr>
          <w:rFonts w:asciiTheme="majorHAnsi" w:hAnsiTheme="majorHAnsi" w:cs="Segoe UI"/>
          <w:sz w:val="24"/>
          <w:szCs w:val="24"/>
        </w:rPr>
        <w:lastRenderedPageBreak/>
        <w:t xml:space="preserve">de </w:t>
      </w:r>
      <w:proofErr w:type="spellStart"/>
      <w:r w:rsidRPr="00476C8D">
        <w:rPr>
          <w:rFonts w:asciiTheme="majorHAnsi" w:hAnsiTheme="majorHAnsi" w:cs="Segoe UI"/>
          <w:sz w:val="24"/>
          <w:szCs w:val="24"/>
        </w:rPr>
        <w:t>desmoldante</w:t>
      </w:r>
      <w:proofErr w:type="spellEnd"/>
      <w:r w:rsidRPr="00476C8D">
        <w:rPr>
          <w:rFonts w:asciiTheme="majorHAnsi" w:hAnsiTheme="majorHAnsi" w:cs="Segoe UI"/>
          <w:sz w:val="24"/>
          <w:szCs w:val="24"/>
        </w:rPr>
        <w:t xml:space="preserve"> en todas las superficies de la cimbra que vayan a quedar en contacto con el concreto.</w:t>
      </w:r>
    </w:p>
    <w:p w:rsidR="00DA6E20" w:rsidRPr="00476C8D" w:rsidRDefault="00DA6E20" w:rsidP="00CA1F5F">
      <w:pPr>
        <w:ind w:left="360"/>
        <w:rPr>
          <w:rFonts w:asciiTheme="majorHAnsi" w:hAnsiTheme="majorHAnsi" w:cs="Segoe UI"/>
          <w:sz w:val="24"/>
          <w:szCs w:val="24"/>
        </w:rPr>
      </w:pPr>
      <w:r w:rsidRPr="00476C8D">
        <w:rPr>
          <w:rFonts w:asciiTheme="majorHAnsi" w:hAnsiTheme="majorHAnsi" w:cs="Segoe UI"/>
          <w:sz w:val="24"/>
          <w:szCs w:val="24"/>
        </w:rPr>
        <w:t xml:space="preserve">Se usará madera cepillada </w:t>
      </w:r>
      <w:r w:rsidR="006136CA" w:rsidRPr="00476C8D">
        <w:rPr>
          <w:rFonts w:asciiTheme="majorHAnsi" w:hAnsiTheme="majorHAnsi" w:cs="Segoe UI"/>
          <w:sz w:val="24"/>
          <w:szCs w:val="24"/>
        </w:rPr>
        <w:t>o</w:t>
      </w:r>
      <w:r w:rsidRPr="00476C8D">
        <w:rPr>
          <w:rFonts w:asciiTheme="majorHAnsi" w:hAnsiTheme="majorHAnsi" w:cs="Segoe UI"/>
          <w:sz w:val="24"/>
          <w:szCs w:val="24"/>
        </w:rPr>
        <w:t xml:space="preserve"> elementos metálicos para las cimbras de los elementos de concreto aparente que garanticen un buen acabado.</w:t>
      </w:r>
    </w:p>
    <w:p w:rsidR="00DA6E20" w:rsidRPr="00476C8D" w:rsidRDefault="00F14EA2" w:rsidP="00CA1F5F">
      <w:pPr>
        <w:ind w:left="360" w:hanging="360"/>
        <w:rPr>
          <w:rFonts w:asciiTheme="majorHAnsi" w:hAnsiTheme="majorHAnsi" w:cs="Segoe UI"/>
          <w:sz w:val="24"/>
          <w:szCs w:val="24"/>
        </w:rPr>
      </w:pPr>
      <w:r w:rsidRPr="00476C8D">
        <w:rPr>
          <w:rFonts w:asciiTheme="majorHAnsi" w:hAnsiTheme="majorHAnsi" w:cs="Segoe UI"/>
          <w:sz w:val="24"/>
          <w:szCs w:val="24"/>
        </w:rPr>
        <w:t>b)</w:t>
      </w:r>
      <w:r w:rsidRPr="00476C8D">
        <w:rPr>
          <w:rFonts w:asciiTheme="majorHAnsi" w:hAnsiTheme="majorHAnsi" w:cs="Segoe UI"/>
          <w:sz w:val="24"/>
          <w:szCs w:val="24"/>
        </w:rPr>
        <w:tab/>
      </w:r>
      <w:r w:rsidR="00DA6E20" w:rsidRPr="00476C8D">
        <w:rPr>
          <w:rFonts w:asciiTheme="majorHAnsi" w:hAnsiTheme="majorHAnsi" w:cs="Segoe UI"/>
          <w:sz w:val="24"/>
          <w:szCs w:val="24"/>
          <w:u w:val="single"/>
        </w:rPr>
        <w:t>Armado</w:t>
      </w:r>
      <w:r w:rsidR="00DA6E20" w:rsidRPr="00476C8D">
        <w:rPr>
          <w:rFonts w:asciiTheme="majorHAnsi" w:hAnsiTheme="majorHAnsi" w:cs="Segoe UI"/>
          <w:sz w:val="24"/>
          <w:szCs w:val="24"/>
        </w:rPr>
        <w:t xml:space="preserve">: el armado de las zapatas, soleras etc., se hará de acuerdo con las indicaciones de los planos y del Supervisor. Debe tenerse especial cuidado de que ningún elemento de refuerzo quede en contacto directo con la superficie del terreno, ni expuesto a la intemperie. Todo refuerzo de elemento de cimentación deberá tener un recubrimiento de concreto libre mínimo de </w:t>
      </w:r>
      <w:smartTag w:uri="urn:schemas-microsoft-com:office:smarttags" w:element="metricconverter">
        <w:smartTagPr>
          <w:attr w:name="ProductID" w:val="7.5 cm"/>
        </w:smartTagPr>
        <w:r w:rsidR="00DA6E20" w:rsidRPr="00476C8D">
          <w:rPr>
            <w:rFonts w:asciiTheme="majorHAnsi" w:hAnsiTheme="majorHAnsi" w:cs="Segoe UI"/>
            <w:sz w:val="24"/>
            <w:szCs w:val="24"/>
          </w:rPr>
          <w:t>7.5 cm</w:t>
        </w:r>
      </w:smartTag>
      <w:r w:rsidR="00DA6E20" w:rsidRPr="00476C8D">
        <w:rPr>
          <w:rFonts w:asciiTheme="majorHAnsi" w:hAnsiTheme="majorHAnsi" w:cs="Segoe UI"/>
          <w:sz w:val="24"/>
          <w:szCs w:val="24"/>
        </w:rPr>
        <w:t xml:space="preserve">. para el caso en que no se use cimbra en las zapatas; y de </w:t>
      </w:r>
      <w:smartTag w:uri="urn:schemas-microsoft-com:office:smarttags" w:element="metricconverter">
        <w:smartTagPr>
          <w:attr w:name="ProductID" w:val="5 cm"/>
        </w:smartTagPr>
        <w:r w:rsidR="00DA6E20" w:rsidRPr="00476C8D">
          <w:rPr>
            <w:rFonts w:asciiTheme="majorHAnsi" w:hAnsiTheme="majorHAnsi" w:cs="Segoe UI"/>
            <w:sz w:val="24"/>
            <w:szCs w:val="24"/>
          </w:rPr>
          <w:t>5 cm</w:t>
        </w:r>
      </w:smartTag>
      <w:r w:rsidR="00DA6E20" w:rsidRPr="00476C8D">
        <w:rPr>
          <w:rFonts w:asciiTheme="majorHAnsi" w:hAnsiTheme="majorHAnsi" w:cs="Segoe UI"/>
          <w:sz w:val="24"/>
          <w:szCs w:val="24"/>
        </w:rPr>
        <w:t xml:space="preserve">. cuando los elementos a fundir sean encofrados, cualquier doblez que sea necesario hacer al refuerzo se hará en frío. Para mantener la posición del refuerzo, éste se fijará entre </w:t>
      </w:r>
      <w:r w:rsidR="006136CA" w:rsidRPr="00476C8D">
        <w:rPr>
          <w:rFonts w:asciiTheme="majorHAnsi" w:hAnsiTheme="majorHAnsi" w:cs="Segoe UI"/>
          <w:sz w:val="24"/>
          <w:szCs w:val="24"/>
        </w:rPr>
        <w:t>sí</w:t>
      </w:r>
      <w:r w:rsidR="00DA6E20" w:rsidRPr="00476C8D">
        <w:rPr>
          <w:rFonts w:asciiTheme="majorHAnsi" w:hAnsiTheme="majorHAnsi" w:cs="Segoe UI"/>
          <w:sz w:val="24"/>
          <w:szCs w:val="24"/>
        </w:rPr>
        <w:t xml:space="preserve"> con alambre de amarre calibre Nº 18 o se soldará, según se especifique en planos.</w:t>
      </w:r>
    </w:p>
    <w:p w:rsidR="00DA6E20" w:rsidRPr="00476C8D" w:rsidRDefault="00F14EA2" w:rsidP="00CA1F5F">
      <w:pPr>
        <w:ind w:left="360" w:hanging="360"/>
        <w:rPr>
          <w:rFonts w:asciiTheme="majorHAnsi" w:hAnsiTheme="majorHAnsi" w:cs="Segoe UI"/>
          <w:sz w:val="24"/>
          <w:szCs w:val="24"/>
        </w:rPr>
      </w:pPr>
      <w:r w:rsidRPr="00476C8D">
        <w:rPr>
          <w:rFonts w:asciiTheme="majorHAnsi" w:hAnsiTheme="majorHAnsi" w:cs="Segoe UI"/>
          <w:sz w:val="24"/>
          <w:szCs w:val="24"/>
        </w:rPr>
        <w:t>c)</w:t>
      </w:r>
      <w:r w:rsidRPr="00476C8D">
        <w:rPr>
          <w:rFonts w:asciiTheme="majorHAnsi" w:hAnsiTheme="majorHAnsi" w:cs="Segoe UI"/>
          <w:sz w:val="24"/>
          <w:szCs w:val="24"/>
        </w:rPr>
        <w:tab/>
      </w:r>
      <w:r w:rsidR="00DA6E20" w:rsidRPr="00476C8D">
        <w:rPr>
          <w:rFonts w:asciiTheme="majorHAnsi" w:hAnsiTheme="majorHAnsi" w:cs="Segoe UI"/>
          <w:sz w:val="24"/>
          <w:szCs w:val="24"/>
          <w:u w:val="single"/>
        </w:rPr>
        <w:t>Fundición</w:t>
      </w:r>
      <w:r w:rsidR="00DA6E20" w:rsidRPr="00476C8D">
        <w:rPr>
          <w:rFonts w:asciiTheme="majorHAnsi" w:hAnsiTheme="majorHAnsi" w:cs="Segoe UI"/>
          <w:sz w:val="24"/>
          <w:szCs w:val="24"/>
        </w:rPr>
        <w:t xml:space="preserve">: previo a la fundición deberá comprobarse la correcta colocación del refuerzo. Durante la fundición deberá satisfacer los requisitos de </w:t>
      </w:r>
      <w:proofErr w:type="spellStart"/>
      <w:r w:rsidR="00DA6E20" w:rsidRPr="00476C8D">
        <w:rPr>
          <w:rFonts w:asciiTheme="majorHAnsi" w:hAnsiTheme="majorHAnsi" w:cs="Segoe UI"/>
          <w:sz w:val="24"/>
          <w:szCs w:val="24"/>
        </w:rPr>
        <w:t>trabajabilidad</w:t>
      </w:r>
      <w:proofErr w:type="spellEnd"/>
      <w:r w:rsidR="00DA6E20" w:rsidRPr="00476C8D">
        <w:rPr>
          <w:rFonts w:asciiTheme="majorHAnsi" w:hAnsiTheme="majorHAnsi" w:cs="Segoe UI"/>
          <w:sz w:val="24"/>
          <w:szCs w:val="24"/>
        </w:rPr>
        <w:t xml:space="preserve">, plasticidad y consistencia de la mezcla. El revenimiento (prueba </w:t>
      </w:r>
      <w:proofErr w:type="spellStart"/>
      <w:r w:rsidR="00DA6E20" w:rsidRPr="00476C8D">
        <w:rPr>
          <w:rFonts w:asciiTheme="majorHAnsi" w:hAnsiTheme="majorHAnsi" w:cs="Segoe UI"/>
          <w:sz w:val="24"/>
          <w:szCs w:val="24"/>
        </w:rPr>
        <w:t>slump</w:t>
      </w:r>
      <w:proofErr w:type="spellEnd"/>
      <w:r w:rsidR="00DA6E20" w:rsidRPr="00476C8D">
        <w:rPr>
          <w:rFonts w:asciiTheme="majorHAnsi" w:hAnsiTheme="majorHAnsi" w:cs="Segoe UI"/>
          <w:sz w:val="24"/>
          <w:szCs w:val="24"/>
        </w:rPr>
        <w:t xml:space="preserve"> ASTM C-143) será la forma de comprobar la uniformidad de la mezcla debiendo ser así:</w:t>
      </w:r>
    </w:p>
    <w:p w:rsidR="00DA6E20" w:rsidRPr="00476C8D" w:rsidRDefault="00F14EA2" w:rsidP="00CA1F5F">
      <w:pPr>
        <w:ind w:left="705" w:hanging="345"/>
        <w:rPr>
          <w:rFonts w:asciiTheme="majorHAnsi" w:hAnsiTheme="majorHAnsi" w:cs="Segoe UI"/>
          <w:sz w:val="24"/>
          <w:szCs w:val="24"/>
        </w:rPr>
      </w:pPr>
      <w:r w:rsidRPr="00476C8D">
        <w:rPr>
          <w:rFonts w:asciiTheme="majorHAnsi" w:hAnsiTheme="majorHAnsi" w:cs="Segoe UI"/>
          <w:sz w:val="24"/>
          <w:szCs w:val="24"/>
        </w:rPr>
        <w:t>1.-</w:t>
      </w:r>
      <w:r w:rsidRPr="00476C8D">
        <w:rPr>
          <w:rFonts w:asciiTheme="majorHAnsi" w:hAnsiTheme="majorHAnsi" w:cs="Segoe UI"/>
          <w:sz w:val="24"/>
          <w:szCs w:val="24"/>
        </w:rPr>
        <w:tab/>
      </w:r>
      <w:r w:rsidR="00DA6E20" w:rsidRPr="00476C8D">
        <w:rPr>
          <w:rFonts w:asciiTheme="majorHAnsi" w:hAnsiTheme="majorHAnsi" w:cs="Segoe UI"/>
          <w:sz w:val="24"/>
          <w:szCs w:val="24"/>
        </w:rPr>
        <w:t>Revenimiento recomendable para losas de entrepisos, aceras, sobre cimientos y zapatas: de 1" a 3".</w:t>
      </w:r>
    </w:p>
    <w:p w:rsidR="00DA6E20" w:rsidRPr="00476C8D" w:rsidRDefault="00F14EA2" w:rsidP="00CA1F5F">
      <w:pPr>
        <w:ind w:left="360"/>
        <w:rPr>
          <w:rFonts w:asciiTheme="majorHAnsi" w:hAnsiTheme="majorHAnsi" w:cs="Segoe UI"/>
          <w:sz w:val="24"/>
          <w:szCs w:val="24"/>
        </w:rPr>
      </w:pPr>
      <w:r w:rsidRPr="00476C8D">
        <w:rPr>
          <w:rFonts w:asciiTheme="majorHAnsi" w:hAnsiTheme="majorHAnsi" w:cs="Segoe UI"/>
          <w:sz w:val="24"/>
          <w:szCs w:val="24"/>
        </w:rPr>
        <w:t>2.-</w:t>
      </w:r>
      <w:r w:rsidRPr="00476C8D">
        <w:rPr>
          <w:rFonts w:asciiTheme="majorHAnsi" w:hAnsiTheme="majorHAnsi" w:cs="Segoe UI"/>
          <w:sz w:val="24"/>
          <w:szCs w:val="24"/>
        </w:rPr>
        <w:tab/>
      </w:r>
      <w:r w:rsidR="00DA6E20" w:rsidRPr="00476C8D">
        <w:rPr>
          <w:rFonts w:asciiTheme="majorHAnsi" w:hAnsiTheme="majorHAnsi" w:cs="Segoe UI"/>
          <w:sz w:val="24"/>
          <w:szCs w:val="24"/>
        </w:rPr>
        <w:t>Revenimiento recomendable para paredes, vigas y columnas: de 2" a 4".</w:t>
      </w:r>
    </w:p>
    <w:p w:rsidR="00DA6E20" w:rsidRPr="00476C8D" w:rsidRDefault="00F14EA2" w:rsidP="00CA1F5F">
      <w:pPr>
        <w:ind w:left="360"/>
        <w:rPr>
          <w:rFonts w:asciiTheme="majorHAnsi" w:hAnsiTheme="majorHAnsi" w:cs="Segoe UI"/>
          <w:sz w:val="24"/>
          <w:szCs w:val="24"/>
        </w:rPr>
      </w:pPr>
      <w:r w:rsidRPr="00476C8D">
        <w:rPr>
          <w:rFonts w:asciiTheme="majorHAnsi" w:hAnsiTheme="majorHAnsi" w:cs="Segoe UI"/>
          <w:sz w:val="24"/>
          <w:szCs w:val="24"/>
        </w:rPr>
        <w:t>3.-</w:t>
      </w:r>
      <w:r w:rsidRPr="00476C8D">
        <w:rPr>
          <w:rFonts w:asciiTheme="majorHAnsi" w:hAnsiTheme="majorHAnsi" w:cs="Segoe UI"/>
          <w:sz w:val="24"/>
          <w:szCs w:val="24"/>
        </w:rPr>
        <w:tab/>
      </w:r>
      <w:r w:rsidR="00DA6E20" w:rsidRPr="00476C8D">
        <w:rPr>
          <w:rFonts w:asciiTheme="majorHAnsi" w:hAnsiTheme="majorHAnsi" w:cs="Segoe UI"/>
          <w:sz w:val="24"/>
          <w:szCs w:val="24"/>
        </w:rPr>
        <w:t>Revenimiento recomendable para losas y vigas: de 2" a 3".</w:t>
      </w:r>
    </w:p>
    <w:p w:rsidR="00DA6E20" w:rsidRPr="00476C8D" w:rsidRDefault="00F14EA2" w:rsidP="00CA1F5F">
      <w:pPr>
        <w:ind w:left="360"/>
        <w:rPr>
          <w:rFonts w:asciiTheme="majorHAnsi" w:hAnsiTheme="majorHAnsi" w:cs="Segoe UI"/>
          <w:sz w:val="24"/>
          <w:szCs w:val="24"/>
        </w:rPr>
      </w:pPr>
      <w:r w:rsidRPr="00476C8D">
        <w:rPr>
          <w:rFonts w:asciiTheme="majorHAnsi" w:hAnsiTheme="majorHAnsi" w:cs="Segoe UI"/>
          <w:sz w:val="24"/>
          <w:szCs w:val="24"/>
        </w:rPr>
        <w:t>4.-</w:t>
      </w:r>
      <w:r w:rsidRPr="00476C8D">
        <w:rPr>
          <w:rFonts w:asciiTheme="majorHAnsi" w:hAnsiTheme="majorHAnsi" w:cs="Segoe UI"/>
          <w:sz w:val="24"/>
          <w:szCs w:val="24"/>
        </w:rPr>
        <w:tab/>
      </w:r>
      <w:r w:rsidR="00DA6E20" w:rsidRPr="00476C8D">
        <w:rPr>
          <w:rFonts w:asciiTheme="majorHAnsi" w:hAnsiTheme="majorHAnsi" w:cs="Segoe UI"/>
          <w:sz w:val="24"/>
          <w:szCs w:val="24"/>
        </w:rPr>
        <w:t>Concreto estructurado a ser colocado por bombeo: de 6".</w:t>
      </w:r>
    </w:p>
    <w:p w:rsidR="00DA6E20" w:rsidRPr="00476C8D" w:rsidRDefault="00DA6E20" w:rsidP="00CA1F5F">
      <w:pPr>
        <w:ind w:left="360"/>
        <w:rPr>
          <w:rFonts w:asciiTheme="majorHAnsi" w:hAnsiTheme="majorHAnsi" w:cs="Segoe UI"/>
          <w:sz w:val="24"/>
          <w:szCs w:val="24"/>
        </w:rPr>
      </w:pPr>
      <w:r w:rsidRPr="00476C8D">
        <w:rPr>
          <w:rFonts w:asciiTheme="majorHAnsi" w:hAnsiTheme="majorHAnsi" w:cs="Segoe UI"/>
          <w:sz w:val="24"/>
          <w:szCs w:val="24"/>
        </w:rPr>
        <w:t>Durante la fundición, el Supervisor tomará muestras de la calidad del concreto que usó. Si no llenare dentro de un 90% los requisitos preestablecidos, el Supervisor tendrá autoridad para ordenar la demolición de lo fundido.</w:t>
      </w:r>
    </w:p>
    <w:p w:rsidR="00DA6E20" w:rsidRPr="00476C8D" w:rsidRDefault="00F14EA2" w:rsidP="00CA1F5F">
      <w:pPr>
        <w:ind w:left="705" w:hanging="705"/>
        <w:rPr>
          <w:rFonts w:asciiTheme="majorHAnsi" w:hAnsiTheme="majorHAnsi" w:cs="Segoe UI"/>
          <w:sz w:val="24"/>
          <w:szCs w:val="24"/>
        </w:rPr>
      </w:pPr>
      <w:r w:rsidRPr="00476C8D">
        <w:rPr>
          <w:rFonts w:asciiTheme="majorHAnsi" w:hAnsiTheme="majorHAnsi" w:cs="Segoe UI"/>
          <w:sz w:val="24"/>
          <w:szCs w:val="24"/>
        </w:rPr>
        <w:t>d)</w:t>
      </w:r>
      <w:r w:rsidRPr="00476C8D">
        <w:rPr>
          <w:rFonts w:asciiTheme="majorHAnsi" w:hAnsiTheme="majorHAnsi" w:cs="Segoe UI"/>
          <w:sz w:val="24"/>
          <w:szCs w:val="24"/>
        </w:rPr>
        <w:tab/>
      </w:r>
      <w:r w:rsidR="00DA6E20" w:rsidRPr="00476C8D">
        <w:rPr>
          <w:rFonts w:asciiTheme="majorHAnsi" w:hAnsiTheme="majorHAnsi" w:cs="Segoe UI"/>
          <w:sz w:val="24"/>
          <w:szCs w:val="24"/>
          <w:u w:val="single"/>
        </w:rPr>
        <w:t>Concreto mezclado a mano</w:t>
      </w:r>
      <w:r w:rsidR="00DA6E20" w:rsidRPr="00476C8D">
        <w:rPr>
          <w:rFonts w:asciiTheme="majorHAnsi" w:hAnsiTheme="majorHAnsi" w:cs="Segoe UI"/>
          <w:sz w:val="24"/>
          <w:szCs w:val="24"/>
        </w:rPr>
        <w:t>: cuando no se cuenta con equipo para mezclado de concreto, este se hará a mano. Deberá hacerse sobre un entablado de madera. Antes de proporcionar el cemento, los agregados inertes deberán estar perfectamente mezclados. Luego se proporcionará cemento y se mezclará hasta que adquiera un color uniforme. Gradualmente se administrará agua en cantidad estipulada y se mezclará vigorosamente hasta obtener una mezcla homogénea y de las características anotadas en inciso c. de este artículo.</w:t>
      </w:r>
    </w:p>
    <w:p w:rsidR="00DA6E20" w:rsidRPr="00476C8D" w:rsidRDefault="00F14EA2" w:rsidP="00CA1F5F">
      <w:pPr>
        <w:ind w:left="705" w:hanging="705"/>
        <w:rPr>
          <w:rFonts w:asciiTheme="majorHAnsi" w:hAnsiTheme="majorHAnsi" w:cs="Segoe UI"/>
          <w:sz w:val="24"/>
          <w:szCs w:val="24"/>
        </w:rPr>
      </w:pPr>
      <w:r w:rsidRPr="00476C8D">
        <w:rPr>
          <w:rFonts w:asciiTheme="majorHAnsi" w:hAnsiTheme="majorHAnsi" w:cs="Segoe UI"/>
          <w:sz w:val="24"/>
          <w:szCs w:val="24"/>
        </w:rPr>
        <w:t>e)</w:t>
      </w:r>
      <w:r w:rsidRPr="00476C8D">
        <w:rPr>
          <w:rFonts w:asciiTheme="majorHAnsi" w:hAnsiTheme="majorHAnsi" w:cs="Segoe UI"/>
          <w:sz w:val="24"/>
          <w:szCs w:val="24"/>
        </w:rPr>
        <w:tab/>
      </w:r>
      <w:r w:rsidR="00DA6E20" w:rsidRPr="00476C8D">
        <w:rPr>
          <w:rFonts w:asciiTheme="majorHAnsi" w:hAnsiTheme="majorHAnsi" w:cs="Segoe UI"/>
          <w:sz w:val="24"/>
          <w:szCs w:val="24"/>
          <w:u w:val="single"/>
        </w:rPr>
        <w:t>Concreto mezclado a máquina</w:t>
      </w:r>
      <w:r w:rsidR="00DA6E20" w:rsidRPr="00476C8D">
        <w:rPr>
          <w:rFonts w:asciiTheme="majorHAnsi" w:hAnsiTheme="majorHAnsi" w:cs="Segoe UI"/>
          <w:sz w:val="24"/>
          <w:szCs w:val="24"/>
        </w:rPr>
        <w:t xml:space="preserve">: se mezclará en seco todos los materiales hasta obtener una distribución uniforme luego se administrará el agua y se mezclará por lo menos durante minuto y medio para mezclar </w:t>
      </w:r>
      <w:smartTag w:uri="urn:schemas-microsoft-com:office:smarttags" w:element="metricconverter">
        <w:smartTagPr>
          <w:attr w:name="ProductID" w:val="1 m3"/>
        </w:smartTagPr>
        <w:r w:rsidR="00DA6E20" w:rsidRPr="00476C8D">
          <w:rPr>
            <w:rFonts w:asciiTheme="majorHAnsi" w:hAnsiTheme="majorHAnsi" w:cs="Segoe UI"/>
            <w:sz w:val="24"/>
            <w:szCs w:val="24"/>
          </w:rPr>
          <w:t>1 m3</w:t>
        </w:r>
      </w:smartTag>
      <w:r w:rsidR="00DA6E20" w:rsidRPr="00476C8D">
        <w:rPr>
          <w:rFonts w:asciiTheme="majorHAnsi" w:hAnsiTheme="majorHAnsi" w:cs="Segoe UI"/>
          <w:sz w:val="24"/>
          <w:szCs w:val="24"/>
        </w:rPr>
        <w:t xml:space="preserve"> y se aumentará 0.5 minutos para cada m3 de capacidad adicional; el tiempo máximo de mezclado será 3 veces el tiempo mínimo.</w:t>
      </w:r>
    </w:p>
    <w:p w:rsidR="00DA6E20" w:rsidRPr="00476C8D" w:rsidRDefault="00F14EA2" w:rsidP="00CA1F5F">
      <w:pPr>
        <w:ind w:left="705" w:hanging="705"/>
        <w:rPr>
          <w:rFonts w:asciiTheme="majorHAnsi" w:hAnsiTheme="majorHAnsi" w:cs="Segoe UI"/>
          <w:sz w:val="24"/>
          <w:szCs w:val="24"/>
        </w:rPr>
      </w:pPr>
      <w:r w:rsidRPr="00476C8D">
        <w:rPr>
          <w:rFonts w:asciiTheme="majorHAnsi" w:hAnsiTheme="majorHAnsi" w:cs="Segoe UI"/>
          <w:sz w:val="24"/>
          <w:szCs w:val="24"/>
        </w:rPr>
        <w:t>f)</w:t>
      </w:r>
      <w:r w:rsidRPr="00476C8D">
        <w:rPr>
          <w:rFonts w:asciiTheme="majorHAnsi" w:hAnsiTheme="majorHAnsi" w:cs="Segoe UI"/>
          <w:sz w:val="24"/>
          <w:szCs w:val="24"/>
        </w:rPr>
        <w:tab/>
      </w:r>
      <w:r w:rsidR="00DA6E20" w:rsidRPr="00476C8D">
        <w:rPr>
          <w:rFonts w:asciiTheme="majorHAnsi" w:hAnsiTheme="majorHAnsi" w:cs="Segoe UI"/>
          <w:sz w:val="24"/>
          <w:szCs w:val="24"/>
          <w:u w:val="single"/>
        </w:rPr>
        <w:t>Concreto reforzado</w:t>
      </w:r>
      <w:r w:rsidR="00DA6E20" w:rsidRPr="00476C8D">
        <w:rPr>
          <w:rFonts w:asciiTheme="majorHAnsi" w:hAnsiTheme="majorHAnsi" w:cs="Segoe UI"/>
          <w:sz w:val="24"/>
          <w:szCs w:val="24"/>
        </w:rPr>
        <w:t xml:space="preserve">: Deberá llenar requisitos de la ASTM, designación C-94. No se aceptará que el concreto esté dentro de la tolva del camión más de media hora, salvo cuando se usen agentes </w:t>
      </w:r>
      <w:proofErr w:type="spellStart"/>
      <w:r w:rsidR="00DA6E20" w:rsidRPr="00476C8D">
        <w:rPr>
          <w:rFonts w:asciiTheme="majorHAnsi" w:hAnsiTheme="majorHAnsi" w:cs="Segoe UI"/>
          <w:sz w:val="24"/>
          <w:szCs w:val="24"/>
        </w:rPr>
        <w:t>retardantes</w:t>
      </w:r>
      <w:proofErr w:type="spellEnd"/>
      <w:r w:rsidR="00DA6E20" w:rsidRPr="00476C8D">
        <w:rPr>
          <w:rFonts w:asciiTheme="majorHAnsi" w:hAnsiTheme="majorHAnsi" w:cs="Segoe UI"/>
          <w:sz w:val="24"/>
          <w:szCs w:val="24"/>
        </w:rPr>
        <w:t xml:space="preserve"> de fraguado, en cuyo caso se aceptará hasta unos 45 minutos. No se aceptará concreto con temperaturas mayores de 32° C (89°60 F), el Supervisor controlará la dosificación del concreto en planta y su colocación en la obra.</w:t>
      </w:r>
    </w:p>
    <w:p w:rsidR="00DA6E20" w:rsidRPr="00476C8D" w:rsidRDefault="00F14EA2" w:rsidP="00CA1F5F">
      <w:pPr>
        <w:ind w:left="705" w:hanging="705"/>
        <w:rPr>
          <w:rFonts w:asciiTheme="majorHAnsi" w:hAnsiTheme="majorHAnsi" w:cs="Segoe UI"/>
          <w:sz w:val="24"/>
          <w:szCs w:val="24"/>
        </w:rPr>
      </w:pPr>
      <w:r w:rsidRPr="00476C8D">
        <w:rPr>
          <w:rFonts w:asciiTheme="majorHAnsi" w:hAnsiTheme="majorHAnsi" w:cs="Segoe UI"/>
          <w:sz w:val="24"/>
          <w:szCs w:val="24"/>
        </w:rPr>
        <w:t>g)</w:t>
      </w:r>
      <w:r w:rsidRPr="00476C8D">
        <w:rPr>
          <w:rFonts w:asciiTheme="majorHAnsi" w:hAnsiTheme="majorHAnsi" w:cs="Segoe UI"/>
          <w:sz w:val="24"/>
          <w:szCs w:val="24"/>
        </w:rPr>
        <w:tab/>
      </w:r>
      <w:r w:rsidR="00DA6E20" w:rsidRPr="00476C8D">
        <w:rPr>
          <w:rFonts w:asciiTheme="majorHAnsi" w:hAnsiTheme="majorHAnsi" w:cs="Segoe UI"/>
          <w:sz w:val="24"/>
          <w:szCs w:val="24"/>
          <w:u w:val="single"/>
        </w:rPr>
        <w:t>Transporte del concreto en la obra</w:t>
      </w:r>
      <w:r w:rsidR="00DA6E20" w:rsidRPr="00476C8D">
        <w:rPr>
          <w:rFonts w:asciiTheme="majorHAnsi" w:hAnsiTheme="majorHAnsi" w:cs="Segoe UI"/>
          <w:sz w:val="24"/>
          <w:szCs w:val="24"/>
        </w:rPr>
        <w:t xml:space="preserve">: El concreto deberá conducirse hasta su sitio teniendo cuidado de no estropear al armado y otras instalaciones o construcciones ya ejecutadas. Deberá tenerse especial cuidado de que durante el transporte el concreto no </w:t>
      </w:r>
      <w:r w:rsidR="00DA6E20" w:rsidRPr="00476C8D">
        <w:rPr>
          <w:rFonts w:asciiTheme="majorHAnsi" w:hAnsiTheme="majorHAnsi" w:cs="Segoe UI"/>
          <w:sz w:val="24"/>
          <w:szCs w:val="24"/>
        </w:rPr>
        <w:lastRenderedPageBreak/>
        <w:t>sufra segregaciones y no haya interrupciones que permitan la pérdida de plasticidad entre colocados sucesivos.</w:t>
      </w:r>
    </w:p>
    <w:p w:rsidR="00DA6E20" w:rsidRPr="00476C8D" w:rsidRDefault="00F14EA2" w:rsidP="00CA1F5F">
      <w:pPr>
        <w:ind w:left="705" w:hanging="705"/>
        <w:rPr>
          <w:rFonts w:asciiTheme="majorHAnsi" w:hAnsiTheme="majorHAnsi" w:cs="Segoe UI"/>
          <w:sz w:val="24"/>
          <w:szCs w:val="24"/>
        </w:rPr>
      </w:pPr>
      <w:r w:rsidRPr="00476C8D">
        <w:rPr>
          <w:rFonts w:asciiTheme="majorHAnsi" w:hAnsiTheme="majorHAnsi" w:cs="Segoe UI"/>
          <w:sz w:val="24"/>
          <w:szCs w:val="24"/>
        </w:rPr>
        <w:t>h)</w:t>
      </w:r>
      <w:r w:rsidRPr="00476C8D">
        <w:rPr>
          <w:rFonts w:asciiTheme="majorHAnsi" w:hAnsiTheme="majorHAnsi" w:cs="Segoe UI"/>
          <w:sz w:val="24"/>
          <w:szCs w:val="24"/>
        </w:rPr>
        <w:tab/>
      </w:r>
      <w:r w:rsidR="00DA6E20" w:rsidRPr="00476C8D">
        <w:rPr>
          <w:rFonts w:asciiTheme="majorHAnsi" w:hAnsiTheme="majorHAnsi" w:cs="Segoe UI"/>
          <w:sz w:val="24"/>
          <w:szCs w:val="24"/>
          <w:u w:val="single"/>
        </w:rPr>
        <w:t>El Concreto</w:t>
      </w:r>
      <w:r w:rsidR="00DA6E20" w:rsidRPr="00476C8D">
        <w:rPr>
          <w:rFonts w:asciiTheme="majorHAnsi" w:hAnsiTheme="majorHAnsi" w:cs="Segoe UI"/>
          <w:sz w:val="24"/>
          <w:szCs w:val="24"/>
        </w:rPr>
        <w:t xml:space="preserve">: La resistencia mínima de los concretos deberá ser </w:t>
      </w:r>
      <w:smartTag w:uri="urn:schemas-microsoft-com:office:smarttags" w:element="metricconverter">
        <w:smartTagPr>
          <w:attr w:name="ProductID" w:val="210 Kg"/>
        </w:smartTagPr>
        <w:r w:rsidR="00DA6E20" w:rsidRPr="00476C8D">
          <w:rPr>
            <w:rFonts w:asciiTheme="majorHAnsi" w:hAnsiTheme="majorHAnsi" w:cs="Segoe UI"/>
            <w:sz w:val="24"/>
            <w:szCs w:val="24"/>
          </w:rPr>
          <w:t>210 Kg</w:t>
        </w:r>
      </w:smartTag>
      <w:r w:rsidR="00DA6E20" w:rsidRPr="00476C8D">
        <w:rPr>
          <w:rFonts w:asciiTheme="majorHAnsi" w:hAnsiTheme="majorHAnsi" w:cs="Segoe UI"/>
          <w:sz w:val="24"/>
          <w:szCs w:val="24"/>
        </w:rPr>
        <w:t>. /cm</w:t>
      </w:r>
      <w:r w:rsidR="00DA6E20" w:rsidRPr="00476C8D">
        <w:rPr>
          <w:rFonts w:asciiTheme="majorHAnsi" w:hAnsiTheme="majorHAnsi" w:cs="Segoe UI"/>
          <w:sz w:val="24"/>
          <w:szCs w:val="24"/>
          <w:vertAlign w:val="superscript"/>
        </w:rPr>
        <w:t>2</w:t>
      </w:r>
      <w:r w:rsidR="00DA6E20" w:rsidRPr="00476C8D">
        <w:rPr>
          <w:rFonts w:asciiTheme="majorHAnsi" w:hAnsiTheme="majorHAnsi" w:cs="Segoe UI"/>
          <w:sz w:val="24"/>
          <w:szCs w:val="24"/>
        </w:rPr>
        <w:t xml:space="preserve"> a los 28 días o según se indique en los planos y debe depositarse lo más cerca posible de su ubicación fija para evitar la segregación. Una vez efectuado el vaciado del concreto debe vibrarse a tal velocidad que el concreto conserve su plasticidad y fluya fácilmente entre los intersticios sin separarse; esto debe efectuarse en una operación continúa hasta que se termine el </w:t>
      </w:r>
      <w:proofErr w:type="spellStart"/>
      <w:r w:rsidR="00DA6E20" w:rsidRPr="00476C8D">
        <w:rPr>
          <w:rFonts w:asciiTheme="majorHAnsi" w:hAnsiTheme="majorHAnsi" w:cs="Segoe UI"/>
          <w:sz w:val="24"/>
          <w:szCs w:val="24"/>
        </w:rPr>
        <w:t>colado</w:t>
      </w:r>
      <w:proofErr w:type="spellEnd"/>
      <w:r w:rsidR="00DA6E20" w:rsidRPr="00476C8D">
        <w:rPr>
          <w:rFonts w:asciiTheme="majorHAnsi" w:hAnsiTheme="majorHAnsi" w:cs="Segoe UI"/>
          <w:sz w:val="24"/>
          <w:szCs w:val="24"/>
        </w:rPr>
        <w:t xml:space="preserve"> de la sección, de acuerdo con sus propios límites o juntas predeterminadas.</w:t>
      </w:r>
    </w:p>
    <w:p w:rsidR="00DA6E20" w:rsidRPr="00476C8D" w:rsidRDefault="00F14EA2" w:rsidP="00CA1F5F">
      <w:pPr>
        <w:ind w:left="705" w:hanging="705"/>
        <w:rPr>
          <w:rFonts w:asciiTheme="majorHAnsi" w:hAnsiTheme="majorHAnsi" w:cs="Segoe UI"/>
          <w:sz w:val="24"/>
          <w:szCs w:val="24"/>
        </w:rPr>
      </w:pPr>
      <w:r w:rsidRPr="00476C8D">
        <w:rPr>
          <w:rFonts w:asciiTheme="majorHAnsi" w:hAnsiTheme="majorHAnsi" w:cs="Segoe UI"/>
          <w:sz w:val="24"/>
          <w:szCs w:val="24"/>
        </w:rPr>
        <w:t>i)</w:t>
      </w:r>
      <w:r w:rsidRPr="00476C8D">
        <w:rPr>
          <w:rFonts w:asciiTheme="majorHAnsi" w:hAnsiTheme="majorHAnsi" w:cs="Segoe UI"/>
          <w:sz w:val="24"/>
          <w:szCs w:val="24"/>
        </w:rPr>
        <w:tab/>
      </w:r>
      <w:r w:rsidR="00DA6E20" w:rsidRPr="00476C8D">
        <w:rPr>
          <w:rFonts w:asciiTheme="majorHAnsi" w:hAnsiTheme="majorHAnsi" w:cs="Segoe UI"/>
          <w:sz w:val="24"/>
          <w:szCs w:val="24"/>
          <w:u w:val="single"/>
        </w:rPr>
        <w:t>Fraguado y Curado</w:t>
      </w:r>
      <w:r w:rsidR="00DA6E20" w:rsidRPr="00476C8D">
        <w:rPr>
          <w:rFonts w:asciiTheme="majorHAnsi" w:hAnsiTheme="majorHAnsi" w:cs="Segoe UI"/>
          <w:sz w:val="24"/>
          <w:szCs w:val="24"/>
        </w:rPr>
        <w:t xml:space="preserve">: Deberá tener cuidado de mantener la forma de los elementos estructurales durante el período de fraguado, especialmente durante el fraguado inicial, considerándose éste de una duración de dos horas a partir del momento de colocación; después de este lapso podrá removerse parte de la cimbra que tenga fundiciones secundarias. A las 2 1/2 horas de haberse fundido, o cuando lo indique el Supervisor, se inundará la losa para iniciar el proceso de curado. En este proceso se levantará un bordillo provisional de ladrillo o bloque alrededor de la losa fundida y se inundará con agua; también se extenderá un plástico de 4,000 micras de grueso, para garantizar el curado. En cimientos, zapatas aisladas u otros elementos de concreto reforzado, asentados directamente sobre el terreno, se esparcirá agua continuamente tomando las precauciones para que la humedad no perjudique la consistencia del suelo. </w:t>
      </w:r>
    </w:p>
    <w:p w:rsidR="00DA6E20" w:rsidRPr="00476C8D" w:rsidRDefault="00DA6E20" w:rsidP="00CA1F5F">
      <w:pPr>
        <w:ind w:left="705"/>
        <w:rPr>
          <w:rFonts w:asciiTheme="majorHAnsi" w:hAnsiTheme="majorHAnsi" w:cs="Segoe UI"/>
          <w:sz w:val="24"/>
          <w:szCs w:val="24"/>
        </w:rPr>
      </w:pPr>
      <w:r w:rsidRPr="00476C8D">
        <w:rPr>
          <w:rFonts w:asciiTheme="majorHAnsi" w:hAnsiTheme="majorHAnsi" w:cs="Segoe UI"/>
          <w:sz w:val="24"/>
          <w:szCs w:val="24"/>
        </w:rPr>
        <w:t xml:space="preserve">El proceso de curado se efectuará por un término no menor de 2 días para cimientos o elementos estructurales de concreto reforzado que vayan a quedar enterrados; no menor de 4 días para castillos y soleras; no menor de 7 días para columnas y no menor de 14 días para losas y vigas. A los elementos que queden expuestos habrá que aplicarles </w:t>
      </w:r>
      <w:proofErr w:type="spellStart"/>
      <w:r w:rsidRPr="00476C8D">
        <w:rPr>
          <w:rFonts w:asciiTheme="majorHAnsi" w:hAnsiTheme="majorHAnsi" w:cs="Segoe UI"/>
          <w:sz w:val="24"/>
          <w:szCs w:val="24"/>
        </w:rPr>
        <w:t>antisol</w:t>
      </w:r>
      <w:proofErr w:type="spellEnd"/>
      <w:r w:rsidRPr="00476C8D">
        <w:rPr>
          <w:rFonts w:asciiTheme="majorHAnsi" w:hAnsiTheme="majorHAnsi" w:cs="Segoe UI"/>
          <w:sz w:val="24"/>
          <w:szCs w:val="24"/>
        </w:rPr>
        <w:t>. El Supervisor indicará el tiempo de curado específico para cada elemento estructural.</w:t>
      </w:r>
    </w:p>
    <w:p w:rsidR="00DA6E20" w:rsidRPr="00476C8D" w:rsidRDefault="00F14EA2" w:rsidP="00CA1F5F">
      <w:pPr>
        <w:ind w:left="705" w:hanging="705"/>
        <w:rPr>
          <w:rFonts w:asciiTheme="majorHAnsi" w:hAnsiTheme="majorHAnsi" w:cs="Segoe UI"/>
          <w:sz w:val="24"/>
          <w:szCs w:val="24"/>
        </w:rPr>
      </w:pPr>
      <w:r w:rsidRPr="00476C8D">
        <w:rPr>
          <w:rFonts w:asciiTheme="majorHAnsi" w:hAnsiTheme="majorHAnsi" w:cs="Segoe UI"/>
          <w:sz w:val="24"/>
          <w:szCs w:val="24"/>
        </w:rPr>
        <w:t>j)</w:t>
      </w:r>
      <w:r w:rsidRPr="00476C8D">
        <w:rPr>
          <w:rFonts w:asciiTheme="majorHAnsi" w:hAnsiTheme="majorHAnsi" w:cs="Segoe UI"/>
          <w:sz w:val="24"/>
          <w:szCs w:val="24"/>
        </w:rPr>
        <w:tab/>
      </w:r>
      <w:r w:rsidR="00DA6E20" w:rsidRPr="00476C8D">
        <w:rPr>
          <w:rFonts w:asciiTheme="majorHAnsi" w:hAnsiTheme="majorHAnsi" w:cs="Segoe UI"/>
          <w:sz w:val="24"/>
          <w:szCs w:val="24"/>
          <w:u w:val="single"/>
        </w:rPr>
        <w:t>Desencofrado</w:t>
      </w:r>
      <w:r w:rsidR="00DA6E20" w:rsidRPr="00476C8D">
        <w:rPr>
          <w:rFonts w:asciiTheme="majorHAnsi" w:hAnsiTheme="majorHAnsi" w:cs="Segoe UI"/>
          <w:sz w:val="24"/>
          <w:szCs w:val="24"/>
        </w:rPr>
        <w:t xml:space="preserve">: La remoción de la cimbra se hará gradualmente, teniendo cuidado de no dañar la estructura de concreto, después de fundir los elementos estructurales se removerá así la cimbra: </w:t>
      </w:r>
    </w:p>
    <w:p w:rsidR="00DA6E20" w:rsidRPr="00476C8D" w:rsidRDefault="00F14EA2" w:rsidP="00CA1F5F">
      <w:pPr>
        <w:ind w:left="1134" w:hanging="429"/>
        <w:rPr>
          <w:rFonts w:asciiTheme="majorHAnsi" w:hAnsiTheme="majorHAnsi" w:cs="Segoe UI"/>
          <w:sz w:val="24"/>
          <w:szCs w:val="24"/>
        </w:rPr>
      </w:pPr>
      <w:r w:rsidRPr="00476C8D">
        <w:rPr>
          <w:rFonts w:asciiTheme="majorHAnsi" w:hAnsiTheme="majorHAnsi" w:cs="Segoe UI"/>
          <w:sz w:val="24"/>
          <w:szCs w:val="24"/>
        </w:rPr>
        <w:t>1)</w:t>
      </w:r>
      <w:r w:rsidRPr="00476C8D">
        <w:rPr>
          <w:rFonts w:asciiTheme="majorHAnsi" w:hAnsiTheme="majorHAnsi" w:cs="Segoe UI"/>
          <w:sz w:val="24"/>
          <w:szCs w:val="24"/>
        </w:rPr>
        <w:tab/>
      </w:r>
      <w:r w:rsidR="00DA6E20" w:rsidRPr="00476C8D">
        <w:rPr>
          <w:rFonts w:asciiTheme="majorHAnsi" w:hAnsiTheme="majorHAnsi" w:cs="Segoe UI"/>
          <w:sz w:val="24"/>
          <w:szCs w:val="24"/>
        </w:rPr>
        <w:t>Zapatas aisladas, cimientos corridos y cimientos que vayan a quedar enterrados, a los 2 días.</w:t>
      </w:r>
    </w:p>
    <w:p w:rsidR="00DA6E20" w:rsidRPr="00476C8D" w:rsidRDefault="00F14EA2" w:rsidP="00CA1F5F">
      <w:pPr>
        <w:ind w:left="705"/>
        <w:rPr>
          <w:rFonts w:asciiTheme="majorHAnsi" w:hAnsiTheme="majorHAnsi" w:cs="Segoe UI"/>
          <w:sz w:val="24"/>
          <w:szCs w:val="24"/>
        </w:rPr>
      </w:pPr>
      <w:r w:rsidRPr="00476C8D">
        <w:rPr>
          <w:rFonts w:asciiTheme="majorHAnsi" w:hAnsiTheme="majorHAnsi" w:cs="Segoe UI"/>
          <w:sz w:val="24"/>
          <w:szCs w:val="24"/>
        </w:rPr>
        <w:t>2)</w:t>
      </w:r>
      <w:r w:rsidRPr="00476C8D">
        <w:rPr>
          <w:rFonts w:asciiTheme="majorHAnsi" w:hAnsiTheme="majorHAnsi" w:cs="Segoe UI"/>
          <w:sz w:val="24"/>
          <w:szCs w:val="24"/>
        </w:rPr>
        <w:tab/>
      </w:r>
      <w:r w:rsidR="00DA6E20" w:rsidRPr="00476C8D">
        <w:rPr>
          <w:rFonts w:asciiTheme="majorHAnsi" w:hAnsiTheme="majorHAnsi" w:cs="Segoe UI"/>
          <w:sz w:val="24"/>
          <w:szCs w:val="24"/>
        </w:rPr>
        <w:t>Columnas y soleras, a los 3 días.</w:t>
      </w:r>
    </w:p>
    <w:p w:rsidR="00DA6E20" w:rsidRPr="00476C8D" w:rsidRDefault="00F14EA2" w:rsidP="00CA1F5F">
      <w:pPr>
        <w:ind w:left="1080" w:hanging="375"/>
        <w:rPr>
          <w:rFonts w:asciiTheme="majorHAnsi" w:hAnsiTheme="majorHAnsi" w:cs="Segoe UI"/>
          <w:sz w:val="24"/>
          <w:szCs w:val="24"/>
        </w:rPr>
      </w:pPr>
      <w:r w:rsidRPr="00476C8D">
        <w:rPr>
          <w:rFonts w:asciiTheme="majorHAnsi" w:hAnsiTheme="majorHAnsi" w:cs="Segoe UI"/>
          <w:sz w:val="24"/>
          <w:szCs w:val="24"/>
        </w:rPr>
        <w:t>3)</w:t>
      </w:r>
      <w:r w:rsidRPr="00476C8D">
        <w:rPr>
          <w:rFonts w:asciiTheme="majorHAnsi" w:hAnsiTheme="majorHAnsi" w:cs="Segoe UI"/>
          <w:sz w:val="24"/>
          <w:szCs w:val="24"/>
        </w:rPr>
        <w:tab/>
      </w:r>
      <w:r w:rsidR="00DA6E20" w:rsidRPr="00476C8D">
        <w:rPr>
          <w:rFonts w:asciiTheme="majorHAnsi" w:hAnsiTheme="majorHAnsi" w:cs="Segoe UI"/>
          <w:sz w:val="24"/>
          <w:szCs w:val="24"/>
        </w:rPr>
        <w:t xml:space="preserve">Losas y vigas, se podrán retirar los moldes laterales a los dos días después de la fundición teniendo cuidado de no dañar el concreto con golpes; los pilotes y cimbras de soporte se podrá retirar a los 21 días. Cuando se usen aditivos </w:t>
      </w:r>
      <w:proofErr w:type="spellStart"/>
      <w:r w:rsidR="00DA6E20" w:rsidRPr="00476C8D">
        <w:rPr>
          <w:rFonts w:asciiTheme="majorHAnsi" w:hAnsiTheme="majorHAnsi" w:cs="Segoe UI"/>
          <w:sz w:val="24"/>
          <w:szCs w:val="24"/>
        </w:rPr>
        <w:t>acelerantes</w:t>
      </w:r>
      <w:proofErr w:type="spellEnd"/>
      <w:r w:rsidR="00DA6E20" w:rsidRPr="00476C8D">
        <w:rPr>
          <w:rFonts w:asciiTheme="majorHAnsi" w:hAnsiTheme="majorHAnsi" w:cs="Segoe UI"/>
          <w:sz w:val="24"/>
          <w:szCs w:val="24"/>
        </w:rPr>
        <w:t xml:space="preserve"> o </w:t>
      </w:r>
      <w:proofErr w:type="spellStart"/>
      <w:r w:rsidR="00DA6E20" w:rsidRPr="00476C8D">
        <w:rPr>
          <w:rFonts w:asciiTheme="majorHAnsi" w:hAnsiTheme="majorHAnsi" w:cs="Segoe UI"/>
          <w:sz w:val="24"/>
          <w:szCs w:val="24"/>
        </w:rPr>
        <w:t>retardantes</w:t>
      </w:r>
      <w:proofErr w:type="spellEnd"/>
      <w:r w:rsidR="00DA6E20" w:rsidRPr="00476C8D">
        <w:rPr>
          <w:rFonts w:asciiTheme="majorHAnsi" w:hAnsiTheme="majorHAnsi" w:cs="Segoe UI"/>
          <w:sz w:val="24"/>
          <w:szCs w:val="24"/>
        </w:rPr>
        <w:t xml:space="preserve"> de fraguado, el tiempo de desencofrado vendrá especificado según las indicaciones de fábrica del aditivo. En todo caso, el Supervisor indicará al Contratista cuando debe desencofrarse.</w:t>
      </w:r>
    </w:p>
    <w:p w:rsidR="00DA6E20" w:rsidRPr="00476C8D" w:rsidRDefault="00DA6E20" w:rsidP="00CA1F5F">
      <w:pPr>
        <w:rPr>
          <w:rFonts w:asciiTheme="majorHAnsi" w:hAnsiTheme="majorHAnsi" w:cs="Segoe UI"/>
          <w:sz w:val="24"/>
          <w:szCs w:val="24"/>
        </w:rPr>
      </w:pPr>
    </w:p>
    <w:p w:rsidR="00DA6E20" w:rsidRPr="00476C8D" w:rsidRDefault="00DA6E20" w:rsidP="00C74393">
      <w:pPr>
        <w:pStyle w:val="Ttulo3"/>
        <w:numPr>
          <w:ilvl w:val="3"/>
          <w:numId w:val="122"/>
        </w:numPr>
        <w:shd w:val="clear" w:color="auto" w:fill="C6D9F1" w:themeFill="text2" w:themeFillTint="33"/>
        <w:snapToGrid w:val="0"/>
        <w:rPr>
          <w:rFonts w:asciiTheme="majorHAnsi" w:hAnsiTheme="majorHAnsi" w:cs="Segoe UI"/>
        </w:rPr>
      </w:pPr>
      <w:bookmarkStart w:id="458" w:name="_Toc10547757"/>
      <w:r w:rsidRPr="00476C8D">
        <w:rPr>
          <w:rFonts w:asciiTheme="majorHAnsi" w:hAnsiTheme="majorHAnsi" w:cs="Segoe UI"/>
        </w:rPr>
        <w:t>MEDIDA</w:t>
      </w:r>
      <w:bookmarkEnd w:id="458"/>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La medida se hará de dos formas según lo indique las disposiciones especiales o el cuadro de cantidades de obra. </w:t>
      </w:r>
    </w:p>
    <w:p w:rsidR="00DA6E20" w:rsidRPr="00476C8D" w:rsidRDefault="00DA6E20" w:rsidP="00CA1F5F">
      <w:pPr>
        <w:ind w:left="1134" w:hanging="1134"/>
        <w:rPr>
          <w:rFonts w:asciiTheme="majorHAnsi" w:hAnsiTheme="majorHAnsi" w:cs="Segoe UI"/>
          <w:sz w:val="24"/>
          <w:szCs w:val="24"/>
        </w:rPr>
      </w:pPr>
      <w:r w:rsidRPr="00476C8D">
        <w:rPr>
          <w:rFonts w:asciiTheme="majorHAnsi" w:hAnsiTheme="majorHAnsi" w:cs="Segoe UI"/>
          <w:sz w:val="24"/>
          <w:szCs w:val="24"/>
        </w:rPr>
        <w:t>1. Caso</w:t>
      </w:r>
      <w:r w:rsidR="00D97EFA" w:rsidRPr="00476C8D">
        <w:rPr>
          <w:rFonts w:asciiTheme="majorHAnsi" w:hAnsiTheme="majorHAnsi" w:cs="Segoe UI"/>
          <w:sz w:val="24"/>
          <w:szCs w:val="24"/>
        </w:rPr>
        <w:t>:</w:t>
      </w:r>
      <w:r w:rsidR="00D97EFA" w:rsidRPr="00476C8D">
        <w:rPr>
          <w:rFonts w:asciiTheme="majorHAnsi" w:hAnsiTheme="majorHAnsi" w:cs="Segoe UI"/>
          <w:sz w:val="24"/>
          <w:szCs w:val="24"/>
        </w:rPr>
        <w:tab/>
      </w:r>
      <w:r w:rsidRPr="00476C8D">
        <w:rPr>
          <w:rFonts w:asciiTheme="majorHAnsi" w:hAnsiTheme="majorHAnsi" w:cs="Segoe UI"/>
          <w:sz w:val="24"/>
          <w:szCs w:val="24"/>
        </w:rPr>
        <w:t>Mediante el volumen de concreto reforzado en metros cúbicos, considerando como límite superior, al arranque de columnas o castillos.</w:t>
      </w:r>
    </w:p>
    <w:p w:rsidR="00DA6E20" w:rsidRPr="00476C8D" w:rsidRDefault="00DA6E20" w:rsidP="00CA1F5F">
      <w:pPr>
        <w:ind w:left="1080" w:hanging="1080"/>
        <w:rPr>
          <w:rFonts w:asciiTheme="majorHAnsi" w:hAnsiTheme="majorHAnsi" w:cs="Segoe UI"/>
          <w:sz w:val="24"/>
          <w:szCs w:val="24"/>
        </w:rPr>
      </w:pPr>
      <w:r w:rsidRPr="00476C8D">
        <w:rPr>
          <w:rFonts w:asciiTheme="majorHAnsi" w:hAnsiTheme="majorHAnsi" w:cs="Segoe UI"/>
          <w:sz w:val="24"/>
          <w:szCs w:val="24"/>
        </w:rPr>
        <w:lastRenderedPageBreak/>
        <w:t>2. Caso</w:t>
      </w:r>
      <w:r w:rsidR="00D97EFA" w:rsidRPr="00476C8D">
        <w:rPr>
          <w:rFonts w:asciiTheme="majorHAnsi" w:hAnsiTheme="majorHAnsi" w:cs="Segoe UI"/>
          <w:sz w:val="24"/>
          <w:szCs w:val="24"/>
        </w:rPr>
        <w:t>:</w:t>
      </w:r>
      <w:r w:rsidR="00D97EFA" w:rsidRPr="00476C8D">
        <w:rPr>
          <w:rFonts w:asciiTheme="majorHAnsi" w:hAnsiTheme="majorHAnsi" w:cs="Segoe UI"/>
          <w:sz w:val="24"/>
          <w:szCs w:val="24"/>
        </w:rPr>
        <w:tab/>
        <w:t>M</w:t>
      </w:r>
      <w:r w:rsidRPr="00476C8D">
        <w:rPr>
          <w:rFonts w:asciiTheme="majorHAnsi" w:hAnsiTheme="majorHAnsi" w:cs="Segoe UI"/>
          <w:sz w:val="24"/>
          <w:szCs w:val="24"/>
        </w:rPr>
        <w:t>idiendo por aparte el volumen del concreto simple en metros cúbicos y aparte el peso del refuerzo empleado en kilogramos.</w:t>
      </w:r>
    </w:p>
    <w:p w:rsidR="00DA6E20" w:rsidRPr="00476C8D" w:rsidRDefault="00DA6E20" w:rsidP="00CA1F5F">
      <w:pPr>
        <w:rPr>
          <w:rFonts w:asciiTheme="majorHAnsi" w:hAnsiTheme="majorHAnsi" w:cs="Segoe UI"/>
          <w:sz w:val="24"/>
          <w:szCs w:val="24"/>
        </w:rPr>
      </w:pPr>
    </w:p>
    <w:p w:rsidR="00DA6E20" w:rsidRPr="00476C8D" w:rsidRDefault="00DA6E20" w:rsidP="00C74393">
      <w:pPr>
        <w:pStyle w:val="Ttulo3"/>
        <w:numPr>
          <w:ilvl w:val="3"/>
          <w:numId w:val="122"/>
        </w:numPr>
        <w:shd w:val="clear" w:color="auto" w:fill="C6D9F1" w:themeFill="text2" w:themeFillTint="33"/>
        <w:snapToGrid w:val="0"/>
        <w:rPr>
          <w:rFonts w:asciiTheme="majorHAnsi" w:hAnsiTheme="majorHAnsi" w:cs="Segoe UI"/>
        </w:rPr>
      </w:pPr>
      <w:bookmarkStart w:id="459" w:name="_Toc10547758"/>
      <w:r w:rsidRPr="00476C8D">
        <w:rPr>
          <w:rFonts w:asciiTheme="majorHAnsi" w:hAnsiTheme="majorHAnsi" w:cs="Segoe UI"/>
        </w:rPr>
        <w:t>PAGO</w:t>
      </w:r>
      <w:bookmarkEnd w:id="459"/>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pago se hará según la modalidad de medida anteriormente indicada al precio unitario convenido en el contrato.</w:t>
      </w:r>
    </w:p>
    <w:p w:rsidR="00DA6E20" w:rsidRPr="00476C8D" w:rsidRDefault="00DA6E20" w:rsidP="00CA1F5F">
      <w:pPr>
        <w:rPr>
          <w:rFonts w:asciiTheme="majorHAnsi" w:hAnsiTheme="majorHAnsi" w:cs="Segoe UI"/>
          <w:sz w:val="24"/>
          <w:szCs w:val="24"/>
        </w:rPr>
      </w:pPr>
    </w:p>
    <w:p w:rsidR="00DA6E20" w:rsidRPr="00476C8D" w:rsidRDefault="00DA6E20" w:rsidP="00C74393">
      <w:pPr>
        <w:pStyle w:val="Ttulo2"/>
        <w:numPr>
          <w:ilvl w:val="2"/>
          <w:numId w:val="122"/>
        </w:numPr>
        <w:shd w:val="clear" w:color="auto" w:fill="C6D9F1" w:themeFill="text2" w:themeFillTint="33"/>
        <w:snapToGrid w:val="0"/>
        <w:rPr>
          <w:rFonts w:asciiTheme="majorHAnsi" w:hAnsiTheme="majorHAnsi" w:cs="Segoe UI"/>
        </w:rPr>
      </w:pPr>
      <w:bookmarkStart w:id="460" w:name="_Toc333313095"/>
      <w:bookmarkStart w:id="461" w:name="_Toc178407891"/>
      <w:bookmarkStart w:id="462" w:name="_Toc150055494"/>
      <w:bookmarkStart w:id="463" w:name="_Toc130801466"/>
      <w:bookmarkStart w:id="464" w:name="_Toc10547759"/>
      <w:r w:rsidRPr="00476C8D">
        <w:rPr>
          <w:rFonts w:asciiTheme="majorHAnsi" w:hAnsiTheme="majorHAnsi" w:cs="Segoe UI"/>
        </w:rPr>
        <w:t>CIMIENTO DE MAMPOSTERÍA</w:t>
      </w:r>
      <w:bookmarkEnd w:id="460"/>
      <w:bookmarkEnd w:id="461"/>
      <w:bookmarkEnd w:id="462"/>
      <w:bookmarkEnd w:id="463"/>
      <w:bookmarkEnd w:id="464"/>
    </w:p>
    <w:p w:rsidR="00DA6E20" w:rsidRPr="00476C8D" w:rsidRDefault="00DA6E20" w:rsidP="00C74393">
      <w:pPr>
        <w:pStyle w:val="Ttulo3"/>
        <w:numPr>
          <w:ilvl w:val="3"/>
          <w:numId w:val="122"/>
        </w:numPr>
        <w:snapToGrid w:val="0"/>
        <w:rPr>
          <w:rFonts w:asciiTheme="majorHAnsi" w:hAnsiTheme="majorHAnsi" w:cs="Segoe UI"/>
        </w:rPr>
      </w:pPr>
      <w:bookmarkStart w:id="465" w:name="_Toc130801467"/>
      <w:bookmarkStart w:id="466" w:name="_Toc10547760"/>
      <w:r w:rsidRPr="00476C8D">
        <w:rPr>
          <w:rFonts w:asciiTheme="majorHAnsi" w:hAnsiTheme="majorHAnsi" w:cs="Segoe UI"/>
        </w:rPr>
        <w:t>DEFINICION Y ALCANCE</w:t>
      </w:r>
      <w:bookmarkEnd w:id="465"/>
      <w:bookmarkEnd w:id="466"/>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Se consideran bajo este concepto todos los elementos de piedra de cuña o de cerro que transmitan la carga de las partes estructurales de un edificio al terreno. Debe construirse según dimensiones y localizaciones indicadas en los planos. </w:t>
      </w:r>
    </w:p>
    <w:p w:rsidR="00DA6E20" w:rsidRPr="00476C8D" w:rsidRDefault="00DA6E20" w:rsidP="00CA1F5F">
      <w:pPr>
        <w:rPr>
          <w:rFonts w:asciiTheme="majorHAnsi" w:hAnsiTheme="majorHAnsi" w:cs="Segoe UI"/>
          <w:sz w:val="24"/>
          <w:szCs w:val="24"/>
        </w:rPr>
      </w:pPr>
    </w:p>
    <w:p w:rsidR="00DA6E20" w:rsidRPr="00476C8D" w:rsidRDefault="00DA6E20" w:rsidP="00C74393">
      <w:pPr>
        <w:pStyle w:val="Ttulo3"/>
        <w:numPr>
          <w:ilvl w:val="3"/>
          <w:numId w:val="122"/>
        </w:numPr>
        <w:shd w:val="clear" w:color="auto" w:fill="B8CCE4" w:themeFill="accent1" w:themeFillTint="66"/>
        <w:snapToGrid w:val="0"/>
        <w:rPr>
          <w:rFonts w:asciiTheme="majorHAnsi" w:hAnsiTheme="majorHAnsi" w:cs="Segoe UI"/>
        </w:rPr>
      </w:pPr>
      <w:bookmarkStart w:id="467" w:name="_Toc130801468"/>
      <w:bookmarkStart w:id="468" w:name="_Toc10547761"/>
      <w:r w:rsidRPr="00476C8D">
        <w:rPr>
          <w:rFonts w:asciiTheme="majorHAnsi" w:hAnsiTheme="majorHAnsi" w:cs="Segoe UI"/>
        </w:rPr>
        <w:t>MATERIALES</w:t>
      </w:r>
      <w:bookmarkEnd w:id="467"/>
      <w:bookmarkEnd w:id="468"/>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 piedra cuña será de forma de paralelepípedo, aproximadamente de 25cm de ancho, 40cm de largo y 15cm de espesor. La piedra de cerro tendrá forma irregular en un tamaño no menor de 25cm medido diagonalmente y salvo que se use para llenar intersticios entre piedras. Tanto la piedra de cuña como la piedra de cerro irán ligadas con mortero; (cemento-arena) en proporción 1.5 en volumen. La piedra a usarse deberá ser limpia exenta de material arcilloso adherido y no debe presentar rajaduras ni grietas.</w:t>
      </w:r>
    </w:p>
    <w:p w:rsidR="00DA6E20" w:rsidRPr="00476C8D" w:rsidRDefault="00DA6E20" w:rsidP="00CA1F5F">
      <w:pPr>
        <w:rPr>
          <w:rFonts w:asciiTheme="majorHAnsi" w:hAnsiTheme="majorHAnsi" w:cs="Segoe UI"/>
          <w:sz w:val="24"/>
          <w:szCs w:val="24"/>
        </w:rPr>
      </w:pPr>
    </w:p>
    <w:p w:rsidR="00DA6E20" w:rsidRPr="00476C8D" w:rsidRDefault="00DA6E20" w:rsidP="00C74393">
      <w:pPr>
        <w:pStyle w:val="Ttulo3"/>
        <w:numPr>
          <w:ilvl w:val="3"/>
          <w:numId w:val="122"/>
        </w:numPr>
        <w:shd w:val="clear" w:color="auto" w:fill="B8CCE4" w:themeFill="accent1" w:themeFillTint="66"/>
        <w:snapToGrid w:val="0"/>
        <w:rPr>
          <w:rFonts w:asciiTheme="majorHAnsi" w:hAnsiTheme="majorHAnsi" w:cs="Segoe UI"/>
        </w:rPr>
      </w:pPr>
      <w:bookmarkStart w:id="469" w:name="_Toc130801469"/>
      <w:bookmarkStart w:id="470" w:name="_Toc10547762"/>
      <w:r w:rsidRPr="00476C8D">
        <w:rPr>
          <w:rFonts w:asciiTheme="majorHAnsi" w:hAnsiTheme="majorHAnsi" w:cs="Segoe UI"/>
        </w:rPr>
        <w:t>MANO DE OBRA</w:t>
      </w:r>
      <w:bookmarkEnd w:id="469"/>
      <w:bookmarkEnd w:id="470"/>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Supervisor podrá modificar a su criterio las dimensiones de las mamposterías en función de la calidad de terreno que se encuentra en el sitio. Cualquier modificación la comunicará por escrito al Contratista.</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 piedra deberá colocarse de tal manera que aprovechando sus irregularidades se evite la formación de planos de deslizamiento horizontal ó a 45° con la vertical. Deberá dejarse espacio para la colocación del armado de columnas y castillos empotrados en el muro. El proceso de levantado de muro en mampostería debe ser continuo: no se podrá ejecutar ningún trabajo que lo sobrecargue antes de 48 horas de haberse terminado.</w:t>
      </w:r>
    </w:p>
    <w:p w:rsidR="00DA6E20" w:rsidRPr="00476C8D" w:rsidRDefault="00DA6E20" w:rsidP="00CA1F5F">
      <w:pPr>
        <w:rPr>
          <w:rFonts w:asciiTheme="majorHAnsi" w:hAnsiTheme="majorHAnsi" w:cs="Segoe UI"/>
          <w:sz w:val="24"/>
          <w:szCs w:val="24"/>
        </w:rPr>
      </w:pPr>
    </w:p>
    <w:p w:rsidR="00DA6E20" w:rsidRPr="00476C8D" w:rsidRDefault="00DA6E20" w:rsidP="00C74393">
      <w:pPr>
        <w:pStyle w:val="Ttulo3"/>
        <w:numPr>
          <w:ilvl w:val="3"/>
          <w:numId w:val="122"/>
        </w:numPr>
        <w:shd w:val="clear" w:color="auto" w:fill="B8CCE4" w:themeFill="accent1" w:themeFillTint="66"/>
        <w:snapToGrid w:val="0"/>
        <w:rPr>
          <w:rFonts w:asciiTheme="majorHAnsi" w:hAnsiTheme="majorHAnsi" w:cs="Segoe UI"/>
        </w:rPr>
      </w:pPr>
      <w:bookmarkStart w:id="471" w:name="_Toc130801470"/>
      <w:bookmarkStart w:id="472" w:name="_Toc10547763"/>
      <w:r w:rsidRPr="00476C8D">
        <w:rPr>
          <w:rFonts w:asciiTheme="majorHAnsi" w:hAnsiTheme="majorHAnsi" w:cs="Segoe UI"/>
        </w:rPr>
        <w:t>MEDIDA</w:t>
      </w:r>
      <w:bookmarkEnd w:id="471"/>
      <w:bookmarkEnd w:id="472"/>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 mampostería se medirá por el volumen en metros cúbicos, tomando un ancho promedio de la base y la corona, la altura promedio desde la base hasta la corona y la longitud medida sobre los ejes longitudinales.</w:t>
      </w:r>
    </w:p>
    <w:p w:rsidR="00DA6E20" w:rsidRPr="00476C8D" w:rsidRDefault="00DA6E20" w:rsidP="00CA1F5F">
      <w:pPr>
        <w:rPr>
          <w:rFonts w:asciiTheme="majorHAnsi" w:hAnsiTheme="majorHAnsi" w:cs="Segoe UI"/>
          <w:sz w:val="24"/>
          <w:szCs w:val="24"/>
        </w:rPr>
      </w:pPr>
    </w:p>
    <w:p w:rsidR="00DA6E20" w:rsidRPr="00476C8D" w:rsidRDefault="00DA6E20" w:rsidP="00C74393">
      <w:pPr>
        <w:pStyle w:val="Ttulo2"/>
        <w:numPr>
          <w:ilvl w:val="2"/>
          <w:numId w:val="122"/>
        </w:numPr>
        <w:shd w:val="clear" w:color="auto" w:fill="C6D9F1" w:themeFill="text2" w:themeFillTint="33"/>
        <w:snapToGrid w:val="0"/>
        <w:rPr>
          <w:rFonts w:asciiTheme="majorHAnsi" w:hAnsiTheme="majorHAnsi" w:cs="Segoe UI"/>
        </w:rPr>
      </w:pPr>
      <w:bookmarkStart w:id="473" w:name="_Toc333313096"/>
      <w:bookmarkStart w:id="474" w:name="_Toc178407892"/>
      <w:bookmarkStart w:id="475" w:name="_Toc150055495"/>
      <w:bookmarkStart w:id="476" w:name="_Toc130801471"/>
      <w:bookmarkStart w:id="477" w:name="_Toc10547764"/>
      <w:r w:rsidRPr="00476C8D">
        <w:rPr>
          <w:rFonts w:asciiTheme="majorHAnsi" w:hAnsiTheme="majorHAnsi" w:cs="Segoe UI"/>
        </w:rPr>
        <w:t>SOBRECIMIENTOS DE BLOQUE</w:t>
      </w:r>
      <w:bookmarkEnd w:id="473"/>
      <w:bookmarkEnd w:id="474"/>
      <w:bookmarkEnd w:id="475"/>
      <w:bookmarkEnd w:id="476"/>
      <w:bookmarkEnd w:id="477"/>
    </w:p>
    <w:p w:rsidR="00DA6E20" w:rsidRPr="00476C8D" w:rsidRDefault="00DA6E20" w:rsidP="00CA1F5F">
      <w:pPr>
        <w:rPr>
          <w:rFonts w:asciiTheme="majorHAnsi" w:hAnsiTheme="majorHAnsi" w:cs="Segoe UI"/>
          <w:sz w:val="24"/>
          <w:szCs w:val="24"/>
        </w:rPr>
      </w:pPr>
    </w:p>
    <w:p w:rsidR="00DA6E20" w:rsidRPr="00476C8D" w:rsidRDefault="00DA6E20" w:rsidP="00C74393">
      <w:pPr>
        <w:pStyle w:val="Ttulo3"/>
        <w:numPr>
          <w:ilvl w:val="3"/>
          <w:numId w:val="122"/>
        </w:numPr>
        <w:shd w:val="clear" w:color="auto" w:fill="B8CCE4" w:themeFill="accent1" w:themeFillTint="66"/>
        <w:snapToGrid w:val="0"/>
        <w:rPr>
          <w:rFonts w:asciiTheme="majorHAnsi" w:hAnsiTheme="majorHAnsi" w:cs="Segoe UI"/>
        </w:rPr>
      </w:pPr>
      <w:bookmarkStart w:id="478" w:name="_Toc130801472"/>
      <w:bookmarkStart w:id="479" w:name="_Toc10547765"/>
      <w:r w:rsidRPr="00476C8D">
        <w:rPr>
          <w:rFonts w:asciiTheme="majorHAnsi" w:hAnsiTheme="majorHAnsi" w:cs="Segoe UI"/>
        </w:rPr>
        <w:t>DEFINICION DE BLOQUE</w:t>
      </w:r>
      <w:bookmarkEnd w:id="478"/>
      <w:bookmarkEnd w:id="479"/>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Los </w:t>
      </w:r>
      <w:r w:rsidR="00A32E81" w:rsidRPr="00476C8D">
        <w:rPr>
          <w:rFonts w:asciiTheme="majorHAnsi" w:hAnsiTheme="majorHAnsi" w:cs="Segoe UI"/>
          <w:sz w:val="24"/>
          <w:szCs w:val="24"/>
        </w:rPr>
        <w:t>sobre cimientos</w:t>
      </w:r>
      <w:r w:rsidRPr="00476C8D">
        <w:rPr>
          <w:rFonts w:asciiTheme="majorHAnsi" w:hAnsiTheme="majorHAnsi" w:cs="Segoe UI"/>
          <w:sz w:val="24"/>
          <w:szCs w:val="24"/>
        </w:rPr>
        <w:t xml:space="preserve"> corridos que se construyan de ladrillo de barro cocido o bloque de concreto estarán localizados desde el nivel superior de la zapata corrida de cimentación hasta el nivel inferior de la solera de piso. Las características de los materiales y de mano de obra serán los mismos especificados para levantado de paredes.</w:t>
      </w:r>
    </w:p>
    <w:p w:rsidR="00DA6E20" w:rsidRPr="00476C8D" w:rsidRDefault="00DA6E20" w:rsidP="00CA1F5F">
      <w:pPr>
        <w:rPr>
          <w:rFonts w:asciiTheme="majorHAnsi" w:hAnsiTheme="majorHAnsi" w:cs="Segoe UI"/>
          <w:sz w:val="24"/>
          <w:szCs w:val="24"/>
        </w:rPr>
      </w:pPr>
    </w:p>
    <w:p w:rsidR="00DA6E20" w:rsidRPr="00476C8D" w:rsidRDefault="00DA6E20" w:rsidP="00C74393">
      <w:pPr>
        <w:pStyle w:val="Ttulo3"/>
        <w:numPr>
          <w:ilvl w:val="3"/>
          <w:numId w:val="122"/>
        </w:numPr>
        <w:shd w:val="clear" w:color="auto" w:fill="B8CCE4" w:themeFill="accent1" w:themeFillTint="66"/>
        <w:snapToGrid w:val="0"/>
        <w:rPr>
          <w:rFonts w:asciiTheme="majorHAnsi" w:hAnsiTheme="majorHAnsi" w:cs="Segoe UI"/>
        </w:rPr>
      </w:pPr>
      <w:bookmarkStart w:id="480" w:name="_Toc130801473"/>
      <w:bookmarkStart w:id="481" w:name="_Toc10547766"/>
      <w:r w:rsidRPr="00476C8D">
        <w:rPr>
          <w:rFonts w:asciiTheme="majorHAnsi" w:hAnsiTheme="majorHAnsi" w:cs="Segoe UI"/>
        </w:rPr>
        <w:lastRenderedPageBreak/>
        <w:t>MEDIDA</w:t>
      </w:r>
      <w:bookmarkEnd w:id="480"/>
      <w:bookmarkEnd w:id="481"/>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medirá el área en metros cuadrados de levantado de ladrillo o bloque en sobre cimientos, deduciendo el área que ocupan los elementos de concreto reforzado.</w:t>
      </w:r>
    </w:p>
    <w:p w:rsidR="00DA6E20" w:rsidRPr="00476C8D" w:rsidRDefault="00DA6E20" w:rsidP="00CA1F5F">
      <w:pPr>
        <w:rPr>
          <w:rFonts w:asciiTheme="majorHAnsi" w:hAnsiTheme="majorHAnsi" w:cs="Segoe UI"/>
          <w:sz w:val="24"/>
          <w:szCs w:val="24"/>
        </w:rPr>
      </w:pPr>
    </w:p>
    <w:p w:rsidR="00DA6E20" w:rsidRPr="00476C8D" w:rsidRDefault="00DA6E20" w:rsidP="00C74393">
      <w:pPr>
        <w:pStyle w:val="Ttulo3"/>
        <w:numPr>
          <w:ilvl w:val="3"/>
          <w:numId w:val="122"/>
        </w:numPr>
        <w:shd w:val="clear" w:color="auto" w:fill="B8CCE4" w:themeFill="accent1" w:themeFillTint="66"/>
        <w:snapToGrid w:val="0"/>
        <w:rPr>
          <w:rFonts w:asciiTheme="majorHAnsi" w:hAnsiTheme="majorHAnsi" w:cs="Segoe UI"/>
        </w:rPr>
      </w:pPr>
      <w:bookmarkStart w:id="482" w:name="_Toc130801474"/>
      <w:bookmarkStart w:id="483" w:name="_Toc10547767"/>
      <w:r w:rsidRPr="00476C8D">
        <w:rPr>
          <w:rFonts w:asciiTheme="majorHAnsi" w:hAnsiTheme="majorHAnsi" w:cs="Segoe UI"/>
        </w:rPr>
        <w:t>PAGO</w:t>
      </w:r>
      <w:bookmarkEnd w:id="482"/>
      <w:bookmarkEnd w:id="483"/>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pagará el número de metros cuadrados medidos al precio unitario convenido en el contrato.</w:t>
      </w:r>
    </w:p>
    <w:p w:rsidR="00DA6E20" w:rsidRPr="00476C8D" w:rsidRDefault="00DA6E20" w:rsidP="00CA1F5F">
      <w:pPr>
        <w:rPr>
          <w:rFonts w:asciiTheme="majorHAnsi" w:hAnsiTheme="majorHAnsi" w:cs="Segoe UI"/>
          <w:sz w:val="24"/>
          <w:szCs w:val="24"/>
        </w:rPr>
      </w:pPr>
    </w:p>
    <w:p w:rsidR="00DA6E20" w:rsidRPr="00476C8D" w:rsidRDefault="00DA6E20" w:rsidP="00C74393">
      <w:pPr>
        <w:pStyle w:val="Ttulo2"/>
        <w:numPr>
          <w:ilvl w:val="2"/>
          <w:numId w:val="122"/>
        </w:numPr>
        <w:shd w:val="clear" w:color="auto" w:fill="C6D9F1" w:themeFill="text2" w:themeFillTint="33"/>
        <w:snapToGrid w:val="0"/>
        <w:rPr>
          <w:rFonts w:asciiTheme="majorHAnsi" w:hAnsiTheme="majorHAnsi" w:cs="Segoe UI"/>
        </w:rPr>
      </w:pPr>
      <w:bookmarkStart w:id="484" w:name="_Toc333313097"/>
      <w:bookmarkStart w:id="485" w:name="_Toc10547768"/>
      <w:r w:rsidRPr="00476C8D">
        <w:rPr>
          <w:rFonts w:asciiTheme="majorHAnsi" w:hAnsiTheme="majorHAnsi" w:cs="Segoe UI"/>
        </w:rPr>
        <w:t>RELLENO DE CIMENTACIÓN</w:t>
      </w:r>
      <w:bookmarkEnd w:id="484"/>
      <w:bookmarkEnd w:id="48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En las disposiciones especiales se darán normas y especificaciones para Cimentaciones especiales, así como su forma de medida y de pago.</w:t>
      </w:r>
    </w:p>
    <w:p w:rsidR="00DA6E20" w:rsidRPr="00476C8D" w:rsidRDefault="00DA6E20" w:rsidP="00CA1F5F">
      <w:pPr>
        <w:rPr>
          <w:rFonts w:asciiTheme="majorHAnsi" w:hAnsiTheme="majorHAnsi" w:cs="Segoe UI"/>
          <w:sz w:val="24"/>
          <w:szCs w:val="24"/>
        </w:rPr>
      </w:pPr>
    </w:p>
    <w:p w:rsidR="00DA6E20" w:rsidRPr="00476C8D" w:rsidRDefault="00DA6E20" w:rsidP="00C74393">
      <w:pPr>
        <w:pStyle w:val="Ttulo3"/>
        <w:numPr>
          <w:ilvl w:val="3"/>
          <w:numId w:val="122"/>
        </w:numPr>
        <w:shd w:val="clear" w:color="auto" w:fill="B8CCE4" w:themeFill="accent1" w:themeFillTint="66"/>
        <w:snapToGrid w:val="0"/>
        <w:rPr>
          <w:rFonts w:asciiTheme="majorHAnsi" w:hAnsiTheme="majorHAnsi" w:cs="Segoe UI"/>
        </w:rPr>
      </w:pPr>
      <w:bookmarkStart w:id="486" w:name="_Toc10547769"/>
      <w:r w:rsidRPr="00476C8D">
        <w:rPr>
          <w:rFonts w:asciiTheme="majorHAnsi" w:hAnsiTheme="majorHAnsi" w:cs="Segoe UI"/>
        </w:rPr>
        <w:t>DEFINICION Y ALCANCE</w:t>
      </w:r>
      <w:bookmarkEnd w:id="486"/>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Bajo este concepto se considerarán los trabajos de transporte, colocación y compactación de material para llenar los espacios sobrantes en la cimentación.</w:t>
      </w:r>
    </w:p>
    <w:p w:rsidR="00DA6E20" w:rsidRPr="00476C8D" w:rsidRDefault="00DA6E20" w:rsidP="00CA1F5F">
      <w:pPr>
        <w:rPr>
          <w:rFonts w:asciiTheme="majorHAnsi" w:hAnsiTheme="majorHAnsi" w:cs="Segoe UI"/>
          <w:sz w:val="24"/>
          <w:szCs w:val="24"/>
        </w:rPr>
      </w:pPr>
    </w:p>
    <w:p w:rsidR="00DA6E20" w:rsidRPr="00476C8D" w:rsidRDefault="00DA6E20" w:rsidP="00C74393">
      <w:pPr>
        <w:pStyle w:val="Ttulo3"/>
        <w:numPr>
          <w:ilvl w:val="3"/>
          <w:numId w:val="122"/>
        </w:numPr>
        <w:shd w:val="clear" w:color="auto" w:fill="B8CCE4" w:themeFill="accent1" w:themeFillTint="66"/>
        <w:snapToGrid w:val="0"/>
        <w:rPr>
          <w:rFonts w:asciiTheme="majorHAnsi" w:hAnsiTheme="majorHAnsi" w:cs="Segoe UI"/>
        </w:rPr>
      </w:pPr>
      <w:bookmarkStart w:id="487" w:name="_Toc10547770"/>
      <w:r w:rsidRPr="00476C8D">
        <w:rPr>
          <w:rFonts w:asciiTheme="majorHAnsi" w:hAnsiTheme="majorHAnsi" w:cs="Segoe UI"/>
        </w:rPr>
        <w:t>MATERIALES</w:t>
      </w:r>
      <w:bookmarkEnd w:id="487"/>
    </w:p>
    <w:p w:rsidR="00DA6E20" w:rsidRPr="00476C8D" w:rsidRDefault="00A32E81" w:rsidP="00CA1F5F">
      <w:pPr>
        <w:rPr>
          <w:rFonts w:asciiTheme="majorHAnsi" w:hAnsiTheme="majorHAnsi" w:cs="Segoe UI"/>
          <w:sz w:val="24"/>
          <w:szCs w:val="24"/>
        </w:rPr>
      </w:pPr>
      <w:r>
        <w:rPr>
          <w:rFonts w:asciiTheme="majorHAnsi" w:hAnsiTheme="majorHAnsi" w:cs="Segoe UI"/>
          <w:sz w:val="24"/>
          <w:szCs w:val="24"/>
        </w:rPr>
        <w:t>Cuando sea aceptado por el s</w:t>
      </w:r>
      <w:r w:rsidR="00DA6E20" w:rsidRPr="00476C8D">
        <w:rPr>
          <w:rFonts w:asciiTheme="majorHAnsi" w:hAnsiTheme="majorHAnsi" w:cs="Segoe UI"/>
          <w:sz w:val="24"/>
          <w:szCs w:val="24"/>
        </w:rPr>
        <w:t>upervisor podrá utilizarse el material resultante de la excavación por cimientos, teniendo cuidado de eliminar los desechos orgánicos, las piedras excesivamente grandes y material de alto contenido arcilloso. Las características de los materiales deberán ajustarse a lo indicado en la sección 5.</w:t>
      </w:r>
      <w:r w:rsidR="0072571E" w:rsidRPr="00476C8D">
        <w:rPr>
          <w:rFonts w:asciiTheme="majorHAnsi" w:hAnsiTheme="majorHAnsi" w:cs="Segoe UI"/>
          <w:sz w:val="24"/>
          <w:szCs w:val="24"/>
        </w:rPr>
        <w:t>5</w:t>
      </w:r>
      <w:r w:rsidR="00DA6E20" w:rsidRPr="00476C8D">
        <w:rPr>
          <w:rFonts w:asciiTheme="majorHAnsi" w:hAnsiTheme="majorHAnsi" w:cs="Segoe UI"/>
          <w:sz w:val="24"/>
          <w:szCs w:val="24"/>
        </w:rPr>
        <w:t>.3</w:t>
      </w:r>
    </w:p>
    <w:p w:rsidR="00DA6E20" w:rsidRPr="00476C8D" w:rsidRDefault="00DA6E20" w:rsidP="00CA1F5F">
      <w:pPr>
        <w:rPr>
          <w:rFonts w:asciiTheme="majorHAnsi" w:hAnsiTheme="majorHAnsi" w:cs="Segoe UI"/>
          <w:sz w:val="24"/>
          <w:szCs w:val="24"/>
        </w:rPr>
      </w:pPr>
    </w:p>
    <w:p w:rsidR="00DA6E20" w:rsidRPr="00476C8D" w:rsidRDefault="00DA6E20" w:rsidP="00C74393">
      <w:pPr>
        <w:pStyle w:val="Ttulo3"/>
        <w:numPr>
          <w:ilvl w:val="3"/>
          <w:numId w:val="122"/>
        </w:numPr>
        <w:shd w:val="clear" w:color="auto" w:fill="B8CCE4" w:themeFill="accent1" w:themeFillTint="66"/>
        <w:snapToGrid w:val="0"/>
        <w:rPr>
          <w:rFonts w:asciiTheme="majorHAnsi" w:hAnsiTheme="majorHAnsi" w:cs="Segoe UI"/>
        </w:rPr>
      </w:pPr>
      <w:bookmarkStart w:id="488" w:name="_Toc10547771"/>
      <w:r w:rsidRPr="00476C8D">
        <w:rPr>
          <w:rFonts w:asciiTheme="majorHAnsi" w:hAnsiTheme="majorHAnsi" w:cs="Segoe UI"/>
        </w:rPr>
        <w:t>MANO DE OBRA</w:t>
      </w:r>
      <w:bookmarkEnd w:id="488"/>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 colocación y compactación de relleno se llevará a cabo de acuerdo con las indicaciones del Artículo 5.</w:t>
      </w:r>
      <w:r w:rsidR="0072571E" w:rsidRPr="00476C8D">
        <w:rPr>
          <w:rFonts w:asciiTheme="majorHAnsi" w:hAnsiTheme="majorHAnsi" w:cs="Segoe UI"/>
          <w:sz w:val="24"/>
          <w:szCs w:val="24"/>
        </w:rPr>
        <w:t>5</w:t>
      </w:r>
      <w:r w:rsidRPr="00476C8D">
        <w:rPr>
          <w:rFonts w:asciiTheme="majorHAnsi" w:hAnsiTheme="majorHAnsi" w:cs="Segoe UI"/>
          <w:sz w:val="24"/>
          <w:szCs w:val="24"/>
        </w:rPr>
        <w:t>.3 de estas especificaciones.</w:t>
      </w:r>
    </w:p>
    <w:p w:rsidR="00DA6E20" w:rsidRPr="00476C8D" w:rsidRDefault="00DA6E20" w:rsidP="00CA1F5F">
      <w:pPr>
        <w:rPr>
          <w:rFonts w:asciiTheme="majorHAnsi" w:hAnsiTheme="majorHAnsi" w:cs="Segoe UI"/>
          <w:sz w:val="24"/>
          <w:szCs w:val="24"/>
        </w:rPr>
      </w:pPr>
    </w:p>
    <w:p w:rsidR="00DA6E20" w:rsidRPr="00476C8D" w:rsidRDefault="00DA6E20" w:rsidP="00C74393">
      <w:pPr>
        <w:pStyle w:val="Ttulo3"/>
        <w:numPr>
          <w:ilvl w:val="3"/>
          <w:numId w:val="122"/>
        </w:numPr>
        <w:shd w:val="clear" w:color="auto" w:fill="B8CCE4" w:themeFill="accent1" w:themeFillTint="66"/>
        <w:snapToGrid w:val="0"/>
        <w:rPr>
          <w:rFonts w:asciiTheme="majorHAnsi" w:hAnsiTheme="majorHAnsi" w:cs="Segoe UI"/>
        </w:rPr>
      </w:pPr>
      <w:bookmarkStart w:id="489" w:name="_Toc10547772"/>
      <w:r w:rsidRPr="00476C8D">
        <w:rPr>
          <w:rFonts w:asciiTheme="majorHAnsi" w:hAnsiTheme="majorHAnsi" w:cs="Segoe UI"/>
        </w:rPr>
        <w:t>MEDIDA</w:t>
      </w:r>
      <w:bookmarkEnd w:id="489"/>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medirá el número de metros cúbicos rellenados y compactados satisfactoriamente.</w:t>
      </w:r>
    </w:p>
    <w:p w:rsidR="00DA6E20" w:rsidRPr="00476C8D" w:rsidRDefault="00DA6E20" w:rsidP="00CA1F5F">
      <w:pPr>
        <w:rPr>
          <w:rFonts w:asciiTheme="majorHAnsi" w:hAnsiTheme="majorHAnsi" w:cs="Segoe UI"/>
          <w:sz w:val="24"/>
          <w:szCs w:val="24"/>
        </w:rPr>
      </w:pPr>
    </w:p>
    <w:p w:rsidR="00DA6E20" w:rsidRPr="00476C8D" w:rsidRDefault="00DA6E20" w:rsidP="00C74393">
      <w:pPr>
        <w:pStyle w:val="Ttulo3"/>
        <w:numPr>
          <w:ilvl w:val="3"/>
          <w:numId w:val="122"/>
        </w:numPr>
        <w:shd w:val="clear" w:color="auto" w:fill="B8CCE4" w:themeFill="accent1" w:themeFillTint="66"/>
        <w:snapToGrid w:val="0"/>
        <w:rPr>
          <w:rFonts w:asciiTheme="majorHAnsi" w:hAnsiTheme="majorHAnsi" w:cs="Segoe UI"/>
        </w:rPr>
      </w:pPr>
      <w:bookmarkStart w:id="490" w:name="_Toc10547773"/>
      <w:r w:rsidRPr="00476C8D">
        <w:rPr>
          <w:rFonts w:asciiTheme="majorHAnsi" w:hAnsiTheme="majorHAnsi" w:cs="Segoe UI"/>
        </w:rPr>
        <w:t>PAGO</w:t>
      </w:r>
      <w:bookmarkEnd w:id="490"/>
    </w:p>
    <w:p w:rsidR="00D97EFA"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pagará los metros cúbicos de rellenos de cimientos al precio unitario convenido en el contrato.</w:t>
      </w:r>
    </w:p>
    <w:p w:rsidR="00D97EFA" w:rsidRPr="00476C8D" w:rsidRDefault="00D97EFA" w:rsidP="00CA1F5F">
      <w:pPr>
        <w:rPr>
          <w:rFonts w:asciiTheme="majorHAnsi" w:hAnsiTheme="majorHAnsi" w:cs="Segoe UI"/>
          <w:sz w:val="24"/>
          <w:szCs w:val="24"/>
        </w:rPr>
      </w:pPr>
    </w:p>
    <w:p w:rsidR="00DA6E20" w:rsidRPr="00543B82" w:rsidRDefault="00DA6E20" w:rsidP="00543B82">
      <w:pPr>
        <w:pStyle w:val="Ttulo1"/>
        <w:numPr>
          <w:ilvl w:val="1"/>
          <w:numId w:val="122"/>
        </w:numPr>
        <w:jc w:val="left"/>
        <w:rPr>
          <w:rFonts w:asciiTheme="majorHAnsi" w:hAnsiTheme="majorHAnsi"/>
          <w:sz w:val="24"/>
          <w:szCs w:val="24"/>
        </w:rPr>
      </w:pPr>
      <w:bookmarkStart w:id="491" w:name="_Toc333313098"/>
      <w:bookmarkStart w:id="492" w:name="_Toc10547774"/>
      <w:r w:rsidRPr="00543B82">
        <w:rPr>
          <w:rFonts w:asciiTheme="majorHAnsi" w:hAnsiTheme="majorHAnsi"/>
          <w:sz w:val="24"/>
          <w:szCs w:val="24"/>
        </w:rPr>
        <w:t>CONSTRUCCION DE PAREDES</w:t>
      </w:r>
      <w:bookmarkEnd w:id="491"/>
      <w:bookmarkEnd w:id="492"/>
    </w:p>
    <w:p w:rsidR="00DA6E20" w:rsidRPr="00476C8D" w:rsidRDefault="00543B82" w:rsidP="00543B82">
      <w:pPr>
        <w:pStyle w:val="Ttulo3"/>
        <w:snapToGrid w:val="0"/>
        <w:rPr>
          <w:rFonts w:asciiTheme="majorHAnsi" w:hAnsiTheme="majorHAnsi" w:cs="Segoe UI"/>
        </w:rPr>
      </w:pPr>
      <w:bookmarkStart w:id="493" w:name="_Toc10547775"/>
      <w:r>
        <w:rPr>
          <w:rFonts w:asciiTheme="majorHAnsi" w:hAnsiTheme="majorHAnsi" w:cs="Segoe UI"/>
        </w:rPr>
        <w:t xml:space="preserve">5.7.1 </w:t>
      </w:r>
      <w:r w:rsidR="00DA6E20" w:rsidRPr="00476C8D">
        <w:rPr>
          <w:rFonts w:asciiTheme="majorHAnsi" w:hAnsiTheme="majorHAnsi" w:cs="Segoe UI"/>
        </w:rPr>
        <w:t>DEFINICION Y ALCANCE</w:t>
      </w:r>
      <w:bookmarkEnd w:id="493"/>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Bajo este concepto se considerará la etapa de construcción de paredes desde el nivel superior de solera de piso, hasta el coronamiento en </w:t>
      </w:r>
      <w:r w:rsidR="006136CA" w:rsidRPr="00476C8D">
        <w:rPr>
          <w:rFonts w:asciiTheme="majorHAnsi" w:hAnsiTheme="majorHAnsi" w:cs="Segoe UI"/>
          <w:sz w:val="24"/>
          <w:szCs w:val="24"/>
        </w:rPr>
        <w:t>sí</w:t>
      </w:r>
      <w:r w:rsidRPr="00476C8D">
        <w:rPr>
          <w:rFonts w:asciiTheme="majorHAnsi" w:hAnsiTheme="majorHAnsi" w:cs="Segoe UI"/>
          <w:sz w:val="24"/>
          <w:szCs w:val="24"/>
        </w:rPr>
        <w:t xml:space="preserve"> de la pared, comprendiendo la fabricación propiamente dicha y los elementos de amarre y de refuerzo.</w:t>
      </w:r>
    </w:p>
    <w:p w:rsidR="00DA6E20" w:rsidRPr="00476C8D" w:rsidRDefault="00DA6E20" w:rsidP="00CA1F5F">
      <w:pPr>
        <w:pStyle w:val="Ttulo3"/>
        <w:rPr>
          <w:rFonts w:asciiTheme="majorHAnsi" w:hAnsiTheme="majorHAnsi" w:cs="Segoe UI"/>
        </w:rPr>
      </w:pPr>
    </w:p>
    <w:p w:rsidR="00DA6E20" w:rsidRPr="00476C8D" w:rsidRDefault="00DA6E20" w:rsidP="00543B82">
      <w:pPr>
        <w:pStyle w:val="Ttulo3"/>
        <w:numPr>
          <w:ilvl w:val="2"/>
          <w:numId w:val="122"/>
        </w:numPr>
        <w:shd w:val="clear" w:color="auto" w:fill="B8CCE4" w:themeFill="accent1" w:themeFillTint="66"/>
        <w:snapToGrid w:val="0"/>
        <w:rPr>
          <w:rFonts w:asciiTheme="majorHAnsi" w:hAnsiTheme="majorHAnsi" w:cs="Segoe UI"/>
        </w:rPr>
      </w:pPr>
      <w:bookmarkStart w:id="494" w:name="_Toc10547776"/>
      <w:r w:rsidRPr="00476C8D">
        <w:rPr>
          <w:rFonts w:asciiTheme="majorHAnsi" w:hAnsiTheme="majorHAnsi" w:cs="Segoe UI"/>
        </w:rPr>
        <w:t>MATERIALES</w:t>
      </w:r>
      <w:bookmarkEnd w:id="494"/>
    </w:p>
    <w:p w:rsidR="00DA6E20" w:rsidRPr="00476C8D" w:rsidRDefault="00DA6E20" w:rsidP="00CB2FF9">
      <w:pPr>
        <w:pStyle w:val="Prrafodelista"/>
        <w:numPr>
          <w:ilvl w:val="0"/>
          <w:numId w:val="64"/>
        </w:numPr>
        <w:rPr>
          <w:rFonts w:asciiTheme="majorHAnsi" w:hAnsiTheme="majorHAnsi" w:cs="Segoe UI"/>
          <w:sz w:val="24"/>
          <w:szCs w:val="24"/>
        </w:rPr>
      </w:pPr>
      <w:r w:rsidRPr="00476C8D">
        <w:rPr>
          <w:rFonts w:asciiTheme="majorHAnsi" w:hAnsiTheme="majorHAnsi" w:cs="Segoe UI"/>
          <w:sz w:val="24"/>
          <w:szCs w:val="24"/>
          <w:u w:val="single"/>
        </w:rPr>
        <w:t>Bloque de concreto con agujeros o aligerado</w:t>
      </w:r>
      <w:r w:rsidRPr="00476C8D">
        <w:rPr>
          <w:rFonts w:asciiTheme="majorHAnsi" w:hAnsiTheme="majorHAnsi" w:cs="Segoe UI"/>
          <w:sz w:val="24"/>
          <w:szCs w:val="24"/>
        </w:rPr>
        <w:t>:</w:t>
      </w:r>
    </w:p>
    <w:p w:rsidR="00DA6E20" w:rsidRPr="00476C8D" w:rsidRDefault="00DA6E20" w:rsidP="00CA1F5F">
      <w:pPr>
        <w:ind w:firstLine="284"/>
        <w:rPr>
          <w:rFonts w:asciiTheme="majorHAnsi" w:hAnsiTheme="majorHAnsi" w:cs="Segoe UI"/>
          <w:sz w:val="24"/>
          <w:szCs w:val="24"/>
        </w:rPr>
      </w:pPr>
      <w:r w:rsidRPr="00476C8D">
        <w:rPr>
          <w:rFonts w:asciiTheme="majorHAnsi" w:hAnsiTheme="majorHAnsi" w:cs="Segoe UI"/>
          <w:sz w:val="24"/>
          <w:szCs w:val="24"/>
        </w:rPr>
        <w:t>El bloque de concreto con agujeros deberá llenar los siguientes requisitos.</w:t>
      </w:r>
    </w:p>
    <w:p w:rsidR="00DA6E20" w:rsidRPr="00476C8D" w:rsidRDefault="00DA6E20" w:rsidP="00CB2FF9">
      <w:pPr>
        <w:pStyle w:val="Prrafodelista"/>
        <w:numPr>
          <w:ilvl w:val="0"/>
          <w:numId w:val="63"/>
        </w:numPr>
        <w:rPr>
          <w:rFonts w:asciiTheme="majorHAnsi" w:hAnsiTheme="majorHAnsi" w:cs="Segoe UI"/>
          <w:sz w:val="24"/>
          <w:szCs w:val="24"/>
        </w:rPr>
      </w:pPr>
      <w:r w:rsidRPr="00476C8D">
        <w:rPr>
          <w:rFonts w:asciiTheme="majorHAnsi" w:hAnsiTheme="majorHAnsi" w:cs="Segoe UI"/>
          <w:sz w:val="24"/>
          <w:szCs w:val="24"/>
        </w:rPr>
        <w:t xml:space="preserve">No menos de </w:t>
      </w:r>
      <w:smartTag w:uri="urn:schemas-microsoft-com:office:smarttags" w:element="metricconverter">
        <w:smartTagPr>
          <w:attr w:name="ProductID" w:val="70 Kg"/>
        </w:smartTagPr>
        <w:r w:rsidRPr="00476C8D">
          <w:rPr>
            <w:rFonts w:asciiTheme="majorHAnsi" w:hAnsiTheme="majorHAnsi" w:cs="Segoe UI"/>
            <w:sz w:val="24"/>
            <w:szCs w:val="24"/>
          </w:rPr>
          <w:t>70 Kg</w:t>
        </w:r>
      </w:smartTag>
      <w:r w:rsidRPr="00476C8D">
        <w:rPr>
          <w:rFonts w:asciiTheme="majorHAnsi" w:hAnsiTheme="majorHAnsi" w:cs="Segoe UI"/>
          <w:sz w:val="24"/>
          <w:szCs w:val="24"/>
        </w:rPr>
        <w:t xml:space="preserve">. /cm2 de resistencia a la compresión sobre el área bruta, ni menor de </w:t>
      </w:r>
      <w:smartTag w:uri="urn:schemas-microsoft-com:office:smarttags" w:element="metricconverter">
        <w:smartTagPr>
          <w:attr w:name="ProductID" w:val="140 Kg"/>
        </w:smartTagPr>
        <w:r w:rsidRPr="00476C8D">
          <w:rPr>
            <w:rFonts w:asciiTheme="majorHAnsi" w:hAnsiTheme="majorHAnsi" w:cs="Segoe UI"/>
            <w:sz w:val="24"/>
            <w:szCs w:val="24"/>
          </w:rPr>
          <w:t>140 Kg</w:t>
        </w:r>
      </w:smartTag>
      <w:r w:rsidRPr="00476C8D">
        <w:rPr>
          <w:rFonts w:asciiTheme="majorHAnsi" w:hAnsiTheme="majorHAnsi" w:cs="Segoe UI"/>
          <w:sz w:val="24"/>
          <w:szCs w:val="24"/>
        </w:rPr>
        <w:t>. /cm2 de resistencia a la compresión sobre el área neta.</w:t>
      </w:r>
    </w:p>
    <w:p w:rsidR="00DA6E20" w:rsidRPr="00476C8D" w:rsidRDefault="00DA6E20" w:rsidP="00CB2FF9">
      <w:pPr>
        <w:pStyle w:val="Prrafodelista"/>
        <w:numPr>
          <w:ilvl w:val="0"/>
          <w:numId w:val="63"/>
        </w:numPr>
        <w:rPr>
          <w:rFonts w:asciiTheme="majorHAnsi" w:hAnsiTheme="majorHAnsi" w:cs="Segoe UI"/>
          <w:sz w:val="24"/>
          <w:szCs w:val="24"/>
        </w:rPr>
      </w:pPr>
      <w:r w:rsidRPr="00476C8D">
        <w:rPr>
          <w:rFonts w:asciiTheme="majorHAnsi" w:hAnsiTheme="majorHAnsi" w:cs="Segoe UI"/>
          <w:sz w:val="24"/>
          <w:szCs w:val="24"/>
        </w:rPr>
        <w:t>18% máximo de absorción a las 24 horas a la temperatura ambiente.</w:t>
      </w:r>
    </w:p>
    <w:p w:rsidR="00DA6E20" w:rsidRPr="00476C8D" w:rsidRDefault="00DA6E20" w:rsidP="00CB2FF9">
      <w:pPr>
        <w:pStyle w:val="Prrafodelista"/>
        <w:numPr>
          <w:ilvl w:val="0"/>
          <w:numId w:val="63"/>
        </w:numPr>
        <w:rPr>
          <w:rFonts w:asciiTheme="majorHAnsi" w:hAnsiTheme="majorHAnsi" w:cs="Segoe UI"/>
          <w:sz w:val="24"/>
          <w:szCs w:val="24"/>
        </w:rPr>
      </w:pPr>
      <w:r w:rsidRPr="00476C8D">
        <w:rPr>
          <w:rFonts w:asciiTheme="majorHAnsi" w:hAnsiTheme="majorHAnsi" w:cs="Segoe UI"/>
          <w:sz w:val="24"/>
          <w:szCs w:val="24"/>
        </w:rPr>
        <w:lastRenderedPageBreak/>
        <w:t xml:space="preserve">Espesor mínimo de paredes internas del bloque será de 2.5cm para bloques cuya dimensión sea de </w:t>
      </w:r>
      <w:smartTag w:uri="urn:schemas-microsoft-com:office:smarttags" w:element="metricconverter">
        <w:smartTagPr>
          <w:attr w:name="ProductID" w:val="10 a"/>
        </w:smartTagPr>
        <w:r w:rsidRPr="00476C8D">
          <w:rPr>
            <w:rFonts w:asciiTheme="majorHAnsi" w:hAnsiTheme="majorHAnsi" w:cs="Segoe UI"/>
            <w:sz w:val="24"/>
            <w:szCs w:val="24"/>
          </w:rPr>
          <w:t>10 a</w:t>
        </w:r>
      </w:smartTag>
      <w:r w:rsidRPr="00476C8D">
        <w:rPr>
          <w:rFonts w:asciiTheme="majorHAnsi" w:hAnsiTheme="majorHAnsi" w:cs="Segoe UI"/>
          <w:sz w:val="24"/>
          <w:szCs w:val="24"/>
        </w:rPr>
        <w:t xml:space="preserve"> 20cm. </w:t>
      </w:r>
    </w:p>
    <w:p w:rsidR="00DA6E20" w:rsidRPr="00476C8D" w:rsidRDefault="00DA6E20" w:rsidP="00CB2FF9">
      <w:pPr>
        <w:pStyle w:val="Prrafodelista"/>
        <w:numPr>
          <w:ilvl w:val="0"/>
          <w:numId w:val="63"/>
        </w:numPr>
        <w:rPr>
          <w:rFonts w:asciiTheme="majorHAnsi" w:hAnsiTheme="majorHAnsi" w:cs="Segoe UI"/>
          <w:sz w:val="24"/>
          <w:szCs w:val="24"/>
        </w:rPr>
      </w:pPr>
      <w:r w:rsidRPr="00476C8D">
        <w:rPr>
          <w:rFonts w:asciiTheme="majorHAnsi" w:hAnsiTheme="majorHAnsi" w:cs="Segoe UI"/>
          <w:sz w:val="24"/>
          <w:szCs w:val="24"/>
        </w:rPr>
        <w:t>El árido usado en la elaboración del bloque debe pasar por el tamiz No. 16 en un 100%.</w:t>
      </w:r>
    </w:p>
    <w:p w:rsidR="00DA6E20" w:rsidRPr="00476C8D" w:rsidRDefault="00DA6E20" w:rsidP="00CB2FF9">
      <w:pPr>
        <w:pStyle w:val="Prrafodelista"/>
        <w:numPr>
          <w:ilvl w:val="0"/>
          <w:numId w:val="63"/>
        </w:numPr>
        <w:rPr>
          <w:rFonts w:asciiTheme="majorHAnsi" w:hAnsiTheme="majorHAnsi" w:cs="Segoe UI"/>
          <w:sz w:val="24"/>
          <w:szCs w:val="24"/>
        </w:rPr>
      </w:pPr>
      <w:r w:rsidRPr="00476C8D">
        <w:rPr>
          <w:rFonts w:asciiTheme="majorHAnsi" w:hAnsiTheme="majorHAnsi" w:cs="Segoe UI"/>
          <w:sz w:val="24"/>
          <w:szCs w:val="24"/>
        </w:rPr>
        <w:t xml:space="preserve">Debe estar libre de grietas, rajaduras, </w:t>
      </w:r>
      <w:proofErr w:type="spellStart"/>
      <w:r w:rsidRPr="00476C8D">
        <w:rPr>
          <w:rFonts w:asciiTheme="majorHAnsi" w:hAnsiTheme="majorHAnsi" w:cs="Segoe UI"/>
          <w:sz w:val="24"/>
          <w:szCs w:val="24"/>
        </w:rPr>
        <w:t>despostillamiento</w:t>
      </w:r>
      <w:proofErr w:type="spellEnd"/>
      <w:r w:rsidRPr="00476C8D">
        <w:rPr>
          <w:rFonts w:asciiTheme="majorHAnsi" w:hAnsiTheme="majorHAnsi" w:cs="Segoe UI"/>
          <w:sz w:val="24"/>
          <w:szCs w:val="24"/>
        </w:rPr>
        <w:t>, etc. En caso alternativo, el bloque deberá quedar clasificado como grado P-11 dentro de las especificaciones ASTM, asignación a las disposiciones especiales. Los bloques de concreto tipo "CELOSIA" estarán clasificados y según el grado de D-11 de las normas ASTM, designación C-90-64m.</w:t>
      </w:r>
    </w:p>
    <w:p w:rsidR="00D97EFA" w:rsidRPr="00476C8D" w:rsidRDefault="00D97EFA" w:rsidP="00CA1F5F">
      <w:pPr>
        <w:rPr>
          <w:rFonts w:asciiTheme="majorHAnsi" w:hAnsiTheme="majorHAnsi" w:cs="Segoe UI"/>
          <w:sz w:val="24"/>
          <w:szCs w:val="24"/>
          <w:u w:val="single"/>
        </w:rPr>
      </w:pPr>
    </w:p>
    <w:p w:rsidR="00DA6E20" w:rsidRPr="00476C8D" w:rsidRDefault="00DA6E20" w:rsidP="00CB2FF9">
      <w:pPr>
        <w:pStyle w:val="Prrafodelista"/>
        <w:numPr>
          <w:ilvl w:val="0"/>
          <w:numId w:val="64"/>
        </w:numPr>
        <w:rPr>
          <w:rFonts w:asciiTheme="majorHAnsi" w:hAnsiTheme="majorHAnsi" w:cs="Segoe UI"/>
          <w:sz w:val="24"/>
          <w:szCs w:val="24"/>
        </w:rPr>
      </w:pPr>
      <w:r w:rsidRPr="00476C8D">
        <w:rPr>
          <w:rFonts w:asciiTheme="majorHAnsi" w:hAnsiTheme="majorHAnsi" w:cs="Segoe UI"/>
          <w:sz w:val="24"/>
          <w:szCs w:val="24"/>
          <w:u w:val="single"/>
        </w:rPr>
        <w:t>Aceptación</w:t>
      </w:r>
      <w:r w:rsidRPr="00476C8D">
        <w:rPr>
          <w:rFonts w:asciiTheme="majorHAnsi" w:hAnsiTheme="majorHAnsi" w:cs="Segoe UI"/>
          <w:sz w:val="24"/>
          <w:szCs w:val="24"/>
        </w:rPr>
        <w:t>:</w:t>
      </w:r>
    </w:p>
    <w:p w:rsidR="00DA6E20" w:rsidRPr="00476C8D" w:rsidRDefault="00DA6E20" w:rsidP="00CA1F5F">
      <w:pPr>
        <w:ind w:left="360"/>
        <w:rPr>
          <w:rFonts w:asciiTheme="majorHAnsi" w:hAnsiTheme="majorHAnsi" w:cs="Segoe UI"/>
          <w:sz w:val="24"/>
          <w:szCs w:val="24"/>
        </w:rPr>
      </w:pPr>
      <w:r w:rsidRPr="00476C8D">
        <w:rPr>
          <w:rFonts w:asciiTheme="majorHAnsi" w:hAnsiTheme="majorHAnsi" w:cs="Segoe UI"/>
          <w:sz w:val="24"/>
          <w:szCs w:val="24"/>
        </w:rPr>
        <w:t>Previo a su aceptación, el Asistente del Supervisor tomará muestras de los materiales y hará las pruebas de calidad correspondiente, informando al Supervisor los resultados para su aceptación o rechazo.</w:t>
      </w:r>
    </w:p>
    <w:p w:rsidR="00D97EFA" w:rsidRPr="00476C8D" w:rsidRDefault="00D97EFA" w:rsidP="00CA1F5F">
      <w:pPr>
        <w:rPr>
          <w:rFonts w:asciiTheme="majorHAnsi" w:hAnsiTheme="majorHAnsi" w:cs="Segoe UI"/>
          <w:sz w:val="24"/>
          <w:szCs w:val="24"/>
        </w:rPr>
      </w:pPr>
    </w:p>
    <w:p w:rsidR="00DA6E20" w:rsidRPr="00476C8D" w:rsidRDefault="00DA6E20" w:rsidP="00CB2FF9">
      <w:pPr>
        <w:pStyle w:val="Prrafodelista"/>
        <w:numPr>
          <w:ilvl w:val="0"/>
          <w:numId w:val="64"/>
        </w:numPr>
        <w:rPr>
          <w:rFonts w:asciiTheme="majorHAnsi" w:hAnsiTheme="majorHAnsi" w:cs="Segoe UI"/>
          <w:sz w:val="24"/>
          <w:szCs w:val="24"/>
        </w:rPr>
      </w:pPr>
      <w:r w:rsidRPr="00476C8D">
        <w:rPr>
          <w:rFonts w:asciiTheme="majorHAnsi" w:hAnsiTheme="majorHAnsi" w:cs="Segoe UI"/>
          <w:sz w:val="24"/>
          <w:szCs w:val="24"/>
          <w:u w:val="single"/>
        </w:rPr>
        <w:t>Materiales de liga para ladrillos de barro cocido</w:t>
      </w:r>
      <w:r w:rsidRPr="00476C8D">
        <w:rPr>
          <w:rFonts w:asciiTheme="majorHAnsi" w:hAnsiTheme="majorHAnsi" w:cs="Segoe UI"/>
          <w:sz w:val="24"/>
          <w:szCs w:val="24"/>
        </w:rPr>
        <w:t>:</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El ligado de ladrillo de </w:t>
      </w:r>
      <w:proofErr w:type="spellStart"/>
      <w:r w:rsidRPr="00476C8D">
        <w:rPr>
          <w:rFonts w:asciiTheme="majorHAnsi" w:hAnsiTheme="majorHAnsi" w:cs="Segoe UI"/>
          <w:sz w:val="24"/>
          <w:szCs w:val="24"/>
        </w:rPr>
        <w:t>rafón</w:t>
      </w:r>
      <w:proofErr w:type="spellEnd"/>
      <w:r w:rsidRPr="00476C8D">
        <w:rPr>
          <w:rFonts w:asciiTheme="majorHAnsi" w:hAnsiTheme="majorHAnsi" w:cs="Segoe UI"/>
          <w:sz w:val="24"/>
          <w:szCs w:val="24"/>
        </w:rPr>
        <w:t xml:space="preserve"> oculto deberá ser uniforme y tener por lo menos un centímetro de espesor, pudiéndose usar los siguientes tipos de mortero:</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1-. MORTERO TIPO LRA (LRA = Ladrillo </w:t>
      </w:r>
      <w:proofErr w:type="spellStart"/>
      <w:r w:rsidRPr="00476C8D">
        <w:rPr>
          <w:rFonts w:asciiTheme="majorHAnsi" w:hAnsiTheme="majorHAnsi" w:cs="Segoe UI"/>
          <w:sz w:val="24"/>
          <w:szCs w:val="24"/>
        </w:rPr>
        <w:t>Rafón</w:t>
      </w:r>
      <w:proofErr w:type="spellEnd"/>
      <w:r w:rsidRPr="00476C8D">
        <w:rPr>
          <w:rFonts w:asciiTheme="majorHAnsi" w:hAnsiTheme="majorHAnsi" w:cs="Segoe UI"/>
          <w:sz w:val="24"/>
          <w:szCs w:val="24"/>
        </w:rPr>
        <w:t xml:space="preserve"> A)</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Tres partes de arena blanca cernida en tamiz No.4</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 Una parte de cemento </w:t>
      </w:r>
      <w:proofErr w:type="spellStart"/>
      <w:r w:rsidRPr="00476C8D">
        <w:rPr>
          <w:rFonts w:asciiTheme="majorHAnsi" w:hAnsiTheme="majorHAnsi" w:cs="Segoe UI"/>
          <w:sz w:val="24"/>
          <w:szCs w:val="24"/>
        </w:rPr>
        <w:t>Pórtland</w:t>
      </w:r>
      <w:proofErr w:type="spellEnd"/>
      <w:r w:rsidRPr="00476C8D">
        <w:rPr>
          <w:rFonts w:asciiTheme="majorHAnsi" w:hAnsiTheme="majorHAnsi" w:cs="Segoe UI"/>
          <w:sz w:val="24"/>
          <w:szCs w:val="24"/>
        </w:rPr>
        <w:t xml:space="preserve"> normal.</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2-. MORTERO TIPO LRB (para ladrillo visto)</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 Una parte de cemento </w:t>
      </w:r>
      <w:proofErr w:type="spellStart"/>
      <w:r w:rsidRPr="00476C8D">
        <w:rPr>
          <w:rFonts w:asciiTheme="majorHAnsi" w:hAnsiTheme="majorHAnsi" w:cs="Segoe UI"/>
          <w:sz w:val="24"/>
          <w:szCs w:val="24"/>
        </w:rPr>
        <w:t>Pórtland</w:t>
      </w:r>
      <w:proofErr w:type="spellEnd"/>
      <w:r w:rsidRPr="00476C8D">
        <w:rPr>
          <w:rFonts w:asciiTheme="majorHAnsi" w:hAnsiTheme="majorHAnsi" w:cs="Segoe UI"/>
          <w:sz w:val="24"/>
          <w:szCs w:val="24"/>
        </w:rPr>
        <w:t xml:space="preserve"> normal</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 Cuatro partes de arena de río que pase el tamiz No. 16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3-. MORTERO TIPO LRC (para paredes de carga)</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 Una parte de cemento </w:t>
      </w:r>
      <w:proofErr w:type="spellStart"/>
      <w:r w:rsidRPr="00476C8D">
        <w:rPr>
          <w:rFonts w:asciiTheme="majorHAnsi" w:hAnsiTheme="majorHAnsi" w:cs="Segoe UI"/>
          <w:sz w:val="24"/>
          <w:szCs w:val="24"/>
        </w:rPr>
        <w:t>Pórtland</w:t>
      </w:r>
      <w:proofErr w:type="spellEnd"/>
      <w:r w:rsidRPr="00476C8D">
        <w:rPr>
          <w:rFonts w:asciiTheme="majorHAnsi" w:hAnsiTheme="majorHAnsi" w:cs="Segoe UI"/>
          <w:sz w:val="24"/>
          <w:szCs w:val="24"/>
        </w:rPr>
        <w:t xml:space="preserve"> normal</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Cuatro partes de arena de río que pase por el tamiz No. 16.</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Las notas en los planos o en las disposiciones especiales indicarán el tipo de mortero a usarse, en todo caso el Supervisor decidirá.</w:t>
      </w:r>
    </w:p>
    <w:p w:rsidR="00D97EFA" w:rsidRPr="00476C8D" w:rsidRDefault="00D97EFA" w:rsidP="00CA1F5F">
      <w:pPr>
        <w:rPr>
          <w:rFonts w:asciiTheme="majorHAnsi" w:hAnsiTheme="majorHAnsi" w:cs="Segoe UI"/>
          <w:sz w:val="24"/>
          <w:szCs w:val="24"/>
        </w:rPr>
      </w:pPr>
    </w:p>
    <w:p w:rsidR="00DA6E20" w:rsidRPr="00476C8D" w:rsidRDefault="00DA6E20" w:rsidP="00CB2FF9">
      <w:pPr>
        <w:pStyle w:val="Prrafodelista"/>
        <w:numPr>
          <w:ilvl w:val="0"/>
          <w:numId w:val="64"/>
        </w:numPr>
        <w:rPr>
          <w:rFonts w:asciiTheme="majorHAnsi" w:hAnsiTheme="majorHAnsi" w:cs="Segoe UI"/>
          <w:sz w:val="24"/>
          <w:szCs w:val="24"/>
        </w:rPr>
      </w:pPr>
      <w:r w:rsidRPr="00476C8D">
        <w:rPr>
          <w:rFonts w:asciiTheme="majorHAnsi" w:hAnsiTheme="majorHAnsi" w:cs="Segoe UI"/>
          <w:sz w:val="24"/>
          <w:szCs w:val="24"/>
          <w:u w:val="single"/>
        </w:rPr>
        <w:t>Mortero de liga para bloque de concreto</w:t>
      </w:r>
      <w:r w:rsidRPr="00476C8D">
        <w:rPr>
          <w:rFonts w:asciiTheme="majorHAnsi" w:hAnsiTheme="majorHAnsi" w:cs="Segoe UI"/>
          <w:sz w:val="24"/>
          <w:szCs w:val="24"/>
        </w:rPr>
        <w:t>:</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ligado deberá ser uniforme y tener por lo menos un centímetro de espesor pudiéndose usar los siguientes morteros:</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MORTERO BCA: Para paredes de partición (no de carga)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 Una parte de cemento </w:t>
      </w:r>
      <w:proofErr w:type="spellStart"/>
      <w:r w:rsidRPr="00476C8D">
        <w:rPr>
          <w:rFonts w:asciiTheme="majorHAnsi" w:hAnsiTheme="majorHAnsi" w:cs="Segoe UI"/>
          <w:sz w:val="24"/>
          <w:szCs w:val="24"/>
        </w:rPr>
        <w:t>Pórtland</w:t>
      </w:r>
      <w:proofErr w:type="spellEnd"/>
      <w:r w:rsidRPr="00476C8D">
        <w:rPr>
          <w:rFonts w:asciiTheme="majorHAnsi" w:hAnsiTheme="majorHAnsi" w:cs="Segoe UI"/>
          <w:sz w:val="24"/>
          <w:szCs w:val="24"/>
        </w:rPr>
        <w:t xml:space="preserve"> normal</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Seis partes de arena de río cernida en tamiz No. 16</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MORTERO TIPO BCB: Para paredes de carga</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 Una parte cemento </w:t>
      </w:r>
      <w:proofErr w:type="spellStart"/>
      <w:r w:rsidRPr="00476C8D">
        <w:rPr>
          <w:rFonts w:asciiTheme="majorHAnsi" w:hAnsiTheme="majorHAnsi" w:cs="Segoe UI"/>
          <w:sz w:val="24"/>
          <w:szCs w:val="24"/>
        </w:rPr>
        <w:t>Pórtland</w:t>
      </w:r>
      <w:proofErr w:type="spellEnd"/>
      <w:r w:rsidRPr="00476C8D">
        <w:rPr>
          <w:rFonts w:asciiTheme="majorHAnsi" w:hAnsiTheme="majorHAnsi" w:cs="Segoe UI"/>
          <w:sz w:val="24"/>
          <w:szCs w:val="24"/>
        </w:rPr>
        <w:t xml:space="preserve"> normal</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Cuatro partes de arena de río cernida en tamiz No. 16</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2"/>
        </w:numPr>
        <w:snapToGrid w:val="0"/>
        <w:rPr>
          <w:rFonts w:asciiTheme="majorHAnsi" w:hAnsiTheme="majorHAnsi" w:cs="Segoe UI"/>
        </w:rPr>
      </w:pPr>
      <w:bookmarkStart w:id="495" w:name="_Toc10547777"/>
      <w:r w:rsidRPr="00476C8D">
        <w:rPr>
          <w:rFonts w:asciiTheme="majorHAnsi" w:hAnsiTheme="majorHAnsi" w:cs="Segoe UI"/>
        </w:rPr>
        <w:t>MANO DE OBRA:</w:t>
      </w:r>
      <w:bookmarkEnd w:id="495"/>
    </w:p>
    <w:p w:rsidR="00DA6E20" w:rsidRPr="00476C8D" w:rsidRDefault="00DA6E20" w:rsidP="00CB2FF9">
      <w:pPr>
        <w:pStyle w:val="Prrafodelista"/>
        <w:numPr>
          <w:ilvl w:val="0"/>
          <w:numId w:val="65"/>
        </w:numPr>
        <w:rPr>
          <w:rFonts w:asciiTheme="majorHAnsi" w:hAnsiTheme="majorHAnsi" w:cs="Segoe UI"/>
          <w:sz w:val="24"/>
          <w:szCs w:val="24"/>
          <w:u w:val="single"/>
        </w:rPr>
      </w:pPr>
      <w:r w:rsidRPr="00476C8D">
        <w:rPr>
          <w:rFonts w:asciiTheme="majorHAnsi" w:hAnsiTheme="majorHAnsi" w:cs="Segoe UI"/>
          <w:sz w:val="24"/>
          <w:szCs w:val="24"/>
          <w:u w:val="single"/>
        </w:rPr>
        <w:t xml:space="preserve">Elaboración de los morteros </w:t>
      </w:r>
    </w:p>
    <w:p w:rsidR="00DA6E20" w:rsidRPr="00476C8D" w:rsidRDefault="00DA6E20" w:rsidP="00CA1F5F">
      <w:pPr>
        <w:ind w:left="360"/>
        <w:rPr>
          <w:rFonts w:asciiTheme="majorHAnsi" w:hAnsiTheme="majorHAnsi" w:cs="Segoe UI"/>
          <w:sz w:val="24"/>
          <w:szCs w:val="24"/>
        </w:rPr>
      </w:pPr>
      <w:r w:rsidRPr="00476C8D">
        <w:rPr>
          <w:rFonts w:asciiTheme="majorHAnsi" w:hAnsiTheme="majorHAnsi" w:cs="Segoe UI"/>
          <w:sz w:val="24"/>
          <w:szCs w:val="24"/>
        </w:rPr>
        <w:t>Todos los morteros de liga no deberán llevar cal en su composición, deberá proporcionárseles en primer lugar cemento, arena y agua, debiéndose realizar con esto una mezcla homogénea antes de que se vaya a usar.</w:t>
      </w:r>
    </w:p>
    <w:p w:rsidR="00D97EFA" w:rsidRPr="00476C8D" w:rsidRDefault="00D97EFA" w:rsidP="00CA1F5F">
      <w:pPr>
        <w:ind w:left="360"/>
        <w:rPr>
          <w:rFonts w:asciiTheme="majorHAnsi" w:hAnsiTheme="majorHAnsi" w:cs="Segoe UI"/>
          <w:sz w:val="24"/>
          <w:szCs w:val="24"/>
        </w:rPr>
      </w:pPr>
    </w:p>
    <w:p w:rsidR="00DA6E20" w:rsidRPr="00476C8D" w:rsidRDefault="00D97EFA" w:rsidP="00CA1F5F">
      <w:pPr>
        <w:rPr>
          <w:rFonts w:asciiTheme="majorHAnsi" w:hAnsiTheme="majorHAnsi" w:cs="Segoe UI"/>
          <w:sz w:val="24"/>
          <w:szCs w:val="24"/>
          <w:u w:val="single"/>
        </w:rPr>
      </w:pPr>
      <w:r w:rsidRPr="00476C8D">
        <w:rPr>
          <w:rFonts w:asciiTheme="majorHAnsi" w:hAnsiTheme="majorHAnsi" w:cs="Segoe UI"/>
          <w:sz w:val="24"/>
          <w:szCs w:val="24"/>
          <w:u w:val="single"/>
        </w:rPr>
        <w:lastRenderedPageBreak/>
        <w:t>b)</w:t>
      </w:r>
      <w:r w:rsidRPr="00476C8D">
        <w:rPr>
          <w:rFonts w:asciiTheme="majorHAnsi" w:hAnsiTheme="majorHAnsi" w:cs="Segoe UI"/>
          <w:sz w:val="24"/>
          <w:szCs w:val="24"/>
          <w:u w:val="single"/>
        </w:rPr>
        <w:tab/>
      </w:r>
      <w:r w:rsidR="00DA6E20" w:rsidRPr="00476C8D">
        <w:rPr>
          <w:rFonts w:asciiTheme="majorHAnsi" w:hAnsiTheme="majorHAnsi" w:cs="Segoe UI"/>
          <w:sz w:val="24"/>
          <w:szCs w:val="24"/>
          <w:u w:val="single"/>
        </w:rPr>
        <w:t>Colocación de ladrillos</w:t>
      </w:r>
    </w:p>
    <w:p w:rsidR="00DA6E20" w:rsidRPr="00476C8D" w:rsidRDefault="00D97EFA" w:rsidP="00CA1F5F">
      <w:pPr>
        <w:ind w:left="705" w:hanging="705"/>
        <w:rPr>
          <w:rFonts w:asciiTheme="majorHAnsi" w:hAnsiTheme="majorHAnsi" w:cs="Segoe UI"/>
          <w:sz w:val="24"/>
          <w:szCs w:val="24"/>
        </w:rPr>
      </w:pPr>
      <w:r w:rsidRPr="00476C8D">
        <w:rPr>
          <w:rFonts w:asciiTheme="majorHAnsi" w:hAnsiTheme="majorHAnsi" w:cs="Segoe UI"/>
          <w:sz w:val="24"/>
          <w:szCs w:val="24"/>
        </w:rPr>
        <w:t>b.1)</w:t>
      </w:r>
      <w:r w:rsidRPr="00476C8D">
        <w:rPr>
          <w:rFonts w:asciiTheme="majorHAnsi" w:hAnsiTheme="majorHAnsi" w:cs="Segoe UI"/>
          <w:sz w:val="24"/>
          <w:szCs w:val="24"/>
        </w:rPr>
        <w:tab/>
      </w:r>
      <w:r w:rsidR="00DA6E20" w:rsidRPr="00476C8D">
        <w:rPr>
          <w:rFonts w:asciiTheme="majorHAnsi" w:hAnsiTheme="majorHAnsi" w:cs="Segoe UI"/>
          <w:sz w:val="24"/>
          <w:szCs w:val="24"/>
        </w:rPr>
        <w:t xml:space="preserve">Antes de colocarse cada unidad de ladrillo </w:t>
      </w:r>
      <w:proofErr w:type="spellStart"/>
      <w:r w:rsidR="00DA6E20" w:rsidRPr="00476C8D">
        <w:rPr>
          <w:rFonts w:asciiTheme="majorHAnsi" w:hAnsiTheme="majorHAnsi" w:cs="Segoe UI"/>
          <w:sz w:val="24"/>
          <w:szCs w:val="24"/>
        </w:rPr>
        <w:t>rafón</w:t>
      </w:r>
      <w:proofErr w:type="spellEnd"/>
      <w:r w:rsidR="00DA6E20" w:rsidRPr="00476C8D">
        <w:rPr>
          <w:rFonts w:asciiTheme="majorHAnsi" w:hAnsiTheme="majorHAnsi" w:cs="Segoe UI"/>
          <w:sz w:val="24"/>
          <w:szCs w:val="24"/>
        </w:rPr>
        <w:t>, deberá mojarse sin saturar, con el fin de reducir su capacidad de absorción de agua.</w:t>
      </w:r>
    </w:p>
    <w:p w:rsidR="00DA6E20" w:rsidRPr="00476C8D" w:rsidRDefault="00D97EFA" w:rsidP="00CA1F5F">
      <w:pPr>
        <w:ind w:left="705" w:hanging="705"/>
        <w:rPr>
          <w:rFonts w:asciiTheme="majorHAnsi" w:hAnsiTheme="majorHAnsi" w:cs="Segoe UI"/>
          <w:sz w:val="24"/>
          <w:szCs w:val="24"/>
        </w:rPr>
      </w:pPr>
      <w:r w:rsidRPr="00476C8D">
        <w:rPr>
          <w:rFonts w:asciiTheme="majorHAnsi" w:hAnsiTheme="majorHAnsi" w:cs="Segoe UI"/>
          <w:sz w:val="24"/>
          <w:szCs w:val="24"/>
        </w:rPr>
        <w:t>b.2)</w:t>
      </w:r>
      <w:r w:rsidRPr="00476C8D">
        <w:rPr>
          <w:rFonts w:asciiTheme="majorHAnsi" w:hAnsiTheme="majorHAnsi" w:cs="Segoe UI"/>
          <w:sz w:val="24"/>
          <w:szCs w:val="24"/>
        </w:rPr>
        <w:tab/>
      </w:r>
      <w:r w:rsidR="00DA6E20" w:rsidRPr="00476C8D">
        <w:rPr>
          <w:rFonts w:asciiTheme="majorHAnsi" w:hAnsiTheme="majorHAnsi" w:cs="Segoe UI"/>
          <w:sz w:val="24"/>
          <w:szCs w:val="24"/>
        </w:rPr>
        <w:t xml:space="preserve">Cada unidad debe colocarse a plomo y a nivel, se colocaran en hileras corridas y deberán amarrarse en las esquinas por medio de castillos, columnas o al endientar los ladrillos. </w:t>
      </w:r>
    </w:p>
    <w:p w:rsidR="00DA6E20" w:rsidRPr="00476C8D" w:rsidRDefault="00D97EFA" w:rsidP="00CA1F5F">
      <w:pPr>
        <w:ind w:left="705" w:hanging="705"/>
        <w:rPr>
          <w:rFonts w:asciiTheme="majorHAnsi" w:hAnsiTheme="majorHAnsi" w:cs="Segoe UI"/>
          <w:sz w:val="24"/>
          <w:szCs w:val="24"/>
        </w:rPr>
      </w:pPr>
      <w:r w:rsidRPr="00476C8D">
        <w:rPr>
          <w:rFonts w:asciiTheme="majorHAnsi" w:hAnsiTheme="majorHAnsi" w:cs="Segoe UI"/>
          <w:sz w:val="24"/>
          <w:szCs w:val="24"/>
        </w:rPr>
        <w:t>b.3)</w:t>
      </w:r>
      <w:r w:rsidRPr="00476C8D">
        <w:rPr>
          <w:rFonts w:asciiTheme="majorHAnsi" w:hAnsiTheme="majorHAnsi" w:cs="Segoe UI"/>
          <w:sz w:val="24"/>
          <w:szCs w:val="24"/>
        </w:rPr>
        <w:tab/>
      </w:r>
      <w:r w:rsidR="00DA6E20" w:rsidRPr="00476C8D">
        <w:rPr>
          <w:rFonts w:asciiTheme="majorHAnsi" w:hAnsiTheme="majorHAnsi" w:cs="Segoe UI"/>
          <w:sz w:val="24"/>
          <w:szCs w:val="24"/>
        </w:rPr>
        <w:t>No se deberán colocar ladrillos con deformaciones donde dichas deformaciones queden expuestas a la vista.</w:t>
      </w:r>
    </w:p>
    <w:p w:rsidR="00DA6E20" w:rsidRPr="00476C8D" w:rsidRDefault="00DA6E20" w:rsidP="00CA1F5F">
      <w:pPr>
        <w:rPr>
          <w:rFonts w:asciiTheme="majorHAnsi" w:hAnsiTheme="majorHAnsi" w:cs="Segoe UI"/>
          <w:sz w:val="24"/>
          <w:szCs w:val="24"/>
        </w:rPr>
      </w:pPr>
    </w:p>
    <w:p w:rsidR="00DA6E20" w:rsidRPr="00476C8D" w:rsidRDefault="00A11721" w:rsidP="00CA1F5F">
      <w:pPr>
        <w:rPr>
          <w:rFonts w:asciiTheme="majorHAnsi" w:hAnsiTheme="majorHAnsi" w:cs="Segoe UI"/>
          <w:sz w:val="24"/>
          <w:szCs w:val="24"/>
          <w:u w:val="single"/>
        </w:rPr>
      </w:pPr>
      <w:r w:rsidRPr="00476C8D">
        <w:rPr>
          <w:rFonts w:asciiTheme="majorHAnsi" w:hAnsiTheme="majorHAnsi" w:cs="Segoe UI"/>
          <w:sz w:val="24"/>
          <w:szCs w:val="24"/>
          <w:u w:val="single"/>
        </w:rPr>
        <w:t>c)</w:t>
      </w:r>
      <w:r w:rsidRPr="00476C8D">
        <w:rPr>
          <w:rFonts w:asciiTheme="majorHAnsi" w:hAnsiTheme="majorHAnsi" w:cs="Segoe UI"/>
          <w:sz w:val="24"/>
          <w:szCs w:val="24"/>
          <w:u w:val="single"/>
        </w:rPr>
        <w:tab/>
      </w:r>
      <w:r w:rsidR="00DA6E20" w:rsidRPr="00476C8D">
        <w:rPr>
          <w:rFonts w:asciiTheme="majorHAnsi" w:hAnsiTheme="majorHAnsi" w:cs="Segoe UI"/>
          <w:sz w:val="24"/>
          <w:szCs w:val="24"/>
          <w:u w:val="single"/>
        </w:rPr>
        <w:t>Colocación de bloques</w:t>
      </w:r>
    </w:p>
    <w:p w:rsidR="00DA6E20" w:rsidRPr="00476C8D" w:rsidRDefault="00A11721" w:rsidP="00CA1F5F">
      <w:pPr>
        <w:rPr>
          <w:rFonts w:asciiTheme="majorHAnsi" w:hAnsiTheme="majorHAnsi" w:cs="Segoe UI"/>
          <w:sz w:val="24"/>
          <w:szCs w:val="24"/>
        </w:rPr>
      </w:pPr>
      <w:r w:rsidRPr="00476C8D">
        <w:rPr>
          <w:rFonts w:asciiTheme="majorHAnsi" w:hAnsiTheme="majorHAnsi" w:cs="Segoe UI"/>
          <w:sz w:val="24"/>
          <w:szCs w:val="24"/>
        </w:rPr>
        <w:t>c.1)</w:t>
      </w:r>
      <w:r w:rsidRPr="00476C8D">
        <w:rPr>
          <w:rFonts w:asciiTheme="majorHAnsi" w:hAnsiTheme="majorHAnsi" w:cs="Segoe UI"/>
          <w:sz w:val="24"/>
          <w:szCs w:val="24"/>
        </w:rPr>
        <w:tab/>
      </w:r>
      <w:r w:rsidR="00DA6E20" w:rsidRPr="00476C8D">
        <w:rPr>
          <w:rFonts w:asciiTheme="majorHAnsi" w:hAnsiTheme="majorHAnsi" w:cs="Segoe UI"/>
          <w:sz w:val="24"/>
          <w:szCs w:val="24"/>
        </w:rPr>
        <w:t>Las unidades de bloque deben ser colocadas sin ser mojados.</w:t>
      </w:r>
    </w:p>
    <w:p w:rsidR="00DA6E20" w:rsidRPr="00476C8D" w:rsidRDefault="00A11721" w:rsidP="00CA1F5F">
      <w:pPr>
        <w:ind w:left="705" w:hanging="705"/>
        <w:rPr>
          <w:rFonts w:asciiTheme="majorHAnsi" w:hAnsiTheme="majorHAnsi" w:cs="Segoe UI"/>
          <w:sz w:val="24"/>
          <w:szCs w:val="24"/>
        </w:rPr>
      </w:pPr>
      <w:r w:rsidRPr="00476C8D">
        <w:rPr>
          <w:rFonts w:asciiTheme="majorHAnsi" w:hAnsiTheme="majorHAnsi" w:cs="Segoe UI"/>
          <w:sz w:val="24"/>
          <w:szCs w:val="24"/>
        </w:rPr>
        <w:t>c.2)</w:t>
      </w:r>
      <w:r w:rsidRPr="00476C8D">
        <w:rPr>
          <w:rFonts w:asciiTheme="majorHAnsi" w:hAnsiTheme="majorHAnsi" w:cs="Segoe UI"/>
          <w:sz w:val="24"/>
          <w:szCs w:val="24"/>
        </w:rPr>
        <w:tab/>
      </w:r>
      <w:r w:rsidR="00DA6E20" w:rsidRPr="00476C8D">
        <w:rPr>
          <w:rFonts w:asciiTheme="majorHAnsi" w:hAnsiTheme="majorHAnsi" w:cs="Segoe UI"/>
          <w:sz w:val="24"/>
          <w:szCs w:val="24"/>
        </w:rPr>
        <w:t xml:space="preserve">Unidades en pilastras, castillos, columnas, sobre-elevaciones, paredes de cimentación o retención, dinteles, soleras, vigas y en cualquier caso en que los bloques vayan a ser fundidos se pegarán con una cama de mortero completa incluyendo sobre los agujeros rellenados. En las unidades donde no se rellenarán los agujeros, se colocará el mortero debajo del grosor de las paredes de bloque dejando agujeros vacíos. Las ligas verticales entre bloques se rellenaran completamente con mortero. Las paredes de cimentación, sobre-elevación o cualquier pared que quede aterrada, por debajo del nivel de la rasante, de bloque de concreto serán fundidas en cada uno de sus huecos. Se rellenaran los agujeros de las paredes de bloque de concreto en los casos en que se formen esquinas, se construyan las culatas de las paredes y cualquier otro caso necesario identificado en los planos. Las paredes, particiones serán reforzadas para asegurar su capacidad de soportar los accesorios de fontanería en los baños y los accesorios eléctricos cuando sean indicados del tipo de colgar de pared. </w:t>
      </w:r>
    </w:p>
    <w:p w:rsidR="00A11721" w:rsidRPr="00476C8D" w:rsidRDefault="00A11721" w:rsidP="00CA1F5F">
      <w:pPr>
        <w:ind w:left="705" w:hanging="705"/>
        <w:rPr>
          <w:rFonts w:asciiTheme="majorHAnsi" w:hAnsiTheme="majorHAnsi" w:cs="Segoe UI"/>
          <w:sz w:val="24"/>
          <w:szCs w:val="24"/>
        </w:rPr>
      </w:pPr>
    </w:p>
    <w:p w:rsidR="00DA6E20" w:rsidRPr="00476C8D" w:rsidRDefault="00DA6E20" w:rsidP="00CB2FF9">
      <w:pPr>
        <w:pStyle w:val="Prrafodelista"/>
        <w:numPr>
          <w:ilvl w:val="0"/>
          <w:numId w:val="66"/>
        </w:numPr>
        <w:rPr>
          <w:rFonts w:asciiTheme="majorHAnsi" w:hAnsiTheme="majorHAnsi" w:cs="Segoe UI"/>
          <w:sz w:val="24"/>
          <w:szCs w:val="24"/>
        </w:rPr>
      </w:pPr>
      <w:r w:rsidRPr="00476C8D">
        <w:rPr>
          <w:rFonts w:asciiTheme="majorHAnsi" w:hAnsiTheme="majorHAnsi" w:cs="Segoe UI"/>
          <w:sz w:val="24"/>
          <w:szCs w:val="24"/>
        </w:rPr>
        <w:t>En paredes menores de 3.00m. de altura se permitirá un margen de error en el plomo hasta de 3mm y en paredes mayores de 3.00 se permitirá un margen de error en el plomo de 7mm.</w:t>
      </w:r>
    </w:p>
    <w:p w:rsidR="00A11721" w:rsidRPr="00476C8D" w:rsidRDefault="00A11721" w:rsidP="00CA1F5F">
      <w:pPr>
        <w:rPr>
          <w:rFonts w:asciiTheme="majorHAnsi" w:hAnsiTheme="majorHAnsi" w:cs="Segoe UI"/>
          <w:sz w:val="24"/>
          <w:szCs w:val="24"/>
        </w:rPr>
      </w:pPr>
    </w:p>
    <w:p w:rsidR="00DA6E20" w:rsidRPr="00476C8D" w:rsidRDefault="00DA6E20" w:rsidP="00CB2FF9">
      <w:pPr>
        <w:pStyle w:val="Prrafodelista"/>
        <w:numPr>
          <w:ilvl w:val="0"/>
          <w:numId w:val="66"/>
        </w:numPr>
        <w:rPr>
          <w:rFonts w:asciiTheme="majorHAnsi" w:hAnsiTheme="majorHAnsi" w:cs="Segoe UI"/>
          <w:sz w:val="24"/>
          <w:szCs w:val="24"/>
        </w:rPr>
      </w:pPr>
      <w:r w:rsidRPr="00476C8D">
        <w:rPr>
          <w:rFonts w:asciiTheme="majorHAnsi" w:hAnsiTheme="majorHAnsi" w:cs="Segoe UI"/>
          <w:sz w:val="24"/>
          <w:szCs w:val="24"/>
        </w:rPr>
        <w:t>Cuando la pared se construya dejando visto el ladrillo o el bloque, este deberá quedar limpio de rebabas y manchas de mortero de liga. El ligado deberá ser sisado en forma de "V" o en forma cóncava con diámetro de concavidad aproximadamente de 1.0cm de ligadura vista.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2"/>
        </w:numPr>
        <w:shd w:val="clear" w:color="auto" w:fill="B8CCE4" w:themeFill="accent1" w:themeFillTint="66"/>
        <w:snapToGrid w:val="0"/>
        <w:rPr>
          <w:rFonts w:asciiTheme="majorHAnsi" w:hAnsiTheme="majorHAnsi" w:cs="Segoe UI"/>
        </w:rPr>
      </w:pPr>
      <w:bookmarkStart w:id="496" w:name="_Toc10547778"/>
      <w:r w:rsidRPr="00476C8D">
        <w:rPr>
          <w:rFonts w:asciiTheme="majorHAnsi" w:hAnsiTheme="majorHAnsi" w:cs="Segoe UI"/>
        </w:rPr>
        <w:t>JUNTAS</w:t>
      </w:r>
      <w:bookmarkEnd w:id="496"/>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Las ligas de pared deberán ser uniformes de ancho y espesor, serán siempre apretadas con la cuchara de albañilería, sin importar </w:t>
      </w:r>
      <w:r w:rsidR="006136CA" w:rsidRPr="00476C8D">
        <w:rPr>
          <w:rFonts w:asciiTheme="majorHAnsi" w:hAnsiTheme="majorHAnsi" w:cs="Segoe UI"/>
          <w:sz w:val="24"/>
          <w:szCs w:val="24"/>
        </w:rPr>
        <w:t>cómo</w:t>
      </w:r>
      <w:r w:rsidRPr="00476C8D">
        <w:rPr>
          <w:rFonts w:asciiTheme="majorHAnsi" w:hAnsiTheme="majorHAnsi" w:cs="Segoe UI"/>
          <w:sz w:val="24"/>
          <w:szCs w:val="24"/>
        </w:rPr>
        <w:t xml:space="preserve"> será la apariencia final de ella. Cuando la pared sea vista se deberán sisar cuando el mortero haya endurecido lo suficiente para que el dedo no deje marca. Las juntas horizontales se sisaran de último. Las juntas serán cepilladas y limpiadas para desprender cualquier cantidad de exceso de mortero cuando el mortero haya endurecido lo suficiente para que el proceso de limpieza no deje marcas, pero antes que cause </w:t>
      </w:r>
      <w:proofErr w:type="spellStart"/>
      <w:r w:rsidRPr="00476C8D">
        <w:rPr>
          <w:rFonts w:asciiTheme="majorHAnsi" w:hAnsiTheme="majorHAnsi" w:cs="Segoe UI"/>
          <w:sz w:val="24"/>
          <w:szCs w:val="24"/>
        </w:rPr>
        <w:t>desbichinamientos</w:t>
      </w:r>
      <w:proofErr w:type="spellEnd"/>
      <w:r w:rsidRPr="00476C8D">
        <w:rPr>
          <w:rFonts w:asciiTheme="majorHAnsi" w:hAnsiTheme="majorHAnsi" w:cs="Segoe UI"/>
          <w:sz w:val="24"/>
          <w:szCs w:val="24"/>
        </w:rPr>
        <w:t>. Las ligas de paredes serán curadas con agua durante un periodo no menor de tres días para evitar el desprendimiento de las unidades de mampostería del mortero. Las ligas se dejarán como se describe a continuación:</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2"/>
        </w:numPr>
        <w:shd w:val="clear" w:color="auto" w:fill="B8CCE4" w:themeFill="accent1" w:themeFillTint="66"/>
        <w:snapToGrid w:val="0"/>
        <w:rPr>
          <w:rFonts w:asciiTheme="majorHAnsi" w:hAnsiTheme="majorHAnsi" w:cs="Segoe UI"/>
        </w:rPr>
      </w:pPr>
      <w:bookmarkStart w:id="497" w:name="_Toc10547779"/>
      <w:r w:rsidRPr="00476C8D">
        <w:rPr>
          <w:rFonts w:asciiTheme="majorHAnsi" w:hAnsiTheme="majorHAnsi" w:cs="Segoe UI"/>
        </w:rPr>
        <w:lastRenderedPageBreak/>
        <w:t>LIGAS AL CORTE</w:t>
      </w:r>
      <w:bookmarkEnd w:id="49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La ligas en paredes de mampostería que serán repelladas y pulidas o de alguna otra forma ocultas y las ligas alrededor de cajas bajo repello eléctricas serán hechas mediante el corte y apretado del mortero a línea con la cara de la pared. Juntas al corte en unidades de mampostería con acabados arquitectónicos como ser unidades de bloque de concreto </w:t>
      </w:r>
      <w:proofErr w:type="spellStart"/>
      <w:r w:rsidRPr="00476C8D">
        <w:rPr>
          <w:rFonts w:asciiTheme="majorHAnsi" w:hAnsiTheme="majorHAnsi" w:cs="Segoe UI"/>
          <w:sz w:val="24"/>
          <w:szCs w:val="24"/>
        </w:rPr>
        <w:t>split-face</w:t>
      </w:r>
      <w:proofErr w:type="spellEnd"/>
      <w:r w:rsidRPr="00476C8D">
        <w:rPr>
          <w:rFonts w:asciiTheme="majorHAnsi" w:hAnsiTheme="majorHAnsi" w:cs="Segoe UI"/>
          <w:sz w:val="24"/>
          <w:szCs w:val="24"/>
        </w:rPr>
        <w:t xml:space="preserve"> serán completamente rellenadas en la parte superior e inferior de la unidad.</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2"/>
        </w:numPr>
        <w:shd w:val="clear" w:color="auto" w:fill="B8CCE4" w:themeFill="accent1" w:themeFillTint="66"/>
        <w:snapToGrid w:val="0"/>
        <w:rPr>
          <w:rFonts w:asciiTheme="majorHAnsi" w:hAnsiTheme="majorHAnsi" w:cs="Segoe UI"/>
        </w:rPr>
      </w:pPr>
      <w:bookmarkStart w:id="498" w:name="_Toc10547780"/>
      <w:r w:rsidRPr="00476C8D">
        <w:rPr>
          <w:rFonts w:asciiTheme="majorHAnsi" w:hAnsiTheme="majorHAnsi" w:cs="Segoe UI"/>
        </w:rPr>
        <w:t>LIGAS SISADAS</w:t>
      </w:r>
      <w:bookmarkEnd w:id="498"/>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Las juntas exteriores e interiores en paredes vistas serán sisadas de forma cóncava, en forma de “v”, de manera triangular o como sea indicado por el supervisor. La herramienta de sisado será ligeramente más ancha que el ancho de la liga para que haga contacto completo con las orillas de las unidades de mampostería. El sisado deberá ser realizado de forma que al ejecutarlo se apriete y se deje una superficie sellada en el mortero. La herramienta de sisado deberá ser de suficiente longitud para obtener ligas uniformes y lisas. El contratista le presentara al supervisor una muestra del acabado de pared en la primera hora del primer día de ejecución de la actividad de construcción de paredes. Luego de que la inspección fuera terminada se harán las correcciones y ajustes de todas las observaciones hechas por el supervisor para que la apariencia final sea el aceptable.  </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2"/>
        </w:numPr>
        <w:shd w:val="clear" w:color="auto" w:fill="B8CCE4" w:themeFill="accent1" w:themeFillTint="66"/>
        <w:snapToGrid w:val="0"/>
        <w:rPr>
          <w:rFonts w:asciiTheme="majorHAnsi" w:hAnsiTheme="majorHAnsi" w:cs="Segoe UI"/>
        </w:rPr>
      </w:pPr>
      <w:bookmarkStart w:id="499" w:name="_Toc10547781"/>
      <w:r w:rsidRPr="00476C8D">
        <w:rPr>
          <w:rFonts w:asciiTheme="majorHAnsi" w:hAnsiTheme="majorHAnsi" w:cs="Segoe UI"/>
        </w:rPr>
        <w:t>GROSOR DE JUNTAS</w:t>
      </w:r>
      <w:bookmarkEnd w:id="499"/>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grosor de las ligas de paredes será el que el plano indique y en caso de no existir detalle se hará conforme a lo que a continuación se indica:</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Las ligas en paredes de bloque de concreto deberán ser del ancho que se indica en los planos o si no están definidas deberán ser de 3/8” (10mm) a 5/8” (15mm) de gruesas, excepto para unidades de bloque de concreto tipo </w:t>
      </w:r>
      <w:proofErr w:type="spellStart"/>
      <w:r w:rsidRPr="00476C8D">
        <w:rPr>
          <w:rFonts w:asciiTheme="majorHAnsi" w:hAnsiTheme="majorHAnsi" w:cs="Segoe UI"/>
          <w:sz w:val="24"/>
          <w:szCs w:val="24"/>
        </w:rPr>
        <w:t>split</w:t>
      </w:r>
      <w:proofErr w:type="spellEnd"/>
      <w:r w:rsidRPr="00476C8D">
        <w:rPr>
          <w:rFonts w:asciiTheme="majorHAnsi" w:hAnsiTheme="majorHAnsi" w:cs="Segoe UI"/>
          <w:sz w:val="24"/>
          <w:szCs w:val="24"/>
        </w:rPr>
        <w:t xml:space="preserve"> - </w:t>
      </w:r>
      <w:proofErr w:type="spellStart"/>
      <w:r w:rsidRPr="00476C8D">
        <w:rPr>
          <w:rFonts w:asciiTheme="majorHAnsi" w:hAnsiTheme="majorHAnsi" w:cs="Segoe UI"/>
          <w:sz w:val="24"/>
          <w:szCs w:val="24"/>
        </w:rPr>
        <w:t>face</w:t>
      </w:r>
      <w:proofErr w:type="spellEnd"/>
      <w:r w:rsidRPr="00476C8D">
        <w:rPr>
          <w:rFonts w:asciiTheme="majorHAnsi" w:hAnsiTheme="majorHAnsi" w:cs="Segoe UI"/>
          <w:sz w:val="24"/>
          <w:szCs w:val="24"/>
        </w:rPr>
        <w:t xml:space="preserve"> o con otro acabado arquitectónico.</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2"/>
        </w:numPr>
        <w:shd w:val="clear" w:color="auto" w:fill="B8CCE4" w:themeFill="accent1" w:themeFillTint="66"/>
        <w:snapToGrid w:val="0"/>
        <w:rPr>
          <w:rFonts w:asciiTheme="majorHAnsi" w:hAnsiTheme="majorHAnsi" w:cs="Segoe UI"/>
        </w:rPr>
      </w:pPr>
      <w:bookmarkStart w:id="500" w:name="_Toc10547782"/>
      <w:r w:rsidRPr="00476C8D">
        <w:rPr>
          <w:rFonts w:asciiTheme="majorHAnsi" w:hAnsiTheme="majorHAnsi" w:cs="Segoe UI"/>
        </w:rPr>
        <w:t>INTERSECCIONES DE PAREDES</w:t>
      </w:r>
      <w:bookmarkEnd w:id="500"/>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Todas las hileras de paredes de mampostería serán unidas en cada esquina y en los demás sitios mostrados. Todas las paredes deberán llevar soleras y castillos donde se indique en los planos en estas especificaciones. Cada hilada de unidades de mampostería deberá de ser de atadura corrida, sino se indica de otra manera. Se deberá amarrar cada hilada en las esquinas y en las intersecciones y fijarlas a columnas adjuntas o a otras paredes, por medio del refuerzo horizontal de la pared.</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También deberán ir castillos y soleras alrededor de boquetes de puertas y ventanas, prolongados hasta los elementos estructurales principales. En la misma forma, todas las paredes deberán llevar soleras y castillos en todas las esquinas o cruces, extremos de paredes de iguales dimensiones y características, excepto donde los planos indiquen expresamente lo contrario.</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La soleras y castillos de concreto reforzado serán del ancho de la pared por </w:t>
      </w:r>
      <w:smartTag w:uri="urn:schemas-microsoft-com:office:smarttags" w:element="metricconverter">
        <w:smartTagPr>
          <w:attr w:name="ProductID" w:val="15 cm"/>
        </w:smartTagPr>
        <w:r w:rsidRPr="00476C8D">
          <w:rPr>
            <w:rFonts w:asciiTheme="majorHAnsi" w:hAnsiTheme="majorHAnsi" w:cs="Segoe UI"/>
            <w:sz w:val="24"/>
            <w:szCs w:val="24"/>
          </w:rPr>
          <w:t>15 cm</w:t>
        </w:r>
      </w:smartTag>
      <w:r w:rsidRPr="00476C8D">
        <w:rPr>
          <w:rFonts w:asciiTheme="majorHAnsi" w:hAnsiTheme="majorHAnsi" w:cs="Segoe UI"/>
          <w:sz w:val="24"/>
          <w:szCs w:val="24"/>
        </w:rPr>
        <w:t xml:space="preserve">. de profundidad e irán reforzados con 4 varillas de 3/8” t anillos de ¼” separados entre </w:t>
      </w:r>
      <w:r w:rsidR="006136CA" w:rsidRPr="00476C8D">
        <w:rPr>
          <w:rFonts w:asciiTheme="majorHAnsi" w:hAnsiTheme="majorHAnsi" w:cs="Segoe UI"/>
          <w:sz w:val="24"/>
          <w:szCs w:val="24"/>
        </w:rPr>
        <w:t>sí</w:t>
      </w:r>
      <w:smartTag w:uri="urn:schemas-microsoft-com:office:smarttags" w:element="metricconverter">
        <w:smartTagPr>
          <w:attr w:name="ProductID" w:val="10 cm"/>
        </w:smartTagPr>
        <w:r w:rsidRPr="00476C8D">
          <w:rPr>
            <w:rFonts w:asciiTheme="majorHAnsi" w:hAnsiTheme="majorHAnsi" w:cs="Segoe UI"/>
            <w:sz w:val="24"/>
            <w:szCs w:val="24"/>
          </w:rPr>
          <w:t>10 cm</w:t>
        </w:r>
      </w:smartTag>
      <w:r w:rsidRPr="00476C8D">
        <w:rPr>
          <w:rFonts w:asciiTheme="majorHAnsi" w:hAnsiTheme="majorHAnsi" w:cs="Segoe UI"/>
          <w:sz w:val="24"/>
          <w:szCs w:val="24"/>
        </w:rPr>
        <w:t>. a no ser que se indique en forma diferente en los planos.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2"/>
        </w:numPr>
        <w:shd w:val="clear" w:color="auto" w:fill="B8CCE4" w:themeFill="accent1" w:themeFillTint="66"/>
        <w:snapToGrid w:val="0"/>
        <w:rPr>
          <w:rFonts w:asciiTheme="majorHAnsi" w:hAnsiTheme="majorHAnsi" w:cs="Segoe UI"/>
        </w:rPr>
      </w:pPr>
      <w:bookmarkStart w:id="501" w:name="_Toc10547783"/>
      <w:r w:rsidRPr="00476C8D">
        <w:rPr>
          <w:rFonts w:asciiTheme="majorHAnsi" w:hAnsiTheme="majorHAnsi" w:cs="Segoe UI"/>
        </w:rPr>
        <w:lastRenderedPageBreak/>
        <w:t>PARTICIONES</w:t>
      </w:r>
      <w:bookmarkEnd w:id="501"/>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Las particiones completas serán continuas del piso hasta la superficie inferior de la losa o estructura de techo según se indica en los planos. Donde se utilice cielo falso suspendido a ambos lados de las particiones se podrán terminar a </w:t>
      </w:r>
      <w:smartTag w:uri="urn:schemas-microsoft-com:office:smarttags" w:element="metricconverter">
        <w:smartTagPr>
          <w:attr w:name="ProductID" w:val="4”"/>
        </w:smartTagPr>
        <w:r w:rsidRPr="00476C8D">
          <w:rPr>
            <w:rFonts w:asciiTheme="majorHAnsi" w:hAnsiTheme="majorHAnsi" w:cs="Segoe UI"/>
            <w:sz w:val="24"/>
            <w:szCs w:val="24"/>
          </w:rPr>
          <w:t>4”</w:t>
        </w:r>
      </w:smartTag>
      <w:r w:rsidRPr="00476C8D">
        <w:rPr>
          <w:rFonts w:asciiTheme="majorHAnsi" w:hAnsiTheme="majorHAnsi" w:cs="Segoe UI"/>
          <w:sz w:val="24"/>
          <w:szCs w:val="24"/>
        </w:rPr>
        <w:t xml:space="preserve"> (10cm) arriba de la altura de cielo falso.</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Las paredes de particiones interiores deberán de conectarse con las paredes exteriores perimetrales como lo indiquen los planos. Si las particiones interiores no son de carga se podrán dejar aisladas de las paredes perimetrales de carga, si el supervisor o los planos así lo indicaran. La junta entre ambas paredes será tratada como lo indique la supervisión y se detalle en los planos. </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2"/>
          <w:numId w:val="122"/>
        </w:numPr>
        <w:shd w:val="clear" w:color="auto" w:fill="B8CCE4" w:themeFill="accent1" w:themeFillTint="66"/>
        <w:snapToGrid w:val="0"/>
        <w:rPr>
          <w:rFonts w:asciiTheme="majorHAnsi" w:hAnsiTheme="majorHAnsi" w:cs="Segoe UI"/>
        </w:rPr>
      </w:pPr>
      <w:bookmarkStart w:id="502" w:name="_Toc333313099"/>
      <w:bookmarkStart w:id="503" w:name="_Toc10547784"/>
      <w:r w:rsidRPr="00476C8D">
        <w:rPr>
          <w:rFonts w:asciiTheme="majorHAnsi" w:hAnsiTheme="majorHAnsi" w:cs="Segoe UI"/>
        </w:rPr>
        <w:t>PRETIL</w:t>
      </w:r>
      <w:bookmarkEnd w:id="502"/>
      <w:bookmarkEnd w:id="503"/>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pretil del frontón se construirá siguiendo los procedimientos de paredes de bloque de concreto, y llevará como refuerzo vertical, varilla #3 a cada 0.60cm.</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2"/>
        </w:numPr>
        <w:shd w:val="clear" w:color="auto" w:fill="B8CCE4" w:themeFill="accent1" w:themeFillTint="66"/>
        <w:snapToGrid w:val="0"/>
        <w:rPr>
          <w:rFonts w:asciiTheme="majorHAnsi" w:hAnsiTheme="majorHAnsi" w:cs="Segoe UI"/>
        </w:rPr>
      </w:pPr>
      <w:bookmarkStart w:id="504" w:name="_Toc10547785"/>
      <w:r w:rsidRPr="00476C8D">
        <w:rPr>
          <w:rFonts w:asciiTheme="majorHAnsi" w:hAnsiTheme="majorHAnsi" w:cs="Segoe UI"/>
        </w:rPr>
        <w:t>ENTABICADO</w:t>
      </w:r>
      <w:bookmarkEnd w:id="504"/>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Para sellar los espacios entre canaletas, se construirá un entabicado de concreto, </w:t>
      </w:r>
      <w:smartTag w:uri="urn:schemas-microsoft-com:office:smarttags" w:element="metricconverter">
        <w:smartTagPr>
          <w:attr w:name="ProductID" w:val="205 Kg"/>
        </w:smartTagPr>
        <w:r w:rsidRPr="00476C8D">
          <w:rPr>
            <w:rFonts w:asciiTheme="majorHAnsi" w:hAnsiTheme="majorHAnsi" w:cs="Segoe UI"/>
            <w:sz w:val="24"/>
            <w:szCs w:val="24"/>
          </w:rPr>
          <w:t>205 Kg</w:t>
        </w:r>
      </w:smartTag>
      <w:r w:rsidRPr="00476C8D">
        <w:rPr>
          <w:rFonts w:asciiTheme="majorHAnsi" w:hAnsiTheme="majorHAnsi" w:cs="Segoe UI"/>
          <w:sz w:val="24"/>
          <w:szCs w:val="24"/>
        </w:rPr>
        <w:t>. /cm</w:t>
      </w:r>
      <w:r w:rsidRPr="00476C8D">
        <w:rPr>
          <w:rFonts w:asciiTheme="majorHAnsi" w:hAnsiTheme="majorHAnsi" w:cs="Segoe UI"/>
          <w:sz w:val="24"/>
          <w:szCs w:val="24"/>
          <w:vertAlign w:val="superscript"/>
        </w:rPr>
        <w:t>2</w:t>
      </w:r>
      <w:r w:rsidRPr="00476C8D">
        <w:rPr>
          <w:rFonts w:asciiTheme="majorHAnsi" w:hAnsiTheme="majorHAnsi" w:cs="Segoe UI"/>
          <w:sz w:val="24"/>
          <w:szCs w:val="24"/>
        </w:rPr>
        <w:t>.</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2"/>
        </w:numPr>
        <w:shd w:val="clear" w:color="auto" w:fill="B8CCE4" w:themeFill="accent1" w:themeFillTint="66"/>
        <w:snapToGrid w:val="0"/>
        <w:rPr>
          <w:rFonts w:asciiTheme="majorHAnsi" w:hAnsiTheme="majorHAnsi" w:cs="Segoe UI"/>
        </w:rPr>
      </w:pPr>
      <w:bookmarkStart w:id="505" w:name="_Toc10547786"/>
      <w:r w:rsidRPr="00476C8D">
        <w:rPr>
          <w:rFonts w:asciiTheme="majorHAnsi" w:hAnsiTheme="majorHAnsi" w:cs="Segoe UI"/>
        </w:rPr>
        <w:t>MEDIDA</w:t>
      </w:r>
      <w:bookmarkEnd w:id="50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Las paredes se medirán por el número de metros cuadrados, la longitud se medirá sobre el eje longitudinal teniendo como límite los ejes extremos transversales; la altura se medirá desde el nivel superior de la solera de piso hasta su coronamiento. Se medirá y descontará el área ocupada por los elementos de amarre o refuerzo, (castillos, soleras, cargadores, jambas, etc.) y el área de boquetes para puertas, ventanas u otras.</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En el pretil del frontón, se medirá por metro cuadrado el área de pared comprendida entre las soleras.</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El entabicado se medirá por metro lineal, siguiendo la pendiente de la cubierta. </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2"/>
        </w:numPr>
        <w:shd w:val="clear" w:color="auto" w:fill="B8CCE4" w:themeFill="accent1" w:themeFillTint="66"/>
        <w:snapToGrid w:val="0"/>
        <w:rPr>
          <w:rFonts w:asciiTheme="majorHAnsi" w:hAnsiTheme="majorHAnsi" w:cs="Segoe UI"/>
        </w:rPr>
      </w:pPr>
      <w:bookmarkStart w:id="506" w:name="_Toc10547787"/>
      <w:r w:rsidRPr="00476C8D">
        <w:rPr>
          <w:rFonts w:asciiTheme="majorHAnsi" w:hAnsiTheme="majorHAnsi" w:cs="Segoe UI"/>
        </w:rPr>
        <w:t>PAGO</w:t>
      </w:r>
      <w:bookmarkEnd w:id="506"/>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En paredes, se pagará el número de metros cuadrados medidos al precio unitario convenido en el contrato y según su localización, (Sobre cimientos, 1o. piso, etc.)</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pretil y el entabicado se pagarán al precio unitario convenido en el contrato.</w:t>
      </w:r>
    </w:p>
    <w:p w:rsidR="00DA6E20" w:rsidRPr="00476C8D" w:rsidRDefault="00DA6E20" w:rsidP="00543B82">
      <w:pPr>
        <w:pStyle w:val="Ttulo1"/>
      </w:pPr>
    </w:p>
    <w:p w:rsidR="00DA6E20" w:rsidRPr="00543B82" w:rsidRDefault="00DA6E20" w:rsidP="00543B82">
      <w:pPr>
        <w:pStyle w:val="Ttulo1"/>
        <w:numPr>
          <w:ilvl w:val="1"/>
          <w:numId w:val="122"/>
        </w:numPr>
        <w:shd w:val="clear" w:color="auto" w:fill="B8CCE4" w:themeFill="accent1" w:themeFillTint="66"/>
        <w:jc w:val="left"/>
        <w:rPr>
          <w:rFonts w:asciiTheme="majorHAnsi" w:hAnsiTheme="majorHAnsi"/>
          <w:sz w:val="24"/>
          <w:szCs w:val="24"/>
        </w:rPr>
      </w:pPr>
      <w:bookmarkStart w:id="507" w:name="_Toc333313100"/>
      <w:bookmarkStart w:id="508" w:name="_Toc10547788"/>
      <w:r w:rsidRPr="00543B82">
        <w:rPr>
          <w:rFonts w:asciiTheme="majorHAnsi" w:hAnsiTheme="majorHAnsi"/>
          <w:sz w:val="24"/>
          <w:szCs w:val="24"/>
        </w:rPr>
        <w:t>REPELLO Y PULIDO</w:t>
      </w:r>
      <w:bookmarkEnd w:id="507"/>
      <w:bookmarkEnd w:id="508"/>
    </w:p>
    <w:p w:rsidR="00DA6E20" w:rsidRPr="00476C8D" w:rsidRDefault="00543B82" w:rsidP="00543B82">
      <w:pPr>
        <w:pStyle w:val="Ttulo3"/>
        <w:snapToGrid w:val="0"/>
        <w:rPr>
          <w:rFonts w:asciiTheme="majorHAnsi" w:hAnsiTheme="majorHAnsi" w:cs="Segoe UI"/>
        </w:rPr>
      </w:pPr>
      <w:bookmarkStart w:id="509" w:name="_Toc10547789"/>
      <w:r>
        <w:rPr>
          <w:rFonts w:asciiTheme="majorHAnsi" w:hAnsiTheme="majorHAnsi" w:cs="Segoe UI"/>
        </w:rPr>
        <w:t xml:space="preserve">5.8.1 </w:t>
      </w:r>
      <w:r w:rsidR="00DA6E20" w:rsidRPr="00476C8D">
        <w:rPr>
          <w:rFonts w:asciiTheme="majorHAnsi" w:hAnsiTheme="majorHAnsi" w:cs="Segoe UI"/>
        </w:rPr>
        <w:t>ALCANCE</w:t>
      </w:r>
      <w:bookmarkEnd w:id="509"/>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Todas aquellas superficies que aparezcan en los planos como de repello y pulido, o repello y afinado, o repello y confitado </w:t>
      </w:r>
      <w:proofErr w:type="spellStart"/>
      <w:r w:rsidRPr="00476C8D">
        <w:rPr>
          <w:rFonts w:asciiTheme="majorHAnsi" w:hAnsiTheme="majorHAnsi" w:cs="Segoe UI"/>
          <w:sz w:val="24"/>
          <w:szCs w:val="24"/>
        </w:rPr>
        <w:t>planchuelado</w:t>
      </w:r>
      <w:proofErr w:type="spellEnd"/>
      <w:r w:rsidRPr="00476C8D">
        <w:rPr>
          <w:rFonts w:asciiTheme="majorHAnsi" w:hAnsiTheme="majorHAnsi" w:cs="Segoe UI"/>
          <w:sz w:val="24"/>
          <w:szCs w:val="24"/>
        </w:rPr>
        <w:t>, deberán prepararse empapando de agua la superficie a repellarse y las superficies de concreto que han de repellarse se deberán picar completamente para asegurar las adhesión del mortero. El trabajo de repello se debe realizar hasta que se compruebe que todas las instalaciones y boquetes en paredes hayan sido efectuados.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2"/>
        </w:numPr>
        <w:shd w:val="clear" w:color="auto" w:fill="C6D9F1" w:themeFill="text2" w:themeFillTint="33"/>
        <w:snapToGrid w:val="0"/>
        <w:rPr>
          <w:rFonts w:asciiTheme="majorHAnsi" w:hAnsiTheme="majorHAnsi" w:cs="Segoe UI"/>
        </w:rPr>
      </w:pPr>
      <w:bookmarkStart w:id="510" w:name="_Toc10547790"/>
      <w:r w:rsidRPr="00476C8D">
        <w:rPr>
          <w:rFonts w:asciiTheme="majorHAnsi" w:hAnsiTheme="majorHAnsi" w:cs="Segoe UI"/>
        </w:rPr>
        <w:lastRenderedPageBreak/>
        <w:t>DEFINICION</w:t>
      </w:r>
      <w:bookmarkEnd w:id="510"/>
    </w:p>
    <w:p w:rsidR="00DA6E20" w:rsidRPr="00476C8D" w:rsidRDefault="00DA6E20" w:rsidP="00543B82">
      <w:pPr>
        <w:pStyle w:val="Ttulo3"/>
        <w:numPr>
          <w:ilvl w:val="3"/>
          <w:numId w:val="122"/>
        </w:numPr>
        <w:snapToGrid w:val="0"/>
        <w:rPr>
          <w:rFonts w:asciiTheme="majorHAnsi" w:hAnsiTheme="majorHAnsi" w:cs="Segoe UI"/>
        </w:rPr>
      </w:pPr>
      <w:bookmarkStart w:id="511" w:name="_Toc10547791"/>
      <w:r w:rsidRPr="00476C8D">
        <w:rPr>
          <w:rFonts w:asciiTheme="majorHAnsi" w:hAnsiTheme="majorHAnsi" w:cs="Segoe UI"/>
        </w:rPr>
        <w:t>DOSIFICACIÓN Y MEZCLADO DE MORTERO</w:t>
      </w:r>
      <w:bookmarkEnd w:id="511"/>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mortero deberá prepararse dosificando los materiales en volumen. Los materiales se mezclaran en seco, perfectamente en forma mecánica o de manera manual, hasta que adquieran un color uniforme; a continuación se agregaran el agua necesaria para obtener una pasta trabajable. El tiempo de mezclado, una vez que se haya agregado el agua, no deberá ser menor de tres minutos.</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Si el supervisor autoriza la preparación manual del mortero, deberá hacerse sobre un </w:t>
      </w:r>
      <w:proofErr w:type="spellStart"/>
      <w:r w:rsidRPr="00476C8D">
        <w:rPr>
          <w:rFonts w:asciiTheme="majorHAnsi" w:hAnsiTheme="majorHAnsi" w:cs="Segoe UI"/>
          <w:sz w:val="24"/>
          <w:szCs w:val="24"/>
        </w:rPr>
        <w:t>entablonado</w:t>
      </w:r>
      <w:proofErr w:type="spellEnd"/>
      <w:r w:rsidRPr="00476C8D">
        <w:rPr>
          <w:rFonts w:asciiTheme="majorHAnsi" w:hAnsiTheme="majorHAnsi" w:cs="Segoe UI"/>
          <w:sz w:val="24"/>
          <w:szCs w:val="24"/>
        </w:rPr>
        <w:t xml:space="preserve"> y nunca directamente sobre el suelo o menos sobre tierra suelta. Los cajones para mezclar el mortero a mano, se mantendrán limpios de material endurecido; la cantidad de mezcla estará regulada de manera que se use dentro de una hora después de haber sido mezclada.</w:t>
      </w:r>
    </w:p>
    <w:p w:rsidR="00DA6E20" w:rsidRPr="00476C8D" w:rsidRDefault="00DA6E20" w:rsidP="00CA1F5F">
      <w:pPr>
        <w:rPr>
          <w:rFonts w:asciiTheme="majorHAnsi" w:hAnsiTheme="majorHAnsi" w:cs="Segoe UI"/>
          <w:sz w:val="24"/>
          <w:szCs w:val="24"/>
        </w:rPr>
      </w:pP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Todos los morteros que en su composición incluyan cal viva, deberán prepararse en dos etapas. Primero mezclar la cal previamente apagada y arena en la proporción indicada con agua suficiente para darle la consistencia deseada y después de 48 horas por lo menos, administrar el cemento, momentos antes de su aplicación a la superficie a repellar. No se aceptara por ningún motivo usar ese mortero después de una hora de haberse preparado.</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3"/>
          <w:numId w:val="122"/>
        </w:numPr>
        <w:shd w:val="clear" w:color="auto" w:fill="B8CCE4" w:themeFill="accent1" w:themeFillTint="66"/>
        <w:snapToGrid w:val="0"/>
        <w:rPr>
          <w:rFonts w:asciiTheme="majorHAnsi" w:hAnsiTheme="majorHAnsi" w:cs="Segoe UI"/>
        </w:rPr>
      </w:pPr>
      <w:bookmarkStart w:id="512" w:name="_Toc10547792"/>
      <w:r w:rsidRPr="00476C8D">
        <w:rPr>
          <w:rFonts w:asciiTheme="majorHAnsi" w:hAnsiTheme="majorHAnsi" w:cs="Segoe UI"/>
        </w:rPr>
        <w:t>MORTERO PARA REPELLO</w:t>
      </w:r>
      <w:bookmarkEnd w:id="512"/>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La mezcla del mortero para repello será de 1:1:6, una parte de cemento, una de cal y seis de arena por volumen, o una mezcla 1:4 equivalente a una parte de cemento y cuatro de arena, el espesor mínimo será de </w:t>
      </w:r>
      <w:smartTag w:uri="urn:schemas-microsoft-com:office:smarttags" w:element="metricconverter">
        <w:smartTagPr>
          <w:attr w:name="ProductID" w:val="10 mm"/>
        </w:smartTagPr>
        <w:r w:rsidRPr="00476C8D">
          <w:rPr>
            <w:rFonts w:asciiTheme="majorHAnsi" w:hAnsiTheme="majorHAnsi" w:cs="Segoe UI"/>
            <w:sz w:val="24"/>
            <w:szCs w:val="24"/>
          </w:rPr>
          <w:t>10 mm</w:t>
        </w:r>
      </w:smartTag>
      <w:r w:rsidRPr="00476C8D">
        <w:rPr>
          <w:rFonts w:asciiTheme="majorHAnsi" w:hAnsiTheme="majorHAnsi" w:cs="Segoe UI"/>
          <w:sz w:val="24"/>
          <w:szCs w:val="24"/>
        </w:rPr>
        <w:t>. La arena será cernida usando malla galvanizada de ¼” calibre 23, montada sobre un bastidor de madera.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3"/>
          <w:numId w:val="122"/>
        </w:numPr>
        <w:shd w:val="clear" w:color="auto" w:fill="B8CCE4" w:themeFill="accent1" w:themeFillTint="66"/>
        <w:snapToGrid w:val="0"/>
        <w:rPr>
          <w:rFonts w:asciiTheme="majorHAnsi" w:hAnsiTheme="majorHAnsi" w:cs="Segoe UI"/>
        </w:rPr>
      </w:pPr>
      <w:bookmarkStart w:id="513" w:name="_Toc10547793"/>
      <w:r w:rsidRPr="00476C8D">
        <w:rPr>
          <w:rFonts w:asciiTheme="majorHAnsi" w:hAnsiTheme="majorHAnsi" w:cs="Segoe UI"/>
        </w:rPr>
        <w:t>MORTERO PARA PULIDO</w:t>
      </w:r>
      <w:bookmarkEnd w:id="513"/>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 mezcla del mortero para pulido será de 1:2:5 una parte de cemento, dos partes de cal y cinco partes de agregado fino. Antes de proceder a realizar la mezcla se dejara la cal viva apagando por lo menos cinco días antes de su mezcla.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3"/>
          <w:numId w:val="122"/>
        </w:numPr>
        <w:shd w:val="clear" w:color="auto" w:fill="B8CCE4" w:themeFill="accent1" w:themeFillTint="66"/>
        <w:snapToGrid w:val="0"/>
        <w:rPr>
          <w:rFonts w:asciiTheme="majorHAnsi" w:hAnsiTheme="majorHAnsi" w:cs="Segoe UI"/>
        </w:rPr>
      </w:pPr>
      <w:bookmarkStart w:id="514" w:name="_Toc10547794"/>
      <w:r w:rsidRPr="00476C8D">
        <w:rPr>
          <w:rFonts w:asciiTheme="majorHAnsi" w:hAnsiTheme="majorHAnsi" w:cs="Segoe UI"/>
        </w:rPr>
        <w:t>MORTERO PARA AFINADO</w:t>
      </w:r>
      <w:bookmarkEnd w:id="514"/>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El mortero para afinado es realmente una pasta que consiste de la mezcla pura de cemento con agua. La pasta a utilizar deberá tener una consistencia suficiente para permitir ser untada sin que se resbale de las paredes verticales de los elementos. Se deberá tener el cuidado que </w:t>
      </w:r>
      <w:r w:rsidR="006136CA" w:rsidRPr="00476C8D">
        <w:rPr>
          <w:rFonts w:asciiTheme="majorHAnsi" w:hAnsiTheme="majorHAnsi" w:cs="Segoe UI"/>
          <w:sz w:val="24"/>
          <w:szCs w:val="24"/>
        </w:rPr>
        <w:t>esté</w:t>
      </w:r>
      <w:r w:rsidRPr="00476C8D">
        <w:rPr>
          <w:rFonts w:asciiTheme="majorHAnsi" w:hAnsiTheme="majorHAnsi" w:cs="Segoe UI"/>
          <w:sz w:val="24"/>
          <w:szCs w:val="24"/>
        </w:rPr>
        <w:t xml:space="preserve"> acabado no se resquebraje o se sople por la falta de humedecimiento de las superficies terminadas.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3"/>
          <w:numId w:val="122"/>
        </w:numPr>
        <w:shd w:val="clear" w:color="auto" w:fill="B8CCE4" w:themeFill="accent1" w:themeFillTint="66"/>
        <w:snapToGrid w:val="0"/>
        <w:rPr>
          <w:rFonts w:asciiTheme="majorHAnsi" w:hAnsiTheme="majorHAnsi" w:cs="Segoe UI"/>
        </w:rPr>
      </w:pPr>
      <w:bookmarkStart w:id="515" w:name="_Toc10547795"/>
      <w:r w:rsidRPr="00476C8D">
        <w:rPr>
          <w:rFonts w:asciiTheme="majorHAnsi" w:hAnsiTheme="majorHAnsi" w:cs="Segoe UI"/>
        </w:rPr>
        <w:t>APLICACIÓN DE MORTEROS</w:t>
      </w:r>
      <w:bookmarkEnd w:id="515"/>
    </w:p>
    <w:p w:rsidR="00DA6E20"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El proceso de repello y pulido se realizara en dos etapas: La primera será aplicación de una o dos capas de repello propiamente dicho con un mortero como se indica en los párrafos anteriores. El espesor de la capa de repello terminado no será mayor de </w:t>
      </w:r>
      <w:smartTag w:uri="urn:schemas-microsoft-com:office:smarttags" w:element="metricconverter">
        <w:smartTagPr>
          <w:attr w:name="ProductID" w:val="15 mm"/>
        </w:smartTagPr>
        <w:r w:rsidRPr="00476C8D">
          <w:rPr>
            <w:rFonts w:asciiTheme="majorHAnsi" w:hAnsiTheme="majorHAnsi" w:cs="Segoe UI"/>
            <w:sz w:val="24"/>
            <w:szCs w:val="24"/>
          </w:rPr>
          <w:t>15 mm</w:t>
        </w:r>
      </w:smartTag>
      <w:r w:rsidRPr="00476C8D">
        <w:rPr>
          <w:rFonts w:asciiTheme="majorHAnsi" w:hAnsiTheme="majorHAnsi" w:cs="Segoe UI"/>
          <w:sz w:val="24"/>
          <w:szCs w:val="24"/>
        </w:rPr>
        <w:t xml:space="preserve">. Ni menor de </w:t>
      </w:r>
      <w:smartTag w:uri="urn:schemas-microsoft-com:office:smarttags" w:element="metricconverter">
        <w:smartTagPr>
          <w:attr w:name="ProductID" w:val="10 mm"/>
        </w:smartTagPr>
        <w:r w:rsidRPr="00476C8D">
          <w:rPr>
            <w:rFonts w:asciiTheme="majorHAnsi" w:hAnsiTheme="majorHAnsi" w:cs="Segoe UI"/>
            <w:sz w:val="24"/>
            <w:szCs w:val="24"/>
          </w:rPr>
          <w:t>10 mm</w:t>
        </w:r>
      </w:smartTag>
      <w:r w:rsidRPr="00476C8D">
        <w:rPr>
          <w:rFonts w:asciiTheme="majorHAnsi" w:hAnsiTheme="majorHAnsi" w:cs="Segoe UI"/>
          <w:sz w:val="24"/>
          <w:szCs w:val="24"/>
        </w:rPr>
        <w:t xml:space="preserve">. </w:t>
      </w:r>
      <w:proofErr w:type="gramStart"/>
      <w:r w:rsidRPr="00476C8D">
        <w:rPr>
          <w:rFonts w:asciiTheme="majorHAnsi" w:hAnsiTheme="majorHAnsi" w:cs="Segoe UI"/>
          <w:sz w:val="24"/>
          <w:szCs w:val="24"/>
        </w:rPr>
        <w:t>y</w:t>
      </w:r>
      <w:proofErr w:type="gramEnd"/>
      <w:r w:rsidRPr="00476C8D">
        <w:rPr>
          <w:rFonts w:asciiTheme="majorHAnsi" w:hAnsiTheme="majorHAnsi" w:cs="Segoe UI"/>
          <w:sz w:val="24"/>
          <w:szCs w:val="24"/>
        </w:rPr>
        <w:t xml:space="preserve"> el espesor de la capa de pulido no será mayor que 5mm. </w:t>
      </w:r>
    </w:p>
    <w:p w:rsidR="00A32E81" w:rsidRPr="00476C8D" w:rsidRDefault="00A32E81" w:rsidP="00CA1F5F">
      <w:pPr>
        <w:rPr>
          <w:rFonts w:asciiTheme="majorHAnsi" w:hAnsiTheme="majorHAnsi" w:cs="Segoe UI"/>
          <w:sz w:val="24"/>
          <w:szCs w:val="24"/>
        </w:rPr>
      </w:pPr>
    </w:p>
    <w:p w:rsidR="00DA6E20" w:rsidRPr="00476C8D" w:rsidRDefault="00DA6E20" w:rsidP="00543B82">
      <w:pPr>
        <w:pStyle w:val="Ttulo2"/>
        <w:numPr>
          <w:ilvl w:val="3"/>
          <w:numId w:val="122"/>
        </w:numPr>
        <w:shd w:val="clear" w:color="auto" w:fill="B8CCE4" w:themeFill="accent1" w:themeFillTint="66"/>
        <w:snapToGrid w:val="0"/>
        <w:rPr>
          <w:rFonts w:asciiTheme="majorHAnsi" w:hAnsiTheme="majorHAnsi" w:cs="Segoe UI"/>
        </w:rPr>
      </w:pPr>
      <w:bookmarkStart w:id="516" w:name="_Toc333313101"/>
      <w:bookmarkStart w:id="517" w:name="_Toc10547796"/>
      <w:r w:rsidRPr="00476C8D">
        <w:rPr>
          <w:rFonts w:asciiTheme="majorHAnsi" w:hAnsiTheme="majorHAnsi" w:cs="Segoe UI"/>
        </w:rPr>
        <w:lastRenderedPageBreak/>
        <w:t>REPELLADO</w:t>
      </w:r>
      <w:bookmarkEnd w:id="516"/>
      <w:bookmarkEnd w:id="51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Previo a la aplicación del mortero de repello deberá humedecerse perfectamente la superficie a repellar. Las superficies de repello en paredes deberán quedar perfectamente a plomo, con textura uniforme y libre de bolsas de aire. Para obtener una superficie uniforme se procederá como se describe a continuación: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Se formaran cintas de repello de </w:t>
      </w:r>
      <w:smartTag w:uri="urn:schemas-microsoft-com:office:smarttags" w:element="metricconverter">
        <w:smartTagPr>
          <w:attr w:name="ProductID" w:val="20 cm"/>
        </w:smartTagPr>
        <w:r w:rsidRPr="00476C8D">
          <w:rPr>
            <w:rFonts w:asciiTheme="majorHAnsi" w:hAnsiTheme="majorHAnsi" w:cs="Segoe UI"/>
            <w:sz w:val="24"/>
            <w:szCs w:val="24"/>
          </w:rPr>
          <w:t>20 cm</w:t>
        </w:r>
      </w:smartTag>
      <w:r w:rsidRPr="00476C8D">
        <w:rPr>
          <w:rFonts w:asciiTheme="majorHAnsi" w:hAnsiTheme="majorHAnsi" w:cs="Segoe UI"/>
          <w:sz w:val="24"/>
          <w:szCs w:val="24"/>
        </w:rPr>
        <w:t>. de ancho, por todo el alto de la pared, aplomadas mediante la colocación previa de puntos de apoyo.</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repetirán las cintas verticales de repello a una distancia aproximada de 1.20m.</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continuara aplicando una azotada ligera con el mortero entre cinta y cinta usando preferente una cuchara grande de albañilería.</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Se continuará aplicando capas ligeras de mortero hasta lograr obtener una superficie uniforme, Será necesario en algunos casos esperar un tiempo entre la aplicación de una capa y la sucesiva para permitir que la capa inferior comience el fraguado inicial. Al comenzar a fraguar la capa existente se procederá con la siguiente.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Se eliminará el mortero aplicado en exceso y se aprisionará la superficie de repello pasando con movimientos verticales y apoyada entre cinta y cinta, una rastra de madera, aluminio o metal (regla de 1 ½” x </w:t>
      </w:r>
      <w:smartTag w:uri="urn:schemas-microsoft-com:office:smarttags" w:element="metricconverter">
        <w:smartTagPr>
          <w:attr w:name="ProductID" w:val="3”"/>
        </w:smartTagPr>
        <w:r w:rsidRPr="00476C8D">
          <w:rPr>
            <w:rFonts w:asciiTheme="majorHAnsi" w:hAnsiTheme="majorHAnsi" w:cs="Segoe UI"/>
            <w:sz w:val="24"/>
            <w:szCs w:val="24"/>
          </w:rPr>
          <w:t>3”</w:t>
        </w:r>
      </w:smartTag>
      <w:r w:rsidRPr="00476C8D">
        <w:rPr>
          <w:rFonts w:asciiTheme="majorHAnsi" w:hAnsiTheme="majorHAnsi" w:cs="Segoe UI"/>
          <w:sz w:val="24"/>
          <w:szCs w:val="24"/>
        </w:rPr>
        <w:t xml:space="preserve"> x </w:t>
      </w:r>
      <w:smartTag w:uri="urn:schemas-microsoft-com:office:smarttags" w:element="metricconverter">
        <w:smartTagPr>
          <w:attr w:name="ProductID" w:val="80”"/>
        </w:smartTagPr>
        <w:r w:rsidRPr="00476C8D">
          <w:rPr>
            <w:rFonts w:asciiTheme="majorHAnsi" w:hAnsiTheme="majorHAnsi" w:cs="Segoe UI"/>
            <w:sz w:val="24"/>
            <w:szCs w:val="24"/>
          </w:rPr>
          <w:t>80”</w:t>
        </w:r>
      </w:smartTag>
      <w:r w:rsidRPr="00476C8D">
        <w:rPr>
          <w:rFonts w:asciiTheme="majorHAnsi" w:hAnsiTheme="majorHAnsi" w:cs="Segoe UI"/>
          <w:sz w:val="24"/>
          <w:szCs w:val="24"/>
        </w:rPr>
        <w:t xml:space="preserve"> aproximadamente, con dos agarraderas del mismo material).</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repetirá la aplicación del mortero, de ser necesario, y se volverá a pasar la rastra hasta obtener una superficie aplomada y uniforme.</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Una vez terminado el proceso de repellado se realizará todas las ranuras que demande el proyecto de conformidad a los planos.</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Finalmente se resanarán las ranuras hechas para las tuberías y demás ítems embebidos.  </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3"/>
          <w:numId w:val="122"/>
        </w:numPr>
        <w:shd w:val="clear" w:color="auto" w:fill="B8CCE4" w:themeFill="accent1" w:themeFillTint="66"/>
        <w:snapToGrid w:val="0"/>
        <w:rPr>
          <w:rFonts w:asciiTheme="majorHAnsi" w:hAnsiTheme="majorHAnsi" w:cs="Segoe UI"/>
        </w:rPr>
      </w:pPr>
      <w:bookmarkStart w:id="518" w:name="_Toc333313102"/>
      <w:bookmarkStart w:id="519" w:name="_Toc10547797"/>
      <w:r w:rsidRPr="00476C8D">
        <w:rPr>
          <w:rFonts w:asciiTheme="majorHAnsi" w:hAnsiTheme="majorHAnsi" w:cs="Segoe UI"/>
        </w:rPr>
        <w:t>PULIDO</w:t>
      </w:r>
      <w:bookmarkEnd w:id="518"/>
      <w:bookmarkEnd w:id="519"/>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Después de aplicada la capa de repello y completadas las ranuras, se procederá la aplicación de una capa de mortero para pulido. El proceso de elaboración de éste mortero será similar al mortero de repello. La aplicación del mortero o pasta de pulido se realizará extendiendo la masa con un codal para que resulte una superficie plana y que los ángulos queden completamente rectos.</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 aplicación de los pulidos, se deberá efectuar preferentemente siguiendo las siguientes recomendaciones: Tipo de mortero: El contratista empleara mortero 1:2:5 proporción con una parte de cemento, dos de cal y cinco de arena. El mortero deberá prepararse dosificando los materiales en volumen; se mezclaran en seco perfectamente en forma mecánica; el mortero siempre deberá usarse dentro de los veinte (20) minutos siguientes a su preparación; el mortero que no cumpla esta condición, será rechazado. La arena se cernirá usando tela metálica montada sobre un bastidor de madera. El procedimiento para realizar los trabajos de pulido será como se describe:</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mojaran previamente las paredes repelladas el día anterior.</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Las paredes repelladas y no pulidas al siguiente día, deberán mojarse diariamente hasta el momento de aplicar el pulido.</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hará una primera aplicación de mortero utilizando codal (llana de madera o metálica)</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Luego se emparejarán la superficie con codal mediante una segunda aplicación del mortero.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eliminarán las marcas dejadas por el codal, usando esponja mojada, hasta que se obtenga una superficie tersa, uniforme y aplomo.</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3"/>
          <w:numId w:val="122"/>
        </w:numPr>
        <w:shd w:val="clear" w:color="auto" w:fill="B8CCE4" w:themeFill="accent1" w:themeFillTint="66"/>
        <w:snapToGrid w:val="0"/>
        <w:rPr>
          <w:rFonts w:asciiTheme="majorHAnsi" w:hAnsiTheme="majorHAnsi" w:cs="Segoe UI"/>
        </w:rPr>
      </w:pPr>
      <w:bookmarkStart w:id="520" w:name="_Toc333313103"/>
      <w:bookmarkStart w:id="521" w:name="_Toc10547798"/>
      <w:r w:rsidRPr="00476C8D">
        <w:rPr>
          <w:rFonts w:asciiTheme="majorHAnsi" w:hAnsiTheme="majorHAnsi" w:cs="Segoe UI"/>
        </w:rPr>
        <w:t>AFINADO</w:t>
      </w:r>
      <w:bookmarkEnd w:id="520"/>
      <w:bookmarkEnd w:id="521"/>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La aplicación de los afinados se deberá efectuar preferiblemente utilizando el siguiente procedimiento: </w:t>
      </w:r>
    </w:p>
    <w:p w:rsidR="00DA6E20" w:rsidRPr="00476C8D" w:rsidRDefault="00DA6E20" w:rsidP="00CA1F5F">
      <w:pPr>
        <w:rPr>
          <w:rFonts w:asciiTheme="majorHAnsi" w:hAnsiTheme="majorHAnsi" w:cs="Segoe UI"/>
          <w:sz w:val="24"/>
          <w:szCs w:val="24"/>
        </w:rPr>
      </w:pP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repellará la superficie siguiendo las indicaciones del párrafo “Repellado“</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Luego se hará el pulido usando solo el codal y eliminando el uso de la esponja, de acuerdo al proceso descrito en el párrafo “Pulido”.</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Se realizará el afinado usando masilla de cemento (cemento y agua), inmediatamente después del pulido. Cuando no se cumpla esta secuencia, el ingeniero supervisor rechazará el trabajo hecho.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Finalizado el afinado y justo después que comienza a fraguar se deberá rociar con agua el afinado realizado. En lo posible se mantendrá sumergido de agua para evitar que los efectos del sol y viento o secamiento causen que el afinado se raje.</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3"/>
          <w:numId w:val="122"/>
        </w:numPr>
        <w:shd w:val="clear" w:color="auto" w:fill="B8CCE4" w:themeFill="accent1" w:themeFillTint="66"/>
        <w:snapToGrid w:val="0"/>
        <w:rPr>
          <w:rFonts w:asciiTheme="majorHAnsi" w:hAnsiTheme="majorHAnsi" w:cs="Segoe UI"/>
        </w:rPr>
      </w:pPr>
      <w:bookmarkStart w:id="522" w:name="_Toc10547799"/>
      <w:r w:rsidRPr="00476C8D">
        <w:rPr>
          <w:rFonts w:asciiTheme="majorHAnsi" w:hAnsiTheme="majorHAnsi" w:cs="Segoe UI"/>
        </w:rPr>
        <w:t>TALLADOS DE MOCHETAS</w:t>
      </w:r>
      <w:bookmarkEnd w:id="522"/>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tallado de las mochetas se realizará siguiendo procedimientos similares al repello. Las aristas de columnas, castillos u otros elementos que indique el supervisor, deberán biselarse. El tallado de mochetas de ventanas, puertas de vidrio, columnas y vigas, dinteles y toda aquella superficie lineal donde se aplicara repello, esta se hará con el mimo mortero a usar en el repello general de paredes y donde se indique se colocara esquineros metálicos para protección de las aristas.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3"/>
          <w:numId w:val="122"/>
        </w:numPr>
        <w:shd w:val="clear" w:color="auto" w:fill="B8CCE4" w:themeFill="accent1" w:themeFillTint="66"/>
        <w:snapToGrid w:val="0"/>
        <w:rPr>
          <w:rFonts w:asciiTheme="majorHAnsi" w:hAnsiTheme="majorHAnsi" w:cs="Segoe UI"/>
        </w:rPr>
      </w:pPr>
      <w:bookmarkStart w:id="523" w:name="_Toc137707883"/>
      <w:bookmarkStart w:id="524" w:name="_Toc10547800"/>
      <w:r w:rsidRPr="00476C8D">
        <w:rPr>
          <w:rFonts w:asciiTheme="majorHAnsi" w:hAnsiTheme="majorHAnsi" w:cs="Segoe UI"/>
        </w:rPr>
        <w:t>CONCRETO MARTILINEADO</w:t>
      </w:r>
      <w:bookmarkEnd w:id="523"/>
      <w:bookmarkEnd w:id="524"/>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El remate de las áreas </w:t>
      </w:r>
      <w:proofErr w:type="spellStart"/>
      <w:r w:rsidRPr="00476C8D">
        <w:rPr>
          <w:rFonts w:asciiTheme="majorHAnsi" w:hAnsiTheme="majorHAnsi" w:cs="Segoe UI"/>
          <w:sz w:val="24"/>
          <w:szCs w:val="24"/>
        </w:rPr>
        <w:t>martilineadas</w:t>
      </w:r>
      <w:proofErr w:type="spellEnd"/>
      <w:r w:rsidRPr="00476C8D">
        <w:rPr>
          <w:rFonts w:asciiTheme="majorHAnsi" w:hAnsiTheme="majorHAnsi" w:cs="Segoe UI"/>
          <w:sz w:val="24"/>
          <w:szCs w:val="24"/>
        </w:rPr>
        <w:t xml:space="preserve"> se efectuará contra una guía metálica a efecto de que las orillas queden rectas y a plomo. No se permitirán remiendos de áreas defectuosas, debiendo demolerse todo y proceder a colar de nuevo. Si se utiliza algún agente para ayudar en el desencofrado, este deberá ser incoloro y no manchar la superficie terminada. El Contratista efectuará muestras del acabado a escala natural.</w:t>
      </w:r>
    </w:p>
    <w:p w:rsidR="00DA6E20" w:rsidRPr="00476C8D" w:rsidRDefault="00DA6E20" w:rsidP="00CA1F5F">
      <w:pPr>
        <w:rPr>
          <w:rFonts w:asciiTheme="majorHAnsi" w:hAnsiTheme="majorHAnsi" w:cs="Segoe UI"/>
          <w:sz w:val="24"/>
          <w:szCs w:val="24"/>
        </w:rPr>
      </w:pPr>
    </w:p>
    <w:p w:rsidR="00DA6E20" w:rsidRPr="00A32E81" w:rsidRDefault="00DA6E20" w:rsidP="00543B82">
      <w:pPr>
        <w:pStyle w:val="Ttulo3"/>
        <w:numPr>
          <w:ilvl w:val="3"/>
          <w:numId w:val="122"/>
        </w:numPr>
        <w:shd w:val="clear" w:color="auto" w:fill="B8CCE4" w:themeFill="accent1" w:themeFillTint="66"/>
        <w:snapToGrid w:val="0"/>
        <w:rPr>
          <w:rFonts w:asciiTheme="majorHAnsi" w:hAnsiTheme="majorHAnsi" w:cs="Segoe UI"/>
        </w:rPr>
      </w:pPr>
      <w:bookmarkStart w:id="525" w:name="_Toc10547801"/>
      <w:r w:rsidRPr="00476C8D">
        <w:rPr>
          <w:rFonts w:asciiTheme="majorHAnsi" w:hAnsiTheme="majorHAnsi" w:cs="Segoe UI"/>
        </w:rPr>
        <w:t>PROTECCIÓN DE PAREDES TERMINADAS</w:t>
      </w:r>
      <w:bookmarkEnd w:id="52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Todas las superficies repelladas deberán protegerse contra el secamiento rápido y contra los efectos del sol y el viento, hasta que haya fraguado lo suficiente para permitir rociarlo con agua sin dañar el acabado final de la pared. El periodo de curado para las paredes repelladas y pulidas deberá ser de al menos tres días.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Todas las superficies y sus distintos acabados y especialmente las aristas y cantos vivos deberán protegerse durante el proceso de construcción para evitar golpes que las descascaren, raspen, abollen rajen, quiebren o causen cualquier otra imperfección. El contratista se obliga a realizar todas las operaciones necesarias para entregar la obra con un acabado uniforme, sin que presenten señales de daños o reparaciones realizadas.</w:t>
      </w:r>
    </w:p>
    <w:p w:rsidR="00DA6E20" w:rsidRPr="00476C8D" w:rsidRDefault="00DA6E20" w:rsidP="00CA1F5F">
      <w:pPr>
        <w:pStyle w:val="Ttulo2"/>
        <w:rPr>
          <w:rFonts w:asciiTheme="majorHAnsi" w:hAnsiTheme="majorHAnsi" w:cs="Segoe UI"/>
        </w:rPr>
      </w:pPr>
    </w:p>
    <w:p w:rsidR="00DA6E20" w:rsidRPr="00476C8D" w:rsidRDefault="00DA6E20" w:rsidP="00543B82">
      <w:pPr>
        <w:pStyle w:val="Ttulo3"/>
        <w:numPr>
          <w:ilvl w:val="3"/>
          <w:numId w:val="122"/>
        </w:numPr>
        <w:shd w:val="clear" w:color="auto" w:fill="B8CCE4" w:themeFill="accent1" w:themeFillTint="66"/>
        <w:snapToGrid w:val="0"/>
        <w:rPr>
          <w:rFonts w:asciiTheme="majorHAnsi" w:hAnsiTheme="majorHAnsi" w:cs="Segoe UI"/>
        </w:rPr>
      </w:pPr>
      <w:bookmarkStart w:id="526" w:name="_Toc10547802"/>
      <w:r w:rsidRPr="00476C8D">
        <w:rPr>
          <w:rFonts w:asciiTheme="majorHAnsi" w:hAnsiTheme="majorHAnsi" w:cs="Segoe UI"/>
        </w:rPr>
        <w:t>MEDIDA</w:t>
      </w:r>
      <w:bookmarkEnd w:id="526"/>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repello y pulido en pared de bloque se medirá por metro cuadrado de repello aplicado.</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lastRenderedPageBreak/>
        <w:t xml:space="preserve">El tallado y </w:t>
      </w:r>
      <w:proofErr w:type="spellStart"/>
      <w:r w:rsidRPr="00476C8D">
        <w:rPr>
          <w:rFonts w:asciiTheme="majorHAnsi" w:hAnsiTheme="majorHAnsi" w:cs="Segoe UI"/>
          <w:sz w:val="24"/>
          <w:szCs w:val="24"/>
        </w:rPr>
        <w:t>codaleado</w:t>
      </w:r>
      <w:proofErr w:type="spellEnd"/>
      <w:r w:rsidRPr="00476C8D">
        <w:rPr>
          <w:rFonts w:asciiTheme="majorHAnsi" w:hAnsiTheme="majorHAnsi" w:cs="Segoe UI"/>
          <w:sz w:val="24"/>
          <w:szCs w:val="24"/>
        </w:rPr>
        <w:t xml:space="preserve"> de mochetas de puertas se medirá en metros lineales lo mismo que el tallado y pulido de mochetas de ventanas y resane de fisuras.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3"/>
          <w:numId w:val="122"/>
        </w:numPr>
        <w:shd w:val="clear" w:color="auto" w:fill="B8CCE4" w:themeFill="accent1" w:themeFillTint="66"/>
        <w:snapToGrid w:val="0"/>
        <w:rPr>
          <w:rFonts w:asciiTheme="majorHAnsi" w:hAnsiTheme="majorHAnsi" w:cs="Segoe UI"/>
        </w:rPr>
      </w:pPr>
      <w:bookmarkStart w:id="527" w:name="_Toc10547803"/>
      <w:r w:rsidRPr="00476C8D">
        <w:rPr>
          <w:rFonts w:asciiTheme="majorHAnsi" w:hAnsiTheme="majorHAnsi" w:cs="Segoe UI"/>
        </w:rPr>
        <w:t>PAGO</w:t>
      </w:r>
      <w:bookmarkEnd w:id="52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Por el repello y pulido en pared de bloque se pagará el número de metros cuadrados medidos al precio unitario convenido en el contrato.</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Por el tallado y </w:t>
      </w:r>
      <w:proofErr w:type="spellStart"/>
      <w:r w:rsidRPr="00476C8D">
        <w:rPr>
          <w:rFonts w:asciiTheme="majorHAnsi" w:hAnsiTheme="majorHAnsi" w:cs="Segoe UI"/>
          <w:sz w:val="24"/>
          <w:szCs w:val="24"/>
        </w:rPr>
        <w:t>codaleado</w:t>
      </w:r>
      <w:proofErr w:type="spellEnd"/>
      <w:r w:rsidRPr="00476C8D">
        <w:rPr>
          <w:rFonts w:asciiTheme="majorHAnsi" w:hAnsiTheme="majorHAnsi" w:cs="Segoe UI"/>
          <w:sz w:val="24"/>
          <w:szCs w:val="24"/>
        </w:rPr>
        <w:t xml:space="preserve"> de mochetas de puertas y el pulido de mochetas de ventanas resane de fisuras, se pagará el número de metros lineales medidos al precio unitario convenido en el contrato.</w:t>
      </w:r>
    </w:p>
    <w:p w:rsidR="00DA6E20" w:rsidRPr="00476C8D" w:rsidRDefault="00DA6E20" w:rsidP="00CA1F5F">
      <w:pPr>
        <w:rPr>
          <w:rFonts w:asciiTheme="majorHAnsi" w:hAnsiTheme="majorHAnsi" w:cs="Segoe UI"/>
          <w:sz w:val="24"/>
          <w:szCs w:val="24"/>
        </w:rPr>
      </w:pPr>
    </w:p>
    <w:p w:rsidR="00DA6E20" w:rsidRPr="00543B82" w:rsidRDefault="00DA6E20" w:rsidP="00543B82">
      <w:pPr>
        <w:pStyle w:val="Ttulo1"/>
        <w:numPr>
          <w:ilvl w:val="1"/>
          <w:numId w:val="122"/>
        </w:numPr>
        <w:shd w:val="clear" w:color="auto" w:fill="B8CCE4" w:themeFill="accent1" w:themeFillTint="66"/>
        <w:jc w:val="left"/>
        <w:rPr>
          <w:rFonts w:asciiTheme="majorHAnsi" w:hAnsiTheme="majorHAnsi"/>
          <w:sz w:val="24"/>
          <w:szCs w:val="24"/>
        </w:rPr>
      </w:pPr>
      <w:bookmarkStart w:id="528" w:name="_Toc333313104"/>
      <w:bookmarkStart w:id="529" w:name="_Toc10547804"/>
      <w:r w:rsidRPr="00543B82">
        <w:rPr>
          <w:rFonts w:asciiTheme="majorHAnsi" w:hAnsiTheme="majorHAnsi"/>
          <w:sz w:val="24"/>
          <w:szCs w:val="24"/>
        </w:rPr>
        <w:t>ELEMENTOS DE AMARRE Y DE REFUERZO DE PAREDES</w:t>
      </w:r>
      <w:bookmarkEnd w:id="528"/>
      <w:bookmarkEnd w:id="529"/>
    </w:p>
    <w:p w:rsidR="00DA6E20" w:rsidRPr="00476C8D" w:rsidRDefault="00543B82" w:rsidP="00543B82">
      <w:pPr>
        <w:pStyle w:val="Ttulo3"/>
        <w:snapToGrid w:val="0"/>
        <w:rPr>
          <w:rFonts w:asciiTheme="majorHAnsi" w:hAnsiTheme="majorHAnsi" w:cs="Segoe UI"/>
        </w:rPr>
      </w:pPr>
      <w:bookmarkStart w:id="530" w:name="_Toc10547805"/>
      <w:r>
        <w:rPr>
          <w:rFonts w:asciiTheme="majorHAnsi" w:hAnsiTheme="majorHAnsi" w:cs="Segoe UI"/>
        </w:rPr>
        <w:t xml:space="preserve">5.9.1 </w:t>
      </w:r>
      <w:r w:rsidR="00DA6E20" w:rsidRPr="00476C8D">
        <w:rPr>
          <w:rFonts w:asciiTheme="majorHAnsi" w:hAnsiTheme="majorHAnsi" w:cs="Segoe UI"/>
        </w:rPr>
        <w:t>ALCANCE</w:t>
      </w:r>
      <w:bookmarkEnd w:id="530"/>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Las presentes especificaciones incluyen los castillos, columnas, soleras, cargadores, mochetas, jambas, batientes y demás elementos de concreto reforzado y otro material que tengan por objeto reforzar o rematar las paredes. Abarca las actividades de armado; encofrado, colocación del armado, fundición y desencofrado, para el caso de concreto reforzado, preparación y colocación, para el caso de refuerzos o amarre de otro tipo de material.</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2"/>
        </w:numPr>
        <w:shd w:val="clear" w:color="auto" w:fill="B8CCE4" w:themeFill="accent1" w:themeFillTint="66"/>
        <w:snapToGrid w:val="0"/>
        <w:rPr>
          <w:rFonts w:asciiTheme="majorHAnsi" w:hAnsiTheme="majorHAnsi" w:cs="Segoe UI"/>
        </w:rPr>
      </w:pPr>
      <w:bookmarkStart w:id="531" w:name="_Toc10547806"/>
      <w:r w:rsidRPr="00476C8D">
        <w:rPr>
          <w:rFonts w:asciiTheme="majorHAnsi" w:hAnsiTheme="majorHAnsi" w:cs="Segoe UI"/>
        </w:rPr>
        <w:t>DEFINICIONES</w:t>
      </w:r>
      <w:bookmarkEnd w:id="531"/>
    </w:p>
    <w:p w:rsidR="00DA6E20" w:rsidRPr="00476C8D" w:rsidRDefault="00DA6E20" w:rsidP="00CB2FF9">
      <w:pPr>
        <w:pStyle w:val="Prrafodelista"/>
        <w:numPr>
          <w:ilvl w:val="0"/>
          <w:numId w:val="67"/>
        </w:numPr>
        <w:rPr>
          <w:rFonts w:asciiTheme="majorHAnsi" w:hAnsiTheme="majorHAnsi" w:cs="Segoe UI"/>
          <w:sz w:val="24"/>
          <w:szCs w:val="24"/>
        </w:rPr>
      </w:pPr>
      <w:r w:rsidRPr="00476C8D">
        <w:rPr>
          <w:rFonts w:asciiTheme="majorHAnsi" w:hAnsiTheme="majorHAnsi" w:cs="Segoe UI"/>
          <w:sz w:val="24"/>
          <w:szCs w:val="24"/>
          <w:u w:val="single"/>
        </w:rPr>
        <w:t>Castillos</w:t>
      </w:r>
      <w:r w:rsidRPr="00476C8D">
        <w:rPr>
          <w:rFonts w:asciiTheme="majorHAnsi" w:hAnsiTheme="majorHAnsi" w:cs="Segoe UI"/>
          <w:sz w:val="24"/>
          <w:szCs w:val="24"/>
        </w:rPr>
        <w:t>: Los elementos verticales de concreto reforzado ligados directamente a las paredes.</w:t>
      </w:r>
    </w:p>
    <w:p w:rsidR="00DA6E20" w:rsidRPr="00476C8D" w:rsidRDefault="00DA6E20" w:rsidP="00CB2FF9">
      <w:pPr>
        <w:pStyle w:val="Prrafodelista"/>
        <w:numPr>
          <w:ilvl w:val="0"/>
          <w:numId w:val="67"/>
        </w:numPr>
        <w:rPr>
          <w:rFonts w:asciiTheme="majorHAnsi" w:hAnsiTheme="majorHAnsi" w:cs="Segoe UI"/>
          <w:sz w:val="24"/>
          <w:szCs w:val="24"/>
        </w:rPr>
      </w:pPr>
      <w:r w:rsidRPr="00476C8D">
        <w:rPr>
          <w:rFonts w:asciiTheme="majorHAnsi" w:hAnsiTheme="majorHAnsi" w:cs="Segoe UI"/>
          <w:sz w:val="24"/>
          <w:szCs w:val="24"/>
          <w:u w:val="single"/>
        </w:rPr>
        <w:t>Columnas</w:t>
      </w:r>
      <w:r w:rsidRPr="00476C8D">
        <w:rPr>
          <w:rFonts w:asciiTheme="majorHAnsi" w:hAnsiTheme="majorHAnsi" w:cs="Segoe UI"/>
          <w:sz w:val="24"/>
          <w:szCs w:val="24"/>
        </w:rPr>
        <w:t>: Los elementos verticales aislados y no ligados a las paredes.</w:t>
      </w:r>
    </w:p>
    <w:p w:rsidR="00DA6E20" w:rsidRPr="00476C8D" w:rsidRDefault="00DA6E20" w:rsidP="00CB2FF9">
      <w:pPr>
        <w:pStyle w:val="Prrafodelista"/>
        <w:numPr>
          <w:ilvl w:val="0"/>
          <w:numId w:val="67"/>
        </w:numPr>
        <w:rPr>
          <w:rFonts w:asciiTheme="majorHAnsi" w:hAnsiTheme="majorHAnsi" w:cs="Segoe UI"/>
          <w:sz w:val="24"/>
          <w:szCs w:val="24"/>
        </w:rPr>
      </w:pPr>
      <w:r w:rsidRPr="00476C8D">
        <w:rPr>
          <w:rFonts w:asciiTheme="majorHAnsi" w:hAnsiTheme="majorHAnsi" w:cs="Segoe UI"/>
          <w:sz w:val="24"/>
          <w:szCs w:val="24"/>
          <w:u w:val="single"/>
        </w:rPr>
        <w:t>Batientes</w:t>
      </w:r>
      <w:r w:rsidRPr="00476C8D">
        <w:rPr>
          <w:rFonts w:asciiTheme="majorHAnsi" w:hAnsiTheme="majorHAnsi" w:cs="Segoe UI"/>
          <w:sz w:val="24"/>
          <w:szCs w:val="24"/>
        </w:rPr>
        <w:t xml:space="preserve">: El remate del antepecho de las ventanas. Va con acabado </w:t>
      </w:r>
      <w:proofErr w:type="spellStart"/>
      <w:r w:rsidRPr="00476C8D">
        <w:rPr>
          <w:rFonts w:asciiTheme="majorHAnsi" w:hAnsiTheme="majorHAnsi" w:cs="Segoe UI"/>
          <w:sz w:val="24"/>
          <w:szCs w:val="24"/>
        </w:rPr>
        <w:t>martelinado</w:t>
      </w:r>
      <w:proofErr w:type="spellEnd"/>
      <w:r w:rsidRPr="00476C8D">
        <w:rPr>
          <w:rFonts w:asciiTheme="majorHAnsi" w:hAnsiTheme="majorHAnsi" w:cs="Segoe UI"/>
          <w:sz w:val="24"/>
          <w:szCs w:val="24"/>
        </w:rPr>
        <w:t xml:space="preserve"> en todas las ventanas.</w:t>
      </w:r>
    </w:p>
    <w:p w:rsidR="00DA6E20" w:rsidRPr="00476C8D" w:rsidRDefault="00DA6E20" w:rsidP="00CB2FF9">
      <w:pPr>
        <w:pStyle w:val="Prrafodelista"/>
        <w:numPr>
          <w:ilvl w:val="0"/>
          <w:numId w:val="67"/>
        </w:numPr>
        <w:rPr>
          <w:rFonts w:asciiTheme="majorHAnsi" w:hAnsiTheme="majorHAnsi" w:cs="Segoe UI"/>
          <w:sz w:val="24"/>
          <w:szCs w:val="24"/>
        </w:rPr>
      </w:pPr>
      <w:r w:rsidRPr="00476C8D">
        <w:rPr>
          <w:rFonts w:asciiTheme="majorHAnsi" w:hAnsiTheme="majorHAnsi" w:cs="Segoe UI"/>
          <w:sz w:val="24"/>
          <w:szCs w:val="24"/>
          <w:u w:val="single"/>
        </w:rPr>
        <w:t>Solera Cargador Corrido</w:t>
      </w:r>
      <w:r w:rsidRPr="00476C8D">
        <w:rPr>
          <w:rFonts w:asciiTheme="majorHAnsi" w:hAnsiTheme="majorHAnsi" w:cs="Segoe UI"/>
          <w:sz w:val="24"/>
          <w:szCs w:val="24"/>
        </w:rPr>
        <w:t>: El elemento horizontal de refuerzo que sostenga la parte de pared sobre el dintel de puertas, ventanas y otras aberturas, CA1</w:t>
      </w:r>
    </w:p>
    <w:p w:rsidR="00DA6E20" w:rsidRPr="00476C8D" w:rsidRDefault="00DA6E20" w:rsidP="00CB2FF9">
      <w:pPr>
        <w:pStyle w:val="Prrafodelista"/>
        <w:numPr>
          <w:ilvl w:val="0"/>
          <w:numId w:val="67"/>
        </w:numPr>
        <w:rPr>
          <w:rFonts w:asciiTheme="majorHAnsi" w:hAnsiTheme="majorHAnsi" w:cs="Segoe UI"/>
          <w:sz w:val="24"/>
          <w:szCs w:val="24"/>
        </w:rPr>
      </w:pPr>
      <w:r w:rsidRPr="00476C8D">
        <w:rPr>
          <w:rFonts w:asciiTheme="majorHAnsi" w:hAnsiTheme="majorHAnsi" w:cs="Segoe UI"/>
          <w:sz w:val="24"/>
          <w:szCs w:val="24"/>
          <w:u w:val="single"/>
        </w:rPr>
        <w:t>Solera Superior</w:t>
      </w:r>
      <w:r w:rsidRPr="00476C8D">
        <w:rPr>
          <w:rFonts w:asciiTheme="majorHAnsi" w:hAnsiTheme="majorHAnsi" w:cs="Segoe UI"/>
          <w:sz w:val="24"/>
          <w:szCs w:val="24"/>
        </w:rPr>
        <w:t>: La viga de remate de la pared. SS1, SS2.</w:t>
      </w:r>
    </w:p>
    <w:p w:rsidR="00DA6E20" w:rsidRPr="00476C8D" w:rsidRDefault="00DA6E20" w:rsidP="00CB2FF9">
      <w:pPr>
        <w:pStyle w:val="Prrafodelista"/>
        <w:numPr>
          <w:ilvl w:val="0"/>
          <w:numId w:val="67"/>
        </w:numPr>
        <w:rPr>
          <w:rFonts w:asciiTheme="majorHAnsi" w:hAnsiTheme="majorHAnsi" w:cs="Segoe UI"/>
          <w:sz w:val="24"/>
          <w:szCs w:val="24"/>
        </w:rPr>
      </w:pPr>
      <w:r w:rsidRPr="00476C8D">
        <w:rPr>
          <w:rFonts w:asciiTheme="majorHAnsi" w:hAnsiTheme="majorHAnsi" w:cs="Segoe UI"/>
          <w:sz w:val="24"/>
          <w:szCs w:val="24"/>
          <w:u w:val="single"/>
        </w:rPr>
        <w:t>Solera de Calafateo</w:t>
      </w:r>
      <w:r w:rsidRPr="00476C8D">
        <w:rPr>
          <w:rFonts w:asciiTheme="majorHAnsi" w:hAnsiTheme="majorHAnsi" w:cs="Segoe UI"/>
          <w:sz w:val="24"/>
          <w:szCs w:val="24"/>
        </w:rPr>
        <w:t xml:space="preserve">: Elemento de concreto a ser utilizado en el pretil del frontón. </w:t>
      </w:r>
    </w:p>
    <w:p w:rsidR="00DA6E20" w:rsidRPr="00476C8D" w:rsidRDefault="00DA6E20" w:rsidP="00CB2FF9">
      <w:pPr>
        <w:pStyle w:val="Prrafodelista"/>
        <w:numPr>
          <w:ilvl w:val="0"/>
          <w:numId w:val="67"/>
        </w:numPr>
        <w:rPr>
          <w:rFonts w:asciiTheme="majorHAnsi" w:hAnsiTheme="majorHAnsi" w:cs="Segoe UI"/>
          <w:sz w:val="24"/>
          <w:szCs w:val="24"/>
        </w:rPr>
      </w:pPr>
      <w:r w:rsidRPr="00476C8D">
        <w:rPr>
          <w:rFonts w:asciiTheme="majorHAnsi" w:hAnsiTheme="majorHAnsi" w:cs="Segoe UI"/>
          <w:sz w:val="24"/>
          <w:szCs w:val="24"/>
          <w:u w:val="single"/>
        </w:rPr>
        <w:t>Mocheta</w:t>
      </w:r>
      <w:r w:rsidRPr="00476C8D">
        <w:rPr>
          <w:rFonts w:asciiTheme="majorHAnsi" w:hAnsiTheme="majorHAnsi" w:cs="Segoe UI"/>
          <w:sz w:val="24"/>
          <w:szCs w:val="24"/>
        </w:rPr>
        <w:t>: El remate vertical de las puertas, ventanas y otras aberturas.</w:t>
      </w:r>
    </w:p>
    <w:p w:rsidR="00DA6E20" w:rsidRPr="00476C8D" w:rsidRDefault="00DA6E20" w:rsidP="00CB2FF9">
      <w:pPr>
        <w:pStyle w:val="Prrafodelista"/>
        <w:numPr>
          <w:ilvl w:val="0"/>
          <w:numId w:val="67"/>
        </w:numPr>
        <w:rPr>
          <w:rFonts w:asciiTheme="majorHAnsi" w:hAnsiTheme="majorHAnsi" w:cs="Segoe UI"/>
          <w:sz w:val="24"/>
          <w:szCs w:val="24"/>
        </w:rPr>
      </w:pPr>
      <w:r w:rsidRPr="00476C8D">
        <w:rPr>
          <w:rFonts w:asciiTheme="majorHAnsi" w:hAnsiTheme="majorHAnsi" w:cs="Segoe UI"/>
          <w:sz w:val="24"/>
          <w:szCs w:val="24"/>
          <w:u w:val="single"/>
        </w:rPr>
        <w:t>Otros</w:t>
      </w:r>
      <w:r w:rsidRPr="00476C8D">
        <w:rPr>
          <w:rFonts w:asciiTheme="majorHAnsi" w:hAnsiTheme="majorHAnsi" w:cs="Segoe UI"/>
          <w:sz w:val="24"/>
          <w:szCs w:val="24"/>
        </w:rPr>
        <w:t>: Cualquier tipo de amarre o de refuerzo será detallado en los planos.</w:t>
      </w:r>
    </w:p>
    <w:p w:rsidR="00A11721" w:rsidRPr="00476C8D" w:rsidRDefault="00A11721" w:rsidP="00CA1F5F">
      <w:pPr>
        <w:rPr>
          <w:rFonts w:asciiTheme="majorHAnsi" w:hAnsiTheme="majorHAnsi" w:cs="Segoe UI"/>
          <w:sz w:val="24"/>
          <w:szCs w:val="24"/>
        </w:rPr>
      </w:pPr>
    </w:p>
    <w:p w:rsidR="00DA6E20" w:rsidRPr="00476C8D" w:rsidRDefault="00DA6E20" w:rsidP="00543B82">
      <w:pPr>
        <w:pStyle w:val="Ttulo3"/>
        <w:numPr>
          <w:ilvl w:val="2"/>
          <w:numId w:val="122"/>
        </w:numPr>
        <w:shd w:val="clear" w:color="auto" w:fill="B8CCE4" w:themeFill="accent1" w:themeFillTint="66"/>
        <w:snapToGrid w:val="0"/>
        <w:rPr>
          <w:rFonts w:asciiTheme="majorHAnsi" w:hAnsiTheme="majorHAnsi" w:cs="Segoe UI"/>
        </w:rPr>
      </w:pPr>
      <w:bookmarkStart w:id="532" w:name="_Toc10547807"/>
      <w:r w:rsidRPr="00476C8D">
        <w:rPr>
          <w:rFonts w:asciiTheme="majorHAnsi" w:hAnsiTheme="majorHAnsi" w:cs="Segoe UI"/>
        </w:rPr>
        <w:t>MATERIALES</w:t>
      </w:r>
      <w:bookmarkEnd w:id="532"/>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a) Elementos de concreto reforzado:</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 calidad y control estará sujeta a lo especificado en artículo 5.</w:t>
      </w:r>
      <w:r w:rsidR="0072571E" w:rsidRPr="00476C8D">
        <w:rPr>
          <w:rFonts w:asciiTheme="majorHAnsi" w:hAnsiTheme="majorHAnsi" w:cs="Segoe UI"/>
          <w:sz w:val="24"/>
          <w:szCs w:val="24"/>
        </w:rPr>
        <w:t>6</w:t>
      </w:r>
      <w:r w:rsidRPr="00476C8D">
        <w:rPr>
          <w:rFonts w:asciiTheme="majorHAnsi" w:hAnsiTheme="majorHAnsi" w:cs="Segoe UI"/>
          <w:sz w:val="24"/>
          <w:szCs w:val="24"/>
        </w:rPr>
        <w:t>.</w:t>
      </w:r>
      <w:r w:rsidR="0072571E" w:rsidRPr="00476C8D">
        <w:rPr>
          <w:rFonts w:asciiTheme="majorHAnsi" w:hAnsiTheme="majorHAnsi" w:cs="Segoe UI"/>
          <w:sz w:val="24"/>
          <w:szCs w:val="24"/>
        </w:rPr>
        <w:t>2</w:t>
      </w:r>
      <w:r w:rsidRPr="00476C8D">
        <w:rPr>
          <w:rFonts w:asciiTheme="majorHAnsi" w:hAnsiTheme="majorHAnsi" w:cs="Segoe UI"/>
          <w:sz w:val="24"/>
          <w:szCs w:val="24"/>
        </w:rPr>
        <w:t>.</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2"/>
        </w:numPr>
        <w:shd w:val="clear" w:color="auto" w:fill="B8CCE4" w:themeFill="accent1" w:themeFillTint="66"/>
        <w:snapToGrid w:val="0"/>
        <w:rPr>
          <w:rFonts w:asciiTheme="majorHAnsi" w:hAnsiTheme="majorHAnsi" w:cs="Segoe UI"/>
        </w:rPr>
      </w:pPr>
      <w:bookmarkStart w:id="533" w:name="_Toc10547808"/>
      <w:r w:rsidRPr="00476C8D">
        <w:rPr>
          <w:rFonts w:asciiTheme="majorHAnsi" w:hAnsiTheme="majorHAnsi" w:cs="Segoe UI"/>
        </w:rPr>
        <w:t>MANO DE OBRA</w:t>
      </w:r>
      <w:bookmarkEnd w:id="533"/>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a) Elementos de concreto reforzado:</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Los elementos de amarre o refuerzo de concreto reforzado se fabricarán siguiendo las indicaciones del artículo 4.20 Los recubrimientos libres del refuerzo no deberán ser menores de 2.0cm excepto para columnas de un área igual o mayor de 600 cm2 con una dimensión mínima de 20cm en cuyo caso el recubrimiento libre será de 3.0cm como mínimo. No se permitirá empalmes de refuerzo en "bayoneta" a no ser que haya una relación no menor a 6 longitudinal por 1 transversal (6:1). Los empalmes de refuerzo se harán traslapando las varillas con la longitud especificada en los planos. El anclaje de refuerzo será según lo especificado en </w:t>
      </w:r>
      <w:r w:rsidRPr="00476C8D">
        <w:rPr>
          <w:rFonts w:asciiTheme="majorHAnsi" w:hAnsiTheme="majorHAnsi" w:cs="Segoe UI"/>
          <w:sz w:val="24"/>
          <w:szCs w:val="24"/>
        </w:rPr>
        <w:lastRenderedPageBreak/>
        <w:t>los planos estructurales, debiendo ajustarse en radio con una longitud adicional a las especificaciones ACI - 318 -83, secciones 12:1, 12:5.2, 12:11. El espaciamiento entre varillas longitudinales se ajustará a las normas del ACI - 318 – 83.</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b) Elementos de madera: Ver capítulo 5.13.</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2"/>
        </w:numPr>
        <w:shd w:val="clear" w:color="auto" w:fill="B8CCE4" w:themeFill="accent1" w:themeFillTint="66"/>
        <w:snapToGrid w:val="0"/>
        <w:rPr>
          <w:rFonts w:asciiTheme="majorHAnsi" w:hAnsiTheme="majorHAnsi" w:cs="Segoe UI"/>
        </w:rPr>
      </w:pPr>
      <w:bookmarkStart w:id="534" w:name="_Toc10547809"/>
      <w:r w:rsidRPr="00476C8D">
        <w:rPr>
          <w:rFonts w:asciiTheme="majorHAnsi" w:hAnsiTheme="majorHAnsi" w:cs="Segoe UI"/>
        </w:rPr>
        <w:t>MEDICION</w:t>
      </w:r>
      <w:bookmarkEnd w:id="534"/>
    </w:p>
    <w:p w:rsidR="00DA6E20" w:rsidRPr="00476C8D" w:rsidRDefault="00DA6E20" w:rsidP="00CB2FF9">
      <w:pPr>
        <w:pStyle w:val="Prrafodelista"/>
        <w:numPr>
          <w:ilvl w:val="0"/>
          <w:numId w:val="68"/>
        </w:numPr>
        <w:rPr>
          <w:rFonts w:asciiTheme="majorHAnsi" w:hAnsiTheme="majorHAnsi" w:cs="Segoe UI"/>
          <w:sz w:val="24"/>
          <w:szCs w:val="24"/>
        </w:rPr>
      </w:pPr>
      <w:r w:rsidRPr="00476C8D">
        <w:rPr>
          <w:rFonts w:asciiTheme="majorHAnsi" w:hAnsiTheme="majorHAnsi" w:cs="Segoe UI"/>
          <w:sz w:val="24"/>
          <w:szCs w:val="24"/>
        </w:rPr>
        <w:t>Elementos de concreto reforzado: Se medirán los metros cúbicos o metros lineales satisfactoriamente realizados según se especifique la forma de medición en el cuadro de conceptos y cantidades de obra.</w:t>
      </w:r>
    </w:p>
    <w:p w:rsidR="00DA6E20" w:rsidRPr="00476C8D" w:rsidRDefault="00DA6E20" w:rsidP="00CB2FF9">
      <w:pPr>
        <w:pStyle w:val="Prrafodelista"/>
        <w:numPr>
          <w:ilvl w:val="0"/>
          <w:numId w:val="68"/>
        </w:numPr>
        <w:rPr>
          <w:rFonts w:asciiTheme="majorHAnsi" w:hAnsiTheme="majorHAnsi" w:cs="Segoe UI"/>
          <w:sz w:val="24"/>
          <w:szCs w:val="24"/>
        </w:rPr>
      </w:pPr>
      <w:r w:rsidRPr="00476C8D">
        <w:rPr>
          <w:rFonts w:asciiTheme="majorHAnsi" w:hAnsiTheme="majorHAnsi" w:cs="Segoe UI"/>
          <w:sz w:val="24"/>
          <w:szCs w:val="24"/>
        </w:rPr>
        <w:t>Elementos de madera: se medirá el número de metros lineales fabricados, colocados y afianzados satisfactoriamente.</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2"/>
        </w:numPr>
        <w:shd w:val="clear" w:color="auto" w:fill="B8CCE4" w:themeFill="accent1" w:themeFillTint="66"/>
        <w:snapToGrid w:val="0"/>
        <w:rPr>
          <w:rFonts w:asciiTheme="majorHAnsi" w:hAnsiTheme="majorHAnsi" w:cs="Segoe UI"/>
        </w:rPr>
      </w:pPr>
      <w:bookmarkStart w:id="535" w:name="_Toc10547810"/>
      <w:r w:rsidRPr="00476C8D">
        <w:rPr>
          <w:rFonts w:asciiTheme="majorHAnsi" w:hAnsiTheme="majorHAnsi" w:cs="Segoe UI"/>
        </w:rPr>
        <w:t>PAGO</w:t>
      </w:r>
      <w:bookmarkEnd w:id="53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pagarán según el caso, al p</w:t>
      </w:r>
      <w:r w:rsidR="00A32E81">
        <w:rPr>
          <w:rFonts w:asciiTheme="majorHAnsi" w:hAnsiTheme="majorHAnsi" w:cs="Segoe UI"/>
          <w:sz w:val="24"/>
          <w:szCs w:val="24"/>
        </w:rPr>
        <w:t>recio unitario convenido en el c</w:t>
      </w:r>
      <w:r w:rsidRPr="00476C8D">
        <w:rPr>
          <w:rFonts w:asciiTheme="majorHAnsi" w:hAnsiTheme="majorHAnsi" w:cs="Segoe UI"/>
          <w:sz w:val="24"/>
          <w:szCs w:val="24"/>
        </w:rPr>
        <w:t>ontrato.</w:t>
      </w:r>
    </w:p>
    <w:p w:rsidR="00DA6E20" w:rsidRPr="00476C8D" w:rsidRDefault="00DA6E20" w:rsidP="00CA1F5F">
      <w:pPr>
        <w:rPr>
          <w:rFonts w:asciiTheme="majorHAnsi" w:hAnsiTheme="majorHAnsi" w:cs="Segoe UI"/>
          <w:sz w:val="24"/>
          <w:szCs w:val="24"/>
        </w:rPr>
      </w:pPr>
    </w:p>
    <w:p w:rsidR="00DA6E20" w:rsidRPr="00543B82" w:rsidRDefault="00DA6E20" w:rsidP="00543B82">
      <w:pPr>
        <w:pStyle w:val="Ttulo1"/>
        <w:numPr>
          <w:ilvl w:val="1"/>
          <w:numId w:val="122"/>
        </w:numPr>
        <w:shd w:val="clear" w:color="auto" w:fill="B8CCE4" w:themeFill="accent1" w:themeFillTint="66"/>
        <w:jc w:val="left"/>
        <w:rPr>
          <w:rFonts w:asciiTheme="majorHAnsi" w:hAnsiTheme="majorHAnsi"/>
          <w:sz w:val="24"/>
          <w:szCs w:val="24"/>
        </w:rPr>
      </w:pPr>
      <w:bookmarkStart w:id="536" w:name="_Toc333313105"/>
      <w:bookmarkStart w:id="537" w:name="_Toc178407902"/>
      <w:bookmarkStart w:id="538" w:name="_Toc150055505"/>
      <w:bookmarkStart w:id="539" w:name="_Toc10547811"/>
      <w:r w:rsidRPr="00543B82">
        <w:rPr>
          <w:rFonts w:asciiTheme="majorHAnsi" w:hAnsiTheme="majorHAnsi"/>
          <w:sz w:val="24"/>
          <w:szCs w:val="24"/>
        </w:rPr>
        <w:t>PISOS</w:t>
      </w:r>
      <w:bookmarkEnd w:id="536"/>
      <w:bookmarkEnd w:id="537"/>
      <w:bookmarkEnd w:id="538"/>
      <w:bookmarkEnd w:id="539"/>
    </w:p>
    <w:p w:rsidR="00DA6E20" w:rsidRPr="00476C8D" w:rsidRDefault="00543B82" w:rsidP="00543B82">
      <w:pPr>
        <w:pStyle w:val="Ttulo3"/>
        <w:snapToGrid w:val="0"/>
        <w:rPr>
          <w:rFonts w:asciiTheme="majorHAnsi" w:hAnsiTheme="majorHAnsi" w:cs="Segoe UI"/>
        </w:rPr>
      </w:pPr>
      <w:bookmarkStart w:id="540" w:name="_Toc10547812"/>
      <w:r>
        <w:rPr>
          <w:rFonts w:asciiTheme="majorHAnsi" w:hAnsiTheme="majorHAnsi" w:cs="Segoe UI"/>
        </w:rPr>
        <w:t xml:space="preserve">5.10.1 </w:t>
      </w:r>
      <w:r w:rsidR="00DA6E20" w:rsidRPr="00476C8D">
        <w:rPr>
          <w:rFonts w:asciiTheme="majorHAnsi" w:hAnsiTheme="majorHAnsi" w:cs="Segoe UI"/>
        </w:rPr>
        <w:t>ALCANCE</w:t>
      </w:r>
      <w:bookmarkEnd w:id="540"/>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Esta sección incluye el suministro e instalación de pisos, zócalos, y otras actividades relacionadas necesarias para la total terminación del trabajo indicado en los planos y lo descrito en las especificaciones.</w:t>
      </w:r>
    </w:p>
    <w:p w:rsidR="00DA6E20" w:rsidRPr="00476C8D" w:rsidRDefault="00DA6E20" w:rsidP="00CA1F5F">
      <w:pPr>
        <w:rPr>
          <w:rFonts w:asciiTheme="majorHAnsi" w:hAnsiTheme="majorHAnsi" w:cs="Segoe UI"/>
          <w:sz w:val="24"/>
          <w:szCs w:val="24"/>
          <w:highlight w:val="cyan"/>
        </w:rPr>
      </w:pPr>
    </w:p>
    <w:p w:rsidR="00DA6E20" w:rsidRPr="00476C8D" w:rsidRDefault="00DA6E20" w:rsidP="00543B82">
      <w:pPr>
        <w:pStyle w:val="Ttulo3"/>
        <w:numPr>
          <w:ilvl w:val="2"/>
          <w:numId w:val="122"/>
        </w:numPr>
        <w:shd w:val="clear" w:color="auto" w:fill="B8CCE4" w:themeFill="accent1" w:themeFillTint="66"/>
        <w:snapToGrid w:val="0"/>
        <w:rPr>
          <w:rFonts w:asciiTheme="majorHAnsi" w:hAnsiTheme="majorHAnsi" w:cs="Segoe UI"/>
        </w:rPr>
      </w:pPr>
      <w:bookmarkStart w:id="541" w:name="_Toc137707898"/>
      <w:bookmarkStart w:id="542" w:name="_Toc10547813"/>
      <w:r w:rsidRPr="00476C8D">
        <w:rPr>
          <w:rFonts w:asciiTheme="majorHAnsi" w:hAnsiTheme="majorHAnsi" w:cs="Segoe UI"/>
        </w:rPr>
        <w:t>PISO DE GRANITO</w:t>
      </w:r>
      <w:bookmarkEnd w:id="541"/>
      <w:bookmarkEnd w:id="542"/>
    </w:p>
    <w:p w:rsidR="00DA6E20" w:rsidRPr="00476C8D" w:rsidRDefault="00DA6E20" w:rsidP="00CB2FF9">
      <w:pPr>
        <w:pStyle w:val="Prrafodelista"/>
        <w:numPr>
          <w:ilvl w:val="0"/>
          <w:numId w:val="69"/>
        </w:numPr>
        <w:rPr>
          <w:rFonts w:asciiTheme="majorHAnsi" w:hAnsiTheme="majorHAnsi" w:cs="Segoe UI"/>
          <w:sz w:val="24"/>
          <w:szCs w:val="24"/>
        </w:rPr>
      </w:pPr>
      <w:r w:rsidRPr="00476C8D">
        <w:rPr>
          <w:rFonts w:asciiTheme="majorHAnsi" w:hAnsiTheme="majorHAnsi" w:cs="Segoe UI"/>
          <w:sz w:val="24"/>
          <w:szCs w:val="24"/>
        </w:rPr>
        <w:t>Previamente, se habrá tomado las precauciones necesarias para el drenaje de las aguas subterráneas, se habrá instalado las tuberías del agua potable y de aguas negras, rellenado las oquedades con material selecto aprobado por el Supervisor de la obra y humedeciendo y compactado el relleno de nivelación. A continuación se pondrá un firme de concreto simple de 5cm sobre el cual se pondrá el piso de Granito de 30x30cm del color aprobado por la Supervisión, una mezcla de cemento y arena en proporción por volumen de 1:3.</w:t>
      </w:r>
    </w:p>
    <w:p w:rsidR="00DA6E20" w:rsidRPr="00476C8D" w:rsidRDefault="00DA6E20" w:rsidP="00CB2FF9">
      <w:pPr>
        <w:pStyle w:val="Prrafodelista"/>
        <w:numPr>
          <w:ilvl w:val="0"/>
          <w:numId w:val="69"/>
        </w:numPr>
        <w:rPr>
          <w:rFonts w:asciiTheme="majorHAnsi" w:hAnsiTheme="majorHAnsi" w:cs="Segoe UI"/>
          <w:sz w:val="24"/>
          <w:szCs w:val="24"/>
        </w:rPr>
      </w:pPr>
      <w:r w:rsidRPr="00476C8D">
        <w:rPr>
          <w:rFonts w:asciiTheme="majorHAnsi" w:hAnsiTheme="majorHAnsi" w:cs="Segoe UI"/>
          <w:sz w:val="24"/>
          <w:szCs w:val="24"/>
        </w:rPr>
        <w:t>Las juntas de los ladrillos serán niveladas y alineadas, rellenándolas con una lechada de cemento blanco o cemento gris dependiendo del color del piso. Los pisos de ladrillo de granito terminado, se mantendrán durante 7 días cubiertos con una capa de aserrín de madera de pino ligeramente humedecida.</w:t>
      </w:r>
    </w:p>
    <w:p w:rsidR="00DA6E20" w:rsidRPr="00476C8D" w:rsidRDefault="00DA6E20" w:rsidP="00CB2FF9">
      <w:pPr>
        <w:pStyle w:val="Prrafodelista"/>
        <w:numPr>
          <w:ilvl w:val="0"/>
          <w:numId w:val="69"/>
        </w:numPr>
        <w:rPr>
          <w:rFonts w:asciiTheme="majorHAnsi" w:hAnsiTheme="majorHAnsi" w:cs="Segoe UI"/>
          <w:sz w:val="24"/>
          <w:szCs w:val="24"/>
        </w:rPr>
      </w:pPr>
      <w:r w:rsidRPr="00476C8D">
        <w:rPr>
          <w:rFonts w:asciiTheme="majorHAnsi" w:hAnsiTheme="majorHAnsi" w:cs="Segoe UI"/>
          <w:sz w:val="24"/>
          <w:szCs w:val="24"/>
        </w:rPr>
        <w:t>Todos los pisos serán entregados completamente limpios y a entera satisfacción del Supervisor de la obra.</w:t>
      </w:r>
    </w:p>
    <w:p w:rsidR="00DA6E20" w:rsidRPr="00476C8D" w:rsidRDefault="00DA6E20" w:rsidP="00CB2FF9">
      <w:pPr>
        <w:pStyle w:val="Prrafodelista"/>
        <w:numPr>
          <w:ilvl w:val="0"/>
          <w:numId w:val="69"/>
        </w:numPr>
        <w:rPr>
          <w:rFonts w:asciiTheme="majorHAnsi" w:hAnsiTheme="majorHAnsi" w:cs="Segoe UI"/>
          <w:sz w:val="24"/>
          <w:szCs w:val="24"/>
        </w:rPr>
      </w:pPr>
      <w:r w:rsidRPr="00476C8D">
        <w:rPr>
          <w:rFonts w:asciiTheme="majorHAnsi" w:hAnsiTheme="majorHAnsi" w:cs="Segoe UI"/>
          <w:sz w:val="24"/>
          <w:szCs w:val="24"/>
        </w:rPr>
        <w:t>El granito para piso será de 30 x 30cm y la moldura de 7 x 30cm tal como se indica en los planos, de 2.5cm de espesor, hecho a presión hidráulica por una fábrica del país, competente y acreditada.</w:t>
      </w:r>
    </w:p>
    <w:p w:rsidR="00DA6E20" w:rsidRPr="00476C8D" w:rsidRDefault="00DA6E20" w:rsidP="00CB2FF9">
      <w:pPr>
        <w:pStyle w:val="Prrafodelista"/>
        <w:numPr>
          <w:ilvl w:val="0"/>
          <w:numId w:val="69"/>
        </w:numPr>
        <w:rPr>
          <w:rFonts w:asciiTheme="majorHAnsi" w:hAnsiTheme="majorHAnsi" w:cs="Segoe UI"/>
          <w:sz w:val="24"/>
          <w:szCs w:val="24"/>
        </w:rPr>
      </w:pPr>
      <w:r w:rsidRPr="00476C8D">
        <w:rPr>
          <w:rFonts w:asciiTheme="majorHAnsi" w:hAnsiTheme="majorHAnsi" w:cs="Segoe UI"/>
          <w:sz w:val="24"/>
          <w:szCs w:val="24"/>
        </w:rPr>
        <w:t>Serán de primera calidad sin grietas con sus caras y aristas en ángulo recto y con no menos de 15 días de haberse fabricado, si no han sido curados a vapor.</w:t>
      </w:r>
    </w:p>
    <w:p w:rsidR="00DA6E20" w:rsidRPr="00476C8D" w:rsidRDefault="00DA6E20" w:rsidP="00CB2FF9">
      <w:pPr>
        <w:pStyle w:val="Prrafodelista"/>
        <w:numPr>
          <w:ilvl w:val="0"/>
          <w:numId w:val="69"/>
        </w:numPr>
        <w:rPr>
          <w:rFonts w:asciiTheme="majorHAnsi" w:hAnsiTheme="majorHAnsi" w:cs="Segoe UI"/>
          <w:sz w:val="24"/>
          <w:szCs w:val="24"/>
        </w:rPr>
      </w:pPr>
      <w:r w:rsidRPr="00476C8D">
        <w:rPr>
          <w:rFonts w:asciiTheme="majorHAnsi" w:hAnsiTheme="majorHAnsi" w:cs="Segoe UI"/>
          <w:sz w:val="24"/>
          <w:szCs w:val="24"/>
        </w:rPr>
        <w:t>El mortero que se use para la colocación del piso de granito se compondrá de una parte de cemento y tres de arena, se mezclará todo con suficiente agua hasta conseguir una mezcla pastosa y manual, y la capa de mortero será una capa no menor de 2cm.</w:t>
      </w:r>
    </w:p>
    <w:p w:rsidR="00DA6E20" w:rsidRPr="00476C8D" w:rsidRDefault="00DA6E20" w:rsidP="00CB2FF9">
      <w:pPr>
        <w:pStyle w:val="Prrafodelista"/>
        <w:numPr>
          <w:ilvl w:val="0"/>
          <w:numId w:val="69"/>
        </w:numPr>
        <w:rPr>
          <w:rFonts w:asciiTheme="majorHAnsi" w:hAnsiTheme="majorHAnsi" w:cs="Segoe UI"/>
          <w:sz w:val="24"/>
          <w:szCs w:val="24"/>
        </w:rPr>
      </w:pPr>
      <w:r w:rsidRPr="00476C8D">
        <w:rPr>
          <w:rFonts w:asciiTheme="majorHAnsi" w:hAnsiTheme="majorHAnsi" w:cs="Segoe UI"/>
          <w:sz w:val="24"/>
          <w:szCs w:val="24"/>
        </w:rPr>
        <w:lastRenderedPageBreak/>
        <w:t>Antes de colocar el mortero se limpiará cuidadosamente la superficie del firme de concreto, lavándola con agua clara y fresca, eliminando todo el exceso de agua.</w:t>
      </w:r>
    </w:p>
    <w:p w:rsidR="00DA6E20" w:rsidRPr="00476C8D" w:rsidRDefault="00DA6E20" w:rsidP="00CB2FF9">
      <w:pPr>
        <w:pStyle w:val="Prrafodelista"/>
        <w:numPr>
          <w:ilvl w:val="0"/>
          <w:numId w:val="69"/>
        </w:numPr>
        <w:rPr>
          <w:rFonts w:asciiTheme="majorHAnsi" w:hAnsiTheme="majorHAnsi" w:cs="Segoe UI"/>
          <w:sz w:val="24"/>
          <w:szCs w:val="24"/>
        </w:rPr>
      </w:pPr>
      <w:r w:rsidRPr="00476C8D">
        <w:rPr>
          <w:rFonts w:asciiTheme="majorHAnsi" w:hAnsiTheme="majorHAnsi" w:cs="Segoe UI"/>
          <w:sz w:val="24"/>
          <w:szCs w:val="24"/>
        </w:rPr>
        <w:t>La base de mortero se colocará uniformemente hasta que su superficie quede pareja, sea a nivel o inclinada, para facilitar el desagüe cuando sea necesario, no se desparramará mortero sobre una superficie mayor que la que puede ser cubierta con ladrillos en una sola operación antes que el mortero empiece su fraguado inicial.</w:t>
      </w:r>
    </w:p>
    <w:p w:rsidR="00DA6E20" w:rsidRPr="00476C8D" w:rsidRDefault="00DA6E20" w:rsidP="00CB2FF9">
      <w:pPr>
        <w:pStyle w:val="Prrafodelista"/>
        <w:numPr>
          <w:ilvl w:val="0"/>
          <w:numId w:val="69"/>
        </w:numPr>
        <w:rPr>
          <w:rFonts w:asciiTheme="majorHAnsi" w:hAnsiTheme="majorHAnsi" w:cs="Segoe UI"/>
          <w:sz w:val="24"/>
          <w:szCs w:val="24"/>
        </w:rPr>
      </w:pPr>
      <w:r w:rsidRPr="00476C8D">
        <w:rPr>
          <w:rFonts w:asciiTheme="majorHAnsi" w:hAnsiTheme="majorHAnsi" w:cs="Segoe UI"/>
          <w:sz w:val="24"/>
          <w:szCs w:val="24"/>
        </w:rPr>
        <w:t xml:space="preserve">Antes de la colocación del ladrillo la superficie de mortero será espolvoreada uniformemente con cemento </w:t>
      </w:r>
      <w:proofErr w:type="spellStart"/>
      <w:r w:rsidRPr="00476C8D">
        <w:rPr>
          <w:rFonts w:asciiTheme="majorHAnsi" w:hAnsiTheme="majorHAnsi" w:cs="Segoe UI"/>
          <w:sz w:val="24"/>
          <w:szCs w:val="24"/>
        </w:rPr>
        <w:t>Pórtland</w:t>
      </w:r>
      <w:proofErr w:type="spellEnd"/>
      <w:r w:rsidRPr="00476C8D">
        <w:rPr>
          <w:rFonts w:asciiTheme="majorHAnsi" w:hAnsiTheme="majorHAnsi" w:cs="Segoe UI"/>
          <w:sz w:val="24"/>
          <w:szCs w:val="24"/>
        </w:rPr>
        <w:t>; y se apretarán golpeándolos suavemente hasta que queden parejos y a nivel con las cotas establecidas para piso terminado.</w:t>
      </w:r>
    </w:p>
    <w:p w:rsidR="00DA6E20" w:rsidRPr="00476C8D" w:rsidRDefault="00DA6E20" w:rsidP="00CB2FF9">
      <w:pPr>
        <w:pStyle w:val="Prrafodelista"/>
        <w:numPr>
          <w:ilvl w:val="0"/>
          <w:numId w:val="69"/>
        </w:numPr>
        <w:rPr>
          <w:rFonts w:asciiTheme="majorHAnsi" w:hAnsiTheme="majorHAnsi" w:cs="Segoe UI"/>
          <w:sz w:val="24"/>
          <w:szCs w:val="24"/>
        </w:rPr>
      </w:pPr>
      <w:r w:rsidRPr="00476C8D">
        <w:rPr>
          <w:rFonts w:asciiTheme="majorHAnsi" w:hAnsiTheme="majorHAnsi" w:cs="Segoe UI"/>
          <w:sz w:val="24"/>
          <w:szCs w:val="24"/>
        </w:rPr>
        <w:t>Todo corte de las piezas del piso de granito para ajustarse a las irregularidades de las paredes, se hará a lo largo de las orillas exteriores.</w:t>
      </w:r>
    </w:p>
    <w:p w:rsidR="00DA6E20" w:rsidRPr="00476C8D" w:rsidRDefault="00DA6E20" w:rsidP="00CB2FF9">
      <w:pPr>
        <w:pStyle w:val="Prrafodelista"/>
        <w:numPr>
          <w:ilvl w:val="0"/>
          <w:numId w:val="69"/>
        </w:numPr>
        <w:rPr>
          <w:rFonts w:asciiTheme="majorHAnsi" w:hAnsiTheme="majorHAnsi" w:cs="Segoe UI"/>
          <w:sz w:val="24"/>
          <w:szCs w:val="24"/>
        </w:rPr>
      </w:pPr>
      <w:r w:rsidRPr="00476C8D">
        <w:rPr>
          <w:rFonts w:asciiTheme="majorHAnsi" w:hAnsiTheme="majorHAnsi" w:cs="Segoe UI"/>
          <w:sz w:val="24"/>
          <w:szCs w:val="24"/>
        </w:rPr>
        <w:t>Tan pronto se halla fraguado el mortero lo suficiente, se lavará el piso con agua limpia y clara; las juntas entre cada ladrillo, deberán ser siempre del mismo ancho, en ningún caso mayores de 3 o menos de 2mm de ancho, serán fraguadas adecuadamente con una mezcla de cemento blanco.</w:t>
      </w:r>
    </w:p>
    <w:p w:rsidR="00DA6E20" w:rsidRPr="00476C8D" w:rsidRDefault="00DA6E20" w:rsidP="00CB2FF9">
      <w:pPr>
        <w:pStyle w:val="Prrafodelista"/>
        <w:numPr>
          <w:ilvl w:val="0"/>
          <w:numId w:val="69"/>
        </w:numPr>
        <w:rPr>
          <w:rFonts w:asciiTheme="majorHAnsi" w:hAnsiTheme="majorHAnsi" w:cs="Segoe UI"/>
          <w:sz w:val="24"/>
          <w:szCs w:val="24"/>
        </w:rPr>
      </w:pPr>
      <w:r w:rsidRPr="00476C8D">
        <w:rPr>
          <w:rFonts w:asciiTheme="majorHAnsi" w:hAnsiTheme="majorHAnsi" w:cs="Segoe UI"/>
          <w:sz w:val="24"/>
          <w:szCs w:val="24"/>
        </w:rPr>
        <w:t xml:space="preserve">No se permitirán pesos concentrados sobre el piso de ladrillo de granito instalado </w:t>
      </w:r>
      <w:r w:rsidR="006136CA" w:rsidRPr="00476C8D">
        <w:rPr>
          <w:rFonts w:asciiTheme="majorHAnsi" w:hAnsiTheme="majorHAnsi" w:cs="Segoe UI"/>
          <w:sz w:val="24"/>
          <w:szCs w:val="24"/>
        </w:rPr>
        <w:t>sino</w:t>
      </w:r>
      <w:r w:rsidRPr="00476C8D">
        <w:rPr>
          <w:rFonts w:asciiTheme="majorHAnsi" w:hAnsiTheme="majorHAnsi" w:cs="Segoe UI"/>
          <w:sz w:val="24"/>
          <w:szCs w:val="24"/>
        </w:rPr>
        <w:t xml:space="preserve"> hasta después de 48 horas de ser colocado y el trabajo estará terminado cuando esté libre de mosaicos sueltos o rotos, cuando tenga las juntas uniformes y la superficie esté a nivel.</w:t>
      </w:r>
    </w:p>
    <w:p w:rsidR="00DA6E20" w:rsidRPr="00476C8D" w:rsidRDefault="00DA6E20" w:rsidP="00CB2FF9">
      <w:pPr>
        <w:pStyle w:val="Prrafodelista"/>
        <w:numPr>
          <w:ilvl w:val="0"/>
          <w:numId w:val="69"/>
        </w:numPr>
        <w:rPr>
          <w:rFonts w:asciiTheme="majorHAnsi" w:hAnsiTheme="majorHAnsi" w:cs="Segoe UI"/>
          <w:sz w:val="24"/>
          <w:szCs w:val="24"/>
        </w:rPr>
      </w:pPr>
      <w:r w:rsidRPr="00476C8D">
        <w:rPr>
          <w:rFonts w:asciiTheme="majorHAnsi" w:hAnsiTheme="majorHAnsi" w:cs="Segoe UI"/>
          <w:sz w:val="24"/>
          <w:szCs w:val="24"/>
        </w:rPr>
        <w:t xml:space="preserve">Para el esmerilado y pulido de este tipo de granito se deberá usar maquinas que trabajen con piedras </w:t>
      </w:r>
      <w:proofErr w:type="spellStart"/>
      <w:r w:rsidRPr="00476C8D">
        <w:rPr>
          <w:rFonts w:asciiTheme="majorHAnsi" w:hAnsiTheme="majorHAnsi" w:cs="Segoe UI"/>
          <w:sz w:val="24"/>
          <w:szCs w:val="24"/>
        </w:rPr>
        <w:t>desgastadoras</w:t>
      </w:r>
      <w:proofErr w:type="spellEnd"/>
      <w:r w:rsidRPr="00476C8D">
        <w:rPr>
          <w:rFonts w:asciiTheme="majorHAnsi" w:hAnsiTheme="majorHAnsi" w:cs="Segoe UI"/>
          <w:sz w:val="24"/>
          <w:szCs w:val="24"/>
        </w:rPr>
        <w:t xml:space="preserve"> y agua. </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2"/>
        </w:numPr>
        <w:shd w:val="clear" w:color="auto" w:fill="B8CCE4" w:themeFill="accent1" w:themeFillTint="66"/>
        <w:snapToGrid w:val="0"/>
        <w:rPr>
          <w:rFonts w:asciiTheme="majorHAnsi" w:hAnsiTheme="majorHAnsi" w:cs="Segoe UI"/>
        </w:rPr>
      </w:pPr>
      <w:bookmarkStart w:id="543" w:name="_Toc137707900"/>
      <w:bookmarkStart w:id="544" w:name="_Toc10547814"/>
      <w:r w:rsidRPr="00476C8D">
        <w:rPr>
          <w:rFonts w:asciiTheme="majorHAnsi" w:hAnsiTheme="majorHAnsi" w:cs="Segoe UI"/>
        </w:rPr>
        <w:t>PROTECCION</w:t>
      </w:r>
      <w:bookmarkEnd w:id="543"/>
      <w:bookmarkEnd w:id="544"/>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Contratista proveerá e instalará barreras y otras formas de protección y coberturas que sean necesarias para evitar daños.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2"/>
        </w:numPr>
        <w:shd w:val="clear" w:color="auto" w:fill="B8CCE4" w:themeFill="accent1" w:themeFillTint="66"/>
        <w:snapToGrid w:val="0"/>
        <w:rPr>
          <w:rFonts w:asciiTheme="majorHAnsi" w:hAnsiTheme="majorHAnsi" w:cs="Segoe UI"/>
        </w:rPr>
      </w:pPr>
      <w:bookmarkStart w:id="545" w:name="_Toc137707901"/>
      <w:bookmarkStart w:id="546" w:name="_Toc10547815"/>
      <w:r w:rsidRPr="00476C8D">
        <w:rPr>
          <w:rFonts w:asciiTheme="majorHAnsi" w:hAnsiTheme="majorHAnsi" w:cs="Segoe UI"/>
        </w:rPr>
        <w:t>INSTALACION</w:t>
      </w:r>
      <w:bookmarkEnd w:id="545"/>
      <w:bookmarkEnd w:id="546"/>
    </w:p>
    <w:p w:rsidR="00DA6E20" w:rsidRPr="00476C8D" w:rsidRDefault="00DA6E20" w:rsidP="00CB2FF9">
      <w:pPr>
        <w:pStyle w:val="Prrafodelista"/>
        <w:numPr>
          <w:ilvl w:val="0"/>
          <w:numId w:val="70"/>
        </w:numPr>
        <w:rPr>
          <w:rFonts w:asciiTheme="majorHAnsi" w:hAnsiTheme="majorHAnsi" w:cs="Segoe UI"/>
          <w:sz w:val="24"/>
          <w:szCs w:val="24"/>
        </w:rPr>
      </w:pPr>
      <w:r w:rsidRPr="00476C8D">
        <w:rPr>
          <w:rFonts w:asciiTheme="majorHAnsi" w:hAnsiTheme="majorHAnsi" w:cs="Segoe UI"/>
          <w:sz w:val="24"/>
          <w:szCs w:val="24"/>
        </w:rPr>
        <w:t xml:space="preserve">Todo el material y mano de obra se ajustará estrictamente a las normas vigentes del Tile Council of American Inc. Relacionados a </w:t>
      </w:r>
      <w:proofErr w:type="spellStart"/>
      <w:r w:rsidRPr="00476C8D">
        <w:rPr>
          <w:rFonts w:asciiTheme="majorHAnsi" w:hAnsiTheme="majorHAnsi" w:cs="Segoe UI"/>
          <w:sz w:val="24"/>
          <w:szCs w:val="24"/>
        </w:rPr>
        <w:t>DomesticCeramic</w:t>
      </w:r>
      <w:proofErr w:type="spellEnd"/>
      <w:r w:rsidRPr="00476C8D">
        <w:rPr>
          <w:rFonts w:asciiTheme="majorHAnsi" w:hAnsiTheme="majorHAnsi" w:cs="Segoe UI"/>
          <w:sz w:val="24"/>
          <w:szCs w:val="24"/>
        </w:rPr>
        <w:t xml:space="preserve"> Tile </w:t>
      </w:r>
      <w:proofErr w:type="spellStart"/>
      <w:r w:rsidRPr="00476C8D">
        <w:rPr>
          <w:rFonts w:asciiTheme="majorHAnsi" w:hAnsiTheme="majorHAnsi" w:cs="Segoe UI"/>
          <w:sz w:val="24"/>
          <w:szCs w:val="24"/>
        </w:rPr>
        <w:t>Industries</w:t>
      </w:r>
      <w:proofErr w:type="spellEnd"/>
      <w:r w:rsidRPr="00476C8D">
        <w:rPr>
          <w:rFonts w:asciiTheme="majorHAnsi" w:hAnsiTheme="majorHAnsi" w:cs="Segoe UI"/>
          <w:sz w:val="24"/>
          <w:szCs w:val="24"/>
        </w:rPr>
        <w:t>.</w:t>
      </w:r>
    </w:p>
    <w:p w:rsidR="00DA6E20" w:rsidRPr="00476C8D" w:rsidRDefault="00DA6E20" w:rsidP="00CB2FF9">
      <w:pPr>
        <w:pStyle w:val="Prrafodelista"/>
        <w:numPr>
          <w:ilvl w:val="0"/>
          <w:numId w:val="70"/>
        </w:numPr>
        <w:rPr>
          <w:rFonts w:asciiTheme="majorHAnsi" w:hAnsiTheme="majorHAnsi" w:cs="Segoe UI"/>
          <w:sz w:val="24"/>
          <w:szCs w:val="24"/>
        </w:rPr>
      </w:pPr>
      <w:r w:rsidRPr="00476C8D">
        <w:rPr>
          <w:rFonts w:asciiTheme="majorHAnsi" w:hAnsiTheme="majorHAnsi" w:cs="Segoe UI"/>
          <w:sz w:val="24"/>
          <w:szCs w:val="24"/>
        </w:rPr>
        <w:t>Todos los elementos verticales, incluyendo accesorios, se colocarán en una forma uniforme, a plomo, a nivel y fijado firmemente en su posición.</w:t>
      </w:r>
    </w:p>
    <w:p w:rsidR="00DA6E20" w:rsidRPr="00476C8D" w:rsidRDefault="00DA6E20" w:rsidP="00CB2FF9">
      <w:pPr>
        <w:pStyle w:val="Prrafodelista"/>
        <w:numPr>
          <w:ilvl w:val="0"/>
          <w:numId w:val="70"/>
        </w:numPr>
        <w:rPr>
          <w:rFonts w:asciiTheme="majorHAnsi" w:hAnsiTheme="majorHAnsi" w:cs="Segoe UI"/>
          <w:sz w:val="24"/>
          <w:szCs w:val="24"/>
        </w:rPr>
      </w:pPr>
      <w:r w:rsidRPr="00476C8D">
        <w:rPr>
          <w:rFonts w:asciiTheme="majorHAnsi" w:hAnsiTheme="majorHAnsi" w:cs="Segoe UI"/>
          <w:sz w:val="24"/>
          <w:szCs w:val="24"/>
        </w:rPr>
        <w:t>Las superficies acabadas formarán planos verdaderos y aplomados. Las superficies horizontales quedarán exactamente a nivel.</w:t>
      </w:r>
    </w:p>
    <w:p w:rsidR="00DA6E20" w:rsidRPr="00476C8D" w:rsidRDefault="00DA6E20" w:rsidP="00CB2FF9">
      <w:pPr>
        <w:pStyle w:val="Prrafodelista"/>
        <w:numPr>
          <w:ilvl w:val="0"/>
          <w:numId w:val="70"/>
        </w:numPr>
        <w:rPr>
          <w:rFonts w:asciiTheme="majorHAnsi" w:hAnsiTheme="majorHAnsi" w:cs="Segoe UI"/>
          <w:sz w:val="24"/>
          <w:szCs w:val="24"/>
        </w:rPr>
      </w:pPr>
      <w:r w:rsidRPr="00476C8D">
        <w:rPr>
          <w:rFonts w:asciiTheme="majorHAnsi" w:hAnsiTheme="majorHAnsi" w:cs="Segoe UI"/>
          <w:sz w:val="24"/>
          <w:szCs w:val="24"/>
        </w:rPr>
        <w:t>La disposición del material será aprobada por el supervisor, previa su instalación.</w:t>
      </w:r>
    </w:p>
    <w:p w:rsidR="00DA6E20" w:rsidRPr="00476C8D" w:rsidRDefault="00DA6E20" w:rsidP="00CB2FF9">
      <w:pPr>
        <w:pStyle w:val="Prrafodelista"/>
        <w:numPr>
          <w:ilvl w:val="0"/>
          <w:numId w:val="70"/>
        </w:numPr>
        <w:rPr>
          <w:rFonts w:asciiTheme="majorHAnsi" w:hAnsiTheme="majorHAnsi" w:cs="Segoe UI"/>
          <w:sz w:val="24"/>
          <w:szCs w:val="24"/>
        </w:rPr>
      </w:pPr>
      <w:r w:rsidRPr="00476C8D">
        <w:rPr>
          <w:rFonts w:asciiTheme="majorHAnsi" w:hAnsiTheme="majorHAnsi" w:cs="Segoe UI"/>
          <w:sz w:val="24"/>
          <w:szCs w:val="24"/>
        </w:rPr>
        <w:t>No se aceptará en el trabajo terminado piezas quebradas, dañadas, rajadas o con cualquier otro defecto.</w:t>
      </w:r>
    </w:p>
    <w:p w:rsidR="00DA6E20" w:rsidRPr="00476C8D" w:rsidRDefault="00DA6E20" w:rsidP="00CB2FF9">
      <w:pPr>
        <w:pStyle w:val="Prrafodelista"/>
        <w:numPr>
          <w:ilvl w:val="0"/>
          <w:numId w:val="70"/>
        </w:numPr>
        <w:rPr>
          <w:rFonts w:asciiTheme="majorHAnsi" w:hAnsiTheme="majorHAnsi" w:cs="Segoe UI"/>
          <w:sz w:val="24"/>
          <w:szCs w:val="24"/>
        </w:rPr>
      </w:pPr>
      <w:r w:rsidRPr="00476C8D">
        <w:rPr>
          <w:rFonts w:asciiTheme="majorHAnsi" w:hAnsiTheme="majorHAnsi" w:cs="Segoe UI"/>
          <w:sz w:val="24"/>
          <w:szCs w:val="24"/>
        </w:rPr>
        <w:t>Todo corte en ladrillo de piso o zócalo se hará con cortadora de cerámica mecánica. No se aceptarán cortes manuales.</w:t>
      </w:r>
    </w:p>
    <w:p w:rsidR="00DA6E20" w:rsidRPr="00476C8D" w:rsidRDefault="00DA6E20" w:rsidP="00CB2FF9">
      <w:pPr>
        <w:pStyle w:val="Prrafodelista"/>
        <w:numPr>
          <w:ilvl w:val="0"/>
          <w:numId w:val="70"/>
        </w:numPr>
        <w:rPr>
          <w:rFonts w:asciiTheme="majorHAnsi" w:hAnsiTheme="majorHAnsi" w:cs="Segoe UI"/>
          <w:sz w:val="24"/>
          <w:szCs w:val="24"/>
        </w:rPr>
      </w:pPr>
      <w:r w:rsidRPr="00476C8D">
        <w:rPr>
          <w:rFonts w:asciiTheme="majorHAnsi" w:hAnsiTheme="majorHAnsi" w:cs="Segoe UI"/>
          <w:sz w:val="24"/>
          <w:szCs w:val="24"/>
        </w:rPr>
        <w:t xml:space="preserve">Una vez terminada la instalación, los pisos y paredes se protegerán con un material apropiado durante el proceso de construcción hasta la entrega final. </w:t>
      </w:r>
    </w:p>
    <w:p w:rsidR="00DA6E20" w:rsidRPr="00476C8D" w:rsidRDefault="00DA6E20" w:rsidP="00CB2FF9">
      <w:pPr>
        <w:pStyle w:val="Prrafodelista"/>
        <w:numPr>
          <w:ilvl w:val="0"/>
          <w:numId w:val="70"/>
        </w:numPr>
        <w:rPr>
          <w:rFonts w:asciiTheme="majorHAnsi" w:hAnsiTheme="majorHAnsi" w:cs="Segoe UI"/>
          <w:sz w:val="24"/>
          <w:szCs w:val="24"/>
        </w:rPr>
      </w:pPr>
      <w:r w:rsidRPr="00476C8D">
        <w:rPr>
          <w:rFonts w:asciiTheme="majorHAnsi" w:hAnsiTheme="majorHAnsi" w:cs="Segoe UI"/>
          <w:sz w:val="24"/>
          <w:szCs w:val="24"/>
        </w:rPr>
        <w:t xml:space="preserve">El material de curado deberá ser de un compuesto químico formador de membrana, con aserrín húmedo. </w:t>
      </w:r>
    </w:p>
    <w:p w:rsidR="00DA6E20" w:rsidRPr="00476C8D" w:rsidRDefault="00DA6E20" w:rsidP="00CB2FF9">
      <w:pPr>
        <w:pStyle w:val="Prrafodelista"/>
        <w:numPr>
          <w:ilvl w:val="0"/>
          <w:numId w:val="70"/>
        </w:numPr>
        <w:rPr>
          <w:rFonts w:asciiTheme="majorHAnsi" w:hAnsiTheme="majorHAnsi" w:cs="Segoe UI"/>
          <w:sz w:val="24"/>
          <w:szCs w:val="24"/>
        </w:rPr>
      </w:pPr>
      <w:r w:rsidRPr="00476C8D">
        <w:rPr>
          <w:rFonts w:asciiTheme="majorHAnsi" w:hAnsiTheme="majorHAnsi" w:cs="Segoe UI"/>
          <w:sz w:val="24"/>
          <w:szCs w:val="24"/>
        </w:rPr>
        <w:t xml:space="preserve">Todo el material y mano de obra se ajustará estrictamente a las normas vigentes del Tile Council of American Inc. Relacionados a </w:t>
      </w:r>
      <w:proofErr w:type="spellStart"/>
      <w:r w:rsidRPr="00476C8D">
        <w:rPr>
          <w:rFonts w:asciiTheme="majorHAnsi" w:hAnsiTheme="majorHAnsi" w:cs="Segoe UI"/>
          <w:sz w:val="24"/>
          <w:szCs w:val="24"/>
        </w:rPr>
        <w:t>DomesticCeramic</w:t>
      </w:r>
      <w:proofErr w:type="spellEnd"/>
      <w:r w:rsidRPr="00476C8D">
        <w:rPr>
          <w:rFonts w:asciiTheme="majorHAnsi" w:hAnsiTheme="majorHAnsi" w:cs="Segoe UI"/>
          <w:sz w:val="24"/>
          <w:szCs w:val="24"/>
        </w:rPr>
        <w:t xml:space="preserve"> Tile </w:t>
      </w:r>
      <w:proofErr w:type="spellStart"/>
      <w:r w:rsidRPr="00476C8D">
        <w:rPr>
          <w:rFonts w:asciiTheme="majorHAnsi" w:hAnsiTheme="majorHAnsi" w:cs="Segoe UI"/>
          <w:sz w:val="24"/>
          <w:szCs w:val="24"/>
        </w:rPr>
        <w:t>Industries</w:t>
      </w:r>
      <w:proofErr w:type="spellEnd"/>
      <w:r w:rsidRPr="00476C8D">
        <w:rPr>
          <w:rFonts w:asciiTheme="majorHAnsi" w:hAnsiTheme="majorHAnsi" w:cs="Segoe UI"/>
          <w:sz w:val="24"/>
          <w:szCs w:val="24"/>
        </w:rPr>
        <w:t>.</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2"/>
        </w:numPr>
        <w:shd w:val="clear" w:color="auto" w:fill="B8CCE4" w:themeFill="accent1" w:themeFillTint="66"/>
        <w:snapToGrid w:val="0"/>
        <w:rPr>
          <w:rFonts w:asciiTheme="majorHAnsi" w:hAnsiTheme="majorHAnsi" w:cs="Segoe UI"/>
        </w:rPr>
      </w:pPr>
      <w:bookmarkStart w:id="547" w:name="_Toc10547816"/>
      <w:r w:rsidRPr="00476C8D">
        <w:rPr>
          <w:rFonts w:asciiTheme="majorHAnsi" w:hAnsiTheme="majorHAnsi" w:cs="Segoe UI"/>
        </w:rPr>
        <w:t>MEDIDA</w:t>
      </w:r>
      <w:bookmarkEnd w:id="54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medirá el área en metros cuadrados de material instalado de piso. La misma área se utilizara para medir el esmerilado y pulido y el firme de concreto simple.</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2"/>
        </w:numPr>
        <w:shd w:val="clear" w:color="auto" w:fill="B8CCE4" w:themeFill="accent1" w:themeFillTint="66"/>
        <w:snapToGrid w:val="0"/>
        <w:rPr>
          <w:rFonts w:asciiTheme="majorHAnsi" w:hAnsiTheme="majorHAnsi" w:cs="Segoe UI"/>
        </w:rPr>
      </w:pPr>
      <w:bookmarkStart w:id="548" w:name="_Toc10547817"/>
      <w:r w:rsidRPr="00476C8D">
        <w:rPr>
          <w:rFonts w:asciiTheme="majorHAnsi" w:hAnsiTheme="majorHAnsi" w:cs="Segoe UI"/>
        </w:rPr>
        <w:t>PAGO</w:t>
      </w:r>
      <w:bookmarkEnd w:id="548"/>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pagará el área medida al precio por metro cuadrado convenido en el contrato para los ítems de firme, piso y esmerilado y pulido.</w:t>
      </w:r>
    </w:p>
    <w:p w:rsidR="00DA6E20" w:rsidRPr="00476C8D" w:rsidRDefault="00DA6E20" w:rsidP="00CA1F5F">
      <w:pPr>
        <w:rPr>
          <w:rFonts w:asciiTheme="majorHAnsi" w:hAnsiTheme="majorHAnsi" w:cs="Segoe UI"/>
          <w:sz w:val="24"/>
          <w:szCs w:val="24"/>
        </w:rPr>
      </w:pPr>
    </w:p>
    <w:p w:rsidR="00DA6E20" w:rsidRPr="00543B82" w:rsidRDefault="00DA6E20" w:rsidP="00543B82">
      <w:pPr>
        <w:pStyle w:val="Ttulo1"/>
        <w:numPr>
          <w:ilvl w:val="1"/>
          <w:numId w:val="122"/>
        </w:numPr>
        <w:shd w:val="clear" w:color="auto" w:fill="B8CCE4" w:themeFill="accent1" w:themeFillTint="66"/>
        <w:jc w:val="left"/>
        <w:rPr>
          <w:rFonts w:asciiTheme="majorHAnsi" w:hAnsiTheme="majorHAnsi"/>
          <w:sz w:val="24"/>
          <w:szCs w:val="24"/>
        </w:rPr>
      </w:pPr>
      <w:bookmarkStart w:id="549" w:name="_Toc333313106"/>
      <w:bookmarkStart w:id="550" w:name="_Toc10547818"/>
      <w:bookmarkStart w:id="551" w:name="_Toc137707902"/>
      <w:r w:rsidRPr="00543B82">
        <w:rPr>
          <w:rFonts w:asciiTheme="majorHAnsi" w:hAnsiTheme="majorHAnsi"/>
          <w:sz w:val="24"/>
          <w:szCs w:val="24"/>
        </w:rPr>
        <w:t>ZOCALOS</w:t>
      </w:r>
      <w:bookmarkEnd w:id="549"/>
      <w:bookmarkEnd w:id="550"/>
    </w:p>
    <w:p w:rsidR="00DA6E20" w:rsidRPr="00476C8D" w:rsidRDefault="00543B82" w:rsidP="00543B82">
      <w:pPr>
        <w:pStyle w:val="Ttulo3"/>
        <w:snapToGrid w:val="0"/>
        <w:rPr>
          <w:rFonts w:asciiTheme="majorHAnsi" w:hAnsiTheme="majorHAnsi" w:cs="Segoe UI"/>
        </w:rPr>
      </w:pPr>
      <w:bookmarkStart w:id="552" w:name="_Toc10547819"/>
      <w:r>
        <w:rPr>
          <w:rFonts w:asciiTheme="majorHAnsi" w:hAnsiTheme="majorHAnsi" w:cs="Segoe UI"/>
        </w:rPr>
        <w:t xml:space="preserve">5.11.1 </w:t>
      </w:r>
      <w:r w:rsidR="00DA6E20" w:rsidRPr="00476C8D">
        <w:rPr>
          <w:rFonts w:asciiTheme="majorHAnsi" w:hAnsiTheme="majorHAnsi" w:cs="Segoe UI"/>
        </w:rPr>
        <w:t>ZOCALO DE GRANITO</w:t>
      </w:r>
      <w:bookmarkEnd w:id="551"/>
      <w:bookmarkEnd w:id="552"/>
    </w:p>
    <w:p w:rsidR="00DA6E20" w:rsidRPr="00476C8D" w:rsidRDefault="00DA6E20" w:rsidP="00CA1F5F">
      <w:pPr>
        <w:pStyle w:val="EstiloSangradetextonormal12ptSinNegrita"/>
        <w:ind w:left="0" w:firstLine="0"/>
        <w:rPr>
          <w:rFonts w:asciiTheme="majorHAnsi" w:hAnsiTheme="majorHAnsi" w:cs="Segoe UI"/>
          <w:sz w:val="24"/>
          <w:szCs w:val="24"/>
        </w:rPr>
      </w:pPr>
      <w:r w:rsidRPr="00476C8D">
        <w:rPr>
          <w:rFonts w:asciiTheme="majorHAnsi" w:hAnsiTheme="majorHAnsi" w:cs="Segoe UI"/>
          <w:sz w:val="24"/>
          <w:szCs w:val="24"/>
        </w:rPr>
        <w:t>Se instalará de igual color y especificaciones que el piso de granito de 30x30cm de 8mm de espesor y será de 30cm x 7cm.</w:t>
      </w:r>
    </w:p>
    <w:p w:rsidR="00DA6E20" w:rsidRPr="00476C8D" w:rsidRDefault="00DA6E20" w:rsidP="00CA1F5F">
      <w:pPr>
        <w:pStyle w:val="EstiloSangradetextonormal12ptSinNegrita"/>
        <w:ind w:left="0" w:firstLine="0"/>
        <w:rPr>
          <w:rFonts w:asciiTheme="majorHAnsi" w:hAnsiTheme="majorHAnsi" w:cs="Segoe UI"/>
          <w:sz w:val="24"/>
          <w:szCs w:val="24"/>
        </w:rPr>
      </w:pPr>
      <w:r w:rsidRPr="00476C8D">
        <w:rPr>
          <w:rFonts w:asciiTheme="majorHAnsi" w:hAnsiTheme="majorHAnsi" w:cs="Segoe UI"/>
          <w:sz w:val="24"/>
          <w:szCs w:val="24"/>
        </w:rPr>
        <w:t>No se permitirá iniciar ningún trabajo de instalación de zócalo hasta que la superficie de cemento esté completamente seca. Una vez instalado el material se protegerá durante el proceso de la construcción hasta la entrega final.</w:t>
      </w:r>
    </w:p>
    <w:p w:rsidR="00DA6E20" w:rsidRPr="00476C8D" w:rsidRDefault="00DA6E20" w:rsidP="00CA1F5F">
      <w:pPr>
        <w:pStyle w:val="EstiloSangradetextonormal12ptSinNegrita"/>
        <w:ind w:left="0" w:firstLine="0"/>
        <w:rPr>
          <w:rFonts w:asciiTheme="majorHAnsi" w:hAnsiTheme="majorHAnsi" w:cs="Segoe UI"/>
          <w:sz w:val="24"/>
          <w:szCs w:val="24"/>
        </w:rPr>
      </w:pPr>
      <w:r w:rsidRPr="00476C8D">
        <w:rPr>
          <w:rFonts w:asciiTheme="majorHAnsi" w:hAnsiTheme="majorHAnsi" w:cs="Segoe UI"/>
          <w:sz w:val="24"/>
          <w:szCs w:val="24"/>
        </w:rPr>
        <w:t xml:space="preserve">Este zócalo se colocara en las paredes de Tabla </w:t>
      </w:r>
      <w:proofErr w:type="spellStart"/>
      <w:r w:rsidRPr="00476C8D">
        <w:rPr>
          <w:rFonts w:asciiTheme="majorHAnsi" w:hAnsiTheme="majorHAnsi" w:cs="Segoe UI"/>
          <w:sz w:val="24"/>
          <w:szCs w:val="24"/>
        </w:rPr>
        <w:t>Yeso</w:t>
      </w:r>
      <w:proofErr w:type="spellEnd"/>
      <w:r w:rsidRPr="00476C8D">
        <w:rPr>
          <w:rFonts w:asciiTheme="majorHAnsi" w:hAnsiTheme="majorHAnsi" w:cs="Segoe UI"/>
          <w:sz w:val="24"/>
          <w:szCs w:val="24"/>
        </w:rPr>
        <w:t xml:space="preserve"> también, siempre y cuando estén indicadas en los planos y estas sean en áreas de circulación (Pasillos y vestíbulos).</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Los ladrillos de zócalos deberán colocarse a plomo con las paredes y sus juntas coincidirán con las del piso.</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 liga de los ladrillos de zócalo con la pared se hará con una mezcla de cemento y arena en proporción por volumen de 1:3.</w:t>
      </w:r>
    </w:p>
    <w:p w:rsidR="00DA6E20" w:rsidRPr="00476C8D" w:rsidRDefault="00DA6E20" w:rsidP="00CA1F5F">
      <w:pPr>
        <w:pStyle w:val="EstiloSangradetextonormal12ptSinNegrita"/>
        <w:ind w:left="0" w:firstLine="0"/>
        <w:rPr>
          <w:rFonts w:asciiTheme="majorHAnsi" w:hAnsiTheme="majorHAnsi" w:cs="Segoe UI"/>
          <w:sz w:val="24"/>
          <w:szCs w:val="24"/>
        </w:rPr>
      </w:pPr>
    </w:p>
    <w:p w:rsidR="00DA6E20" w:rsidRPr="00476C8D" w:rsidRDefault="00DA6E20" w:rsidP="00543B82">
      <w:pPr>
        <w:pStyle w:val="Ttulo3"/>
        <w:numPr>
          <w:ilvl w:val="2"/>
          <w:numId w:val="122"/>
        </w:numPr>
        <w:shd w:val="clear" w:color="auto" w:fill="B8CCE4" w:themeFill="accent1" w:themeFillTint="66"/>
        <w:snapToGrid w:val="0"/>
        <w:rPr>
          <w:rFonts w:asciiTheme="majorHAnsi" w:hAnsiTheme="majorHAnsi" w:cs="Segoe UI"/>
        </w:rPr>
      </w:pPr>
      <w:bookmarkStart w:id="553" w:name="_Toc10547820"/>
      <w:r w:rsidRPr="00476C8D">
        <w:rPr>
          <w:rFonts w:asciiTheme="majorHAnsi" w:hAnsiTheme="majorHAnsi" w:cs="Segoe UI"/>
        </w:rPr>
        <w:t>MEDIDA</w:t>
      </w:r>
      <w:bookmarkEnd w:id="553"/>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medirá la longitud en metros lineales de material instalado.</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2"/>
        </w:numPr>
        <w:shd w:val="clear" w:color="auto" w:fill="B8CCE4" w:themeFill="accent1" w:themeFillTint="66"/>
        <w:snapToGrid w:val="0"/>
        <w:rPr>
          <w:rFonts w:asciiTheme="majorHAnsi" w:hAnsiTheme="majorHAnsi" w:cs="Segoe UI"/>
        </w:rPr>
      </w:pPr>
      <w:bookmarkStart w:id="554" w:name="_Toc10547821"/>
      <w:r w:rsidRPr="00476C8D">
        <w:rPr>
          <w:rFonts w:asciiTheme="majorHAnsi" w:hAnsiTheme="majorHAnsi" w:cs="Segoe UI"/>
        </w:rPr>
        <w:t>PAGO</w:t>
      </w:r>
      <w:bookmarkEnd w:id="554"/>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pagará el metro lineal al precio convenido en el contrato.</w:t>
      </w:r>
    </w:p>
    <w:p w:rsidR="00DA6E20" w:rsidRPr="00543B82" w:rsidRDefault="00DA6E20" w:rsidP="00CA1F5F">
      <w:pPr>
        <w:rPr>
          <w:rFonts w:asciiTheme="majorHAnsi" w:hAnsiTheme="majorHAnsi" w:cs="Segoe UI"/>
          <w:sz w:val="24"/>
          <w:szCs w:val="24"/>
        </w:rPr>
      </w:pPr>
    </w:p>
    <w:p w:rsidR="00DA6E20" w:rsidRPr="00543B82" w:rsidRDefault="00543B82" w:rsidP="00543B82">
      <w:pPr>
        <w:pStyle w:val="Ttulo1"/>
        <w:shd w:val="clear" w:color="auto" w:fill="B8CCE4" w:themeFill="accent1" w:themeFillTint="66"/>
        <w:jc w:val="left"/>
        <w:rPr>
          <w:rFonts w:asciiTheme="majorHAnsi" w:hAnsiTheme="majorHAnsi"/>
          <w:b w:val="0"/>
          <w:sz w:val="24"/>
          <w:szCs w:val="24"/>
        </w:rPr>
      </w:pPr>
      <w:bookmarkStart w:id="555" w:name="_Toc333313107"/>
      <w:bookmarkStart w:id="556" w:name="_Toc10547822"/>
      <w:r w:rsidRPr="00543B82">
        <w:rPr>
          <w:rFonts w:asciiTheme="majorHAnsi" w:hAnsiTheme="majorHAnsi"/>
          <w:b w:val="0"/>
          <w:sz w:val="24"/>
          <w:szCs w:val="24"/>
        </w:rPr>
        <w:t xml:space="preserve">5.12 </w:t>
      </w:r>
      <w:r w:rsidR="00DA6E20" w:rsidRPr="00543B82">
        <w:rPr>
          <w:rFonts w:asciiTheme="majorHAnsi" w:hAnsiTheme="majorHAnsi"/>
          <w:b w:val="0"/>
          <w:sz w:val="24"/>
          <w:szCs w:val="24"/>
        </w:rPr>
        <w:t>ACERAS</w:t>
      </w:r>
      <w:bookmarkEnd w:id="555"/>
      <w:bookmarkEnd w:id="556"/>
    </w:p>
    <w:p w:rsidR="00DA6E20" w:rsidRPr="00476C8D" w:rsidRDefault="00DA6E20" w:rsidP="00CB2FF9">
      <w:pPr>
        <w:pStyle w:val="Prrafodelista"/>
        <w:numPr>
          <w:ilvl w:val="0"/>
          <w:numId w:val="71"/>
        </w:numPr>
        <w:rPr>
          <w:rFonts w:asciiTheme="majorHAnsi" w:hAnsiTheme="majorHAnsi" w:cs="Segoe UI"/>
          <w:sz w:val="24"/>
          <w:szCs w:val="24"/>
        </w:rPr>
      </w:pPr>
      <w:r w:rsidRPr="00476C8D">
        <w:rPr>
          <w:rFonts w:asciiTheme="majorHAnsi" w:hAnsiTheme="majorHAnsi" w:cs="Segoe UI"/>
          <w:sz w:val="24"/>
          <w:szCs w:val="24"/>
        </w:rPr>
        <w:t>Se utilizarán en las áreas marcadas en los planos, aceras de concreto fundidas en obra, con acabado estriado fino hacia la pendiente y del espesor indicado en los detalles correspondientes. Deberán fundirse sobre una capa de material selecto compactado de por lo menos 0.15m.</w:t>
      </w:r>
    </w:p>
    <w:p w:rsidR="00DA6E20" w:rsidRPr="00476C8D" w:rsidRDefault="00DA6E20" w:rsidP="00CB2FF9">
      <w:pPr>
        <w:pStyle w:val="Prrafodelista"/>
        <w:numPr>
          <w:ilvl w:val="0"/>
          <w:numId w:val="71"/>
        </w:numPr>
        <w:rPr>
          <w:rFonts w:asciiTheme="majorHAnsi" w:hAnsiTheme="majorHAnsi" w:cs="Segoe UI"/>
          <w:sz w:val="24"/>
          <w:szCs w:val="24"/>
        </w:rPr>
      </w:pPr>
      <w:r w:rsidRPr="00476C8D">
        <w:rPr>
          <w:rFonts w:asciiTheme="majorHAnsi" w:hAnsiTheme="majorHAnsi" w:cs="Segoe UI"/>
          <w:sz w:val="24"/>
          <w:szCs w:val="24"/>
        </w:rPr>
        <w:t>Se fundirá una acera de concreto sin refuerzo para el acceso. Para ello se empleará concreto de 3000psi. Adicionalmente, se fundirá la acera perimetral, con concreto 3000psi pero armada con varilla #2 a cada 0.20m en ambas direcciones.</w:t>
      </w:r>
    </w:p>
    <w:p w:rsidR="00DA6E20" w:rsidRDefault="00DA6E20" w:rsidP="00CB2FF9">
      <w:pPr>
        <w:pStyle w:val="Prrafodelista"/>
        <w:numPr>
          <w:ilvl w:val="0"/>
          <w:numId w:val="71"/>
        </w:numPr>
        <w:rPr>
          <w:rFonts w:asciiTheme="majorHAnsi" w:hAnsiTheme="majorHAnsi" w:cs="Segoe UI"/>
          <w:sz w:val="24"/>
          <w:szCs w:val="24"/>
        </w:rPr>
      </w:pPr>
      <w:r w:rsidRPr="00476C8D">
        <w:rPr>
          <w:rFonts w:asciiTheme="majorHAnsi" w:hAnsiTheme="majorHAnsi" w:cs="Segoe UI"/>
          <w:sz w:val="24"/>
          <w:szCs w:val="24"/>
        </w:rPr>
        <w:t>El concreto será colocado sobre una superficie nivelada y previamente compactada.</w:t>
      </w:r>
    </w:p>
    <w:p w:rsidR="00A32E81" w:rsidRPr="00476C8D" w:rsidRDefault="00A32E81" w:rsidP="00CB2FF9">
      <w:pPr>
        <w:pStyle w:val="Prrafodelista"/>
        <w:numPr>
          <w:ilvl w:val="0"/>
          <w:numId w:val="71"/>
        </w:num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557" w:name="_Toc10547823"/>
      <w:r w:rsidRPr="00476C8D">
        <w:rPr>
          <w:rFonts w:asciiTheme="majorHAnsi" w:hAnsiTheme="majorHAnsi" w:cs="Segoe UI"/>
        </w:rPr>
        <w:t>MEDIDA</w:t>
      </w:r>
      <w:bookmarkEnd w:id="55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medirá el área de las aceras en metros cuadrados, diferenciando las armadas de las no armadas.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558" w:name="_Toc10547824"/>
      <w:r w:rsidRPr="00476C8D">
        <w:rPr>
          <w:rFonts w:asciiTheme="majorHAnsi" w:hAnsiTheme="majorHAnsi" w:cs="Segoe UI"/>
        </w:rPr>
        <w:lastRenderedPageBreak/>
        <w:t>PAGO</w:t>
      </w:r>
      <w:bookmarkEnd w:id="558"/>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pagará el metro cuadrado de acera armada y el precio cuadrado de acera no armada al precio convenido en el contrato.</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1"/>
          <w:numId w:val="123"/>
        </w:numPr>
        <w:shd w:val="clear" w:color="auto" w:fill="C6D9F1" w:themeFill="text2" w:themeFillTint="33"/>
        <w:snapToGrid w:val="0"/>
        <w:rPr>
          <w:rFonts w:asciiTheme="majorHAnsi" w:hAnsiTheme="majorHAnsi" w:cs="Segoe UI"/>
        </w:rPr>
      </w:pPr>
      <w:bookmarkStart w:id="559" w:name="_Toc333313108"/>
      <w:bookmarkStart w:id="560" w:name="_Toc178407903"/>
      <w:bookmarkStart w:id="561" w:name="_Toc150055506"/>
      <w:bookmarkStart w:id="562" w:name="_Toc10547825"/>
      <w:r w:rsidRPr="00476C8D">
        <w:rPr>
          <w:rFonts w:asciiTheme="majorHAnsi" w:hAnsiTheme="majorHAnsi" w:cs="Segoe UI"/>
        </w:rPr>
        <w:t>CUBIERTAS CON LÁMINAS ESTRUCTURALES</w:t>
      </w:r>
      <w:bookmarkEnd w:id="559"/>
      <w:bookmarkEnd w:id="560"/>
      <w:bookmarkEnd w:id="561"/>
      <w:bookmarkEnd w:id="562"/>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Los planos indicarán la combinación de armaduras y cubiertas de lámina estructural. La estructura metálica del techo comprende la construcción y el montaje de las vigas de acero y costaneras así como los demás elementos afines mostrados en los planos. Para cada caso se tomarán las previsiones técnicas necesarias para su fabricación, montaje y ensamble. Las estructuras tendrán dos manos de pintura anticorrosiva de distinto color, la primera será aplicada a todas las piezas antes de ser armadas y retocada después de armar, luego se aplicará la segunda mano, ambas puestas en taller. Se deberán corregir los desperfectos que sufra la pintura durante el montaje.</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563" w:name="_Toc10547826"/>
      <w:r w:rsidRPr="00476C8D">
        <w:rPr>
          <w:rFonts w:asciiTheme="majorHAnsi" w:hAnsiTheme="majorHAnsi" w:cs="Segoe UI"/>
        </w:rPr>
        <w:t>PREPARACIÓN</w:t>
      </w:r>
      <w:bookmarkEnd w:id="563"/>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Todas las partes que constituyen las armaduras existentes deberán quedar alineadas en un mismo plano. Los procedimientos de ensamble por medio de soldadura serán de acuerdo con las normas de la AWS, debiéndose proporcionar el voltaje necesario para que el metal base no sufra cristalizaciones o alteraciones en su estructura molecular ni queden burbujas de aire encerradas que reduzcan el área efectiva. El Supervisor rechazará toda armadura que tengan defectos de alineamientos, dimensiones de sus partes, soldaduras, o remaches</w:t>
      </w:r>
      <w:r w:rsidR="00A32E81">
        <w:rPr>
          <w:rFonts w:asciiTheme="majorHAnsi" w:hAnsiTheme="majorHAnsi" w:cs="Segoe UI"/>
          <w:sz w:val="24"/>
          <w:szCs w:val="24"/>
        </w:rPr>
        <w:t xml:space="preserve"> defectuosos. En todo caso, el c</w:t>
      </w:r>
      <w:r w:rsidRPr="00476C8D">
        <w:rPr>
          <w:rFonts w:asciiTheme="majorHAnsi" w:hAnsiTheme="majorHAnsi" w:cs="Segoe UI"/>
          <w:sz w:val="24"/>
          <w:szCs w:val="24"/>
        </w:rPr>
        <w:t>ontratista tendrá toda la responsabilidad si sucedieran fallas posteriores. Deberán asegurarse todos los miembros de una armadura a fin de preservarla contra posibles inversiones de esfuerzos que se puedan producir durante su erección y montaje. Todas las armaduras deberán tener su contra flecha necesarias para cargas permanentes. Todos los elementos de acero deberán ser pintados, con dos capas de pintura anticorrosiva.</w:t>
      </w:r>
    </w:p>
    <w:p w:rsidR="00A32B31" w:rsidRPr="00476C8D" w:rsidRDefault="00A32B31"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564" w:name="_Toc10547827"/>
      <w:r w:rsidRPr="00476C8D">
        <w:rPr>
          <w:rFonts w:asciiTheme="majorHAnsi" w:hAnsiTheme="majorHAnsi" w:cs="Segoe UI"/>
        </w:rPr>
        <w:t>MONTAJE</w:t>
      </w:r>
      <w:bookmarkEnd w:id="564"/>
    </w:p>
    <w:p w:rsidR="00DA6E20" w:rsidRPr="00476C8D" w:rsidRDefault="00DA6E20" w:rsidP="00CB2FF9">
      <w:pPr>
        <w:pStyle w:val="Prrafodelista"/>
        <w:numPr>
          <w:ilvl w:val="0"/>
          <w:numId w:val="72"/>
        </w:numPr>
        <w:rPr>
          <w:rFonts w:asciiTheme="majorHAnsi" w:hAnsiTheme="majorHAnsi" w:cs="Segoe UI"/>
          <w:sz w:val="24"/>
          <w:szCs w:val="24"/>
        </w:rPr>
      </w:pPr>
      <w:r w:rsidRPr="00476C8D">
        <w:rPr>
          <w:rFonts w:asciiTheme="majorHAnsi" w:hAnsiTheme="majorHAnsi" w:cs="Segoe UI"/>
          <w:sz w:val="24"/>
          <w:szCs w:val="24"/>
        </w:rPr>
        <w:t xml:space="preserve">Todas las armaduras, deberán quedar apoyadas sobre vigas o </w:t>
      </w:r>
      <w:proofErr w:type="spellStart"/>
      <w:r w:rsidRPr="00476C8D">
        <w:rPr>
          <w:rFonts w:asciiTheme="majorHAnsi" w:hAnsiTheme="majorHAnsi" w:cs="Segoe UI"/>
          <w:sz w:val="24"/>
          <w:szCs w:val="24"/>
        </w:rPr>
        <w:t>solerás</w:t>
      </w:r>
      <w:proofErr w:type="spellEnd"/>
      <w:r w:rsidRPr="00476C8D">
        <w:rPr>
          <w:rFonts w:asciiTheme="majorHAnsi" w:hAnsiTheme="majorHAnsi" w:cs="Segoe UI"/>
          <w:sz w:val="24"/>
          <w:szCs w:val="24"/>
        </w:rPr>
        <w:t xml:space="preserve"> de coronamiento de concreto armado, salvo indicación especial en planos. En los puntos de apoyo dejarán los pernos, y demás elementos de anclaje que indiquen los planos. El montaje se ejecutará hasta que la viga o solera de apoyo esté debidamente fraguada.</w:t>
      </w:r>
    </w:p>
    <w:p w:rsidR="00DA6E20" w:rsidRPr="00476C8D" w:rsidRDefault="00DA6E20" w:rsidP="00CB2FF9">
      <w:pPr>
        <w:pStyle w:val="Prrafodelista"/>
        <w:numPr>
          <w:ilvl w:val="0"/>
          <w:numId w:val="72"/>
        </w:numPr>
        <w:rPr>
          <w:rFonts w:asciiTheme="majorHAnsi" w:hAnsiTheme="majorHAnsi" w:cs="Segoe UI"/>
          <w:sz w:val="24"/>
          <w:szCs w:val="24"/>
        </w:rPr>
      </w:pPr>
      <w:r w:rsidRPr="00476C8D">
        <w:rPr>
          <w:rFonts w:asciiTheme="majorHAnsi" w:hAnsiTheme="majorHAnsi" w:cs="Segoe UI"/>
          <w:sz w:val="24"/>
          <w:szCs w:val="24"/>
        </w:rPr>
        <w:t>Las armaduras deberán arriostrarse debidamente de acuerdo con indicaciones del Supervisor y de los planos. Aunque los planos no lo indiquen, en uno de los apoyos de armadura deberá dejarse libre juego horizontal para evitar esfuerzos adicionales por contracción o alargamiento que trasmitan cargas horizontales a los apoyos.</w:t>
      </w:r>
    </w:p>
    <w:p w:rsidR="00A32B31" w:rsidRPr="00476C8D" w:rsidRDefault="00A32B31"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565" w:name="_Toc10547828"/>
      <w:r w:rsidRPr="00476C8D">
        <w:rPr>
          <w:rFonts w:asciiTheme="majorHAnsi" w:hAnsiTheme="majorHAnsi" w:cs="Segoe UI"/>
        </w:rPr>
        <w:t>CUBIERTA DE LÁMINA SOBRE LARGUEROS Y ARMADURAS</w:t>
      </w:r>
      <w:bookmarkEnd w:id="565"/>
    </w:p>
    <w:p w:rsidR="00DA6E20" w:rsidRPr="00476C8D" w:rsidRDefault="00DA6E20" w:rsidP="00CB2FF9">
      <w:pPr>
        <w:pStyle w:val="Prrafodelista"/>
        <w:numPr>
          <w:ilvl w:val="0"/>
          <w:numId w:val="73"/>
        </w:numPr>
        <w:rPr>
          <w:rFonts w:asciiTheme="majorHAnsi" w:hAnsiTheme="majorHAnsi" w:cs="Segoe UI"/>
          <w:sz w:val="24"/>
          <w:szCs w:val="24"/>
        </w:rPr>
      </w:pPr>
      <w:r w:rsidRPr="00476C8D">
        <w:rPr>
          <w:rFonts w:asciiTheme="majorHAnsi" w:hAnsiTheme="majorHAnsi" w:cs="Segoe UI"/>
          <w:sz w:val="24"/>
          <w:szCs w:val="24"/>
        </w:rPr>
        <w:t xml:space="preserve">Deberá dejarse un traslape suficiente entre lámina de acuerdo con la tabla II, la fijación de las láminas o elementos metálicos se hará por medio de tornillos punta broca 2½” X 14, siguiendo las instrucciones del fabricante. Los tornillos con arandela de PDM deben ser ajustados hasta donde la arandela de hule presione suficiente como para no permitir la </w:t>
      </w:r>
      <w:proofErr w:type="spellStart"/>
      <w:r w:rsidRPr="00476C8D">
        <w:rPr>
          <w:rFonts w:asciiTheme="majorHAnsi" w:hAnsiTheme="majorHAnsi" w:cs="Segoe UI"/>
          <w:sz w:val="24"/>
          <w:szCs w:val="24"/>
        </w:rPr>
        <w:t>filtracion</w:t>
      </w:r>
      <w:proofErr w:type="spellEnd"/>
      <w:r w:rsidRPr="00476C8D">
        <w:rPr>
          <w:rFonts w:asciiTheme="majorHAnsi" w:hAnsiTheme="majorHAnsi" w:cs="Segoe UI"/>
          <w:sz w:val="24"/>
          <w:szCs w:val="24"/>
        </w:rPr>
        <w:t xml:space="preserve"> de agua, nunca deben ser muy ajustados porque rompen la arandela y deforman el </w:t>
      </w:r>
      <w:r w:rsidRPr="00476C8D">
        <w:rPr>
          <w:rFonts w:asciiTheme="majorHAnsi" w:hAnsiTheme="majorHAnsi" w:cs="Segoe UI"/>
          <w:sz w:val="24"/>
          <w:szCs w:val="24"/>
        </w:rPr>
        <w:lastRenderedPageBreak/>
        <w:t>metal lo que produce filtración de agua. Las láminas se colocarán de abajo hacia arriba. Las esquinas inferiores alternadas de las láminas se recortarán para evitar engrosamiento por traslape.</w:t>
      </w:r>
    </w:p>
    <w:p w:rsidR="00DA6E20" w:rsidRPr="00476C8D" w:rsidRDefault="00DA6E20" w:rsidP="00CB2FF9">
      <w:pPr>
        <w:pStyle w:val="Prrafodelista"/>
        <w:numPr>
          <w:ilvl w:val="0"/>
          <w:numId w:val="73"/>
        </w:numPr>
        <w:rPr>
          <w:rFonts w:asciiTheme="majorHAnsi" w:hAnsiTheme="majorHAnsi" w:cs="Segoe UI"/>
          <w:sz w:val="24"/>
          <w:szCs w:val="24"/>
        </w:rPr>
      </w:pPr>
      <w:r w:rsidRPr="00476C8D">
        <w:rPr>
          <w:rFonts w:asciiTheme="majorHAnsi" w:hAnsiTheme="majorHAnsi" w:cs="Segoe UI"/>
          <w:sz w:val="24"/>
          <w:szCs w:val="24"/>
        </w:rPr>
        <w:t>La lámina deberá contar con un grado de dureza estructural de 80 PSI, con una rigidez máxima para soportar peso, evitar abolladuras y para reducir puntos de carga. Esta será calibre 26. Su tecnología deberá ser anti-sifón para eliminar las goteras en los traslapes y así evitar el uso de impermeabilizantes. Sus crestas deberán ser continuas para mayor rigidez. El capote es metálico del mismo calibre que la lámina, 40cm de ancho como mínimo y se fijará con pernos.</w:t>
      </w:r>
    </w:p>
    <w:p w:rsidR="00DA6E20" w:rsidRPr="00476C8D" w:rsidRDefault="00DA6E20" w:rsidP="00CB2FF9">
      <w:pPr>
        <w:pStyle w:val="Prrafodelista"/>
        <w:numPr>
          <w:ilvl w:val="0"/>
          <w:numId w:val="73"/>
        </w:numPr>
        <w:rPr>
          <w:rFonts w:asciiTheme="majorHAnsi" w:hAnsiTheme="majorHAnsi" w:cs="Segoe UI"/>
          <w:sz w:val="24"/>
          <w:szCs w:val="24"/>
        </w:rPr>
      </w:pPr>
      <w:r w:rsidRPr="00476C8D">
        <w:rPr>
          <w:rFonts w:asciiTheme="majorHAnsi" w:hAnsiTheme="majorHAnsi" w:cs="Segoe UI"/>
          <w:sz w:val="24"/>
          <w:szCs w:val="24"/>
        </w:rPr>
        <w:t xml:space="preserve">La lámina troquelada será de valle angosto sin traslapes longitudinalmente, pintada de </w:t>
      </w:r>
      <w:r w:rsidR="006136CA" w:rsidRPr="00476C8D">
        <w:rPr>
          <w:rFonts w:asciiTheme="majorHAnsi" w:hAnsiTheme="majorHAnsi" w:cs="Segoe UI"/>
          <w:sz w:val="24"/>
          <w:szCs w:val="24"/>
        </w:rPr>
        <w:t>fábrica</w:t>
      </w:r>
      <w:r w:rsidRPr="00476C8D">
        <w:rPr>
          <w:rFonts w:asciiTheme="majorHAnsi" w:hAnsiTheme="majorHAnsi" w:cs="Segoe UI"/>
          <w:sz w:val="24"/>
          <w:szCs w:val="24"/>
        </w:rPr>
        <w:t xml:space="preserve"> color rojo en la parte superior, y color blanco en la parte inferior. </w:t>
      </w:r>
    </w:p>
    <w:p w:rsidR="00DA6E20" w:rsidRPr="00476C8D" w:rsidRDefault="00DA6E20" w:rsidP="00CB2FF9">
      <w:pPr>
        <w:pStyle w:val="Prrafodelista"/>
        <w:numPr>
          <w:ilvl w:val="0"/>
          <w:numId w:val="73"/>
        </w:numPr>
        <w:rPr>
          <w:rFonts w:asciiTheme="majorHAnsi" w:hAnsiTheme="majorHAnsi" w:cs="Segoe UI"/>
          <w:sz w:val="24"/>
          <w:szCs w:val="24"/>
        </w:rPr>
      </w:pPr>
      <w:r w:rsidRPr="00476C8D">
        <w:rPr>
          <w:rFonts w:asciiTheme="majorHAnsi" w:hAnsiTheme="majorHAnsi" w:cs="Segoe UI"/>
          <w:sz w:val="24"/>
          <w:szCs w:val="24"/>
        </w:rPr>
        <w:t>Los metros cuadrados de techo están medidos en planta, el Contratista deberá considerar la pendiente al momento de elaborar el presupuesto, de acuerdo a lo planos suministrados.</w:t>
      </w:r>
    </w:p>
    <w:p w:rsidR="00DA6E20" w:rsidRPr="00476C8D" w:rsidRDefault="00DA6E20" w:rsidP="00234722">
      <w:pPr>
        <w:jc w:val="center"/>
        <w:rPr>
          <w:rFonts w:asciiTheme="majorHAnsi" w:hAnsiTheme="majorHAnsi" w:cs="Segoe UI"/>
          <w:sz w:val="24"/>
          <w:szCs w:val="24"/>
        </w:rPr>
      </w:pPr>
      <w:r w:rsidRPr="00476C8D">
        <w:rPr>
          <w:rFonts w:asciiTheme="majorHAnsi" w:hAnsiTheme="majorHAnsi" w:cs="Segoe UI"/>
          <w:sz w:val="24"/>
          <w:szCs w:val="24"/>
        </w:rPr>
        <w:t>TABLA II</w:t>
      </w:r>
    </w:p>
    <w:p w:rsidR="00DA6E20" w:rsidRPr="00476C8D" w:rsidRDefault="00DA6E20" w:rsidP="00234722">
      <w:pPr>
        <w:jc w:val="center"/>
        <w:rPr>
          <w:rFonts w:asciiTheme="majorHAnsi" w:hAnsiTheme="majorHAnsi" w:cs="Segoe UI"/>
          <w:sz w:val="24"/>
          <w:szCs w:val="24"/>
        </w:rPr>
      </w:pPr>
      <w:r w:rsidRPr="00476C8D">
        <w:rPr>
          <w:rFonts w:asciiTheme="majorHAnsi" w:hAnsiTheme="majorHAnsi" w:cs="Segoe UI"/>
          <w:sz w:val="24"/>
          <w:szCs w:val="24"/>
        </w:rPr>
        <w:t>TRASLAPES MINIMOS DE LÁMINAS ACANALADAS</w:t>
      </w:r>
    </w:p>
    <w:p w:rsidR="00DA6E20" w:rsidRPr="00476C8D" w:rsidRDefault="00DA6E20" w:rsidP="00234722">
      <w:pPr>
        <w:jc w:val="center"/>
        <w:rPr>
          <w:rFonts w:asciiTheme="majorHAnsi" w:hAnsiTheme="majorHAnsi" w:cs="Segoe UI"/>
          <w:sz w:val="24"/>
          <w:szCs w:val="24"/>
        </w:rPr>
      </w:pPr>
      <w:r w:rsidRPr="00476C8D">
        <w:rPr>
          <w:rFonts w:asciiTheme="majorHAnsi" w:hAnsiTheme="majorHAnsi" w:cs="Segoe UI"/>
          <w:sz w:val="24"/>
          <w:szCs w:val="24"/>
        </w:rPr>
        <w:t>_________________________________________________________</w:t>
      </w:r>
    </w:p>
    <w:p w:rsidR="00DA6E20" w:rsidRPr="00476C8D" w:rsidRDefault="00DA6E20" w:rsidP="00234722">
      <w:pPr>
        <w:jc w:val="center"/>
        <w:rPr>
          <w:rFonts w:asciiTheme="majorHAnsi" w:hAnsiTheme="majorHAnsi" w:cs="Segoe UI"/>
          <w:sz w:val="24"/>
          <w:szCs w:val="24"/>
        </w:rPr>
      </w:pPr>
      <w:r w:rsidRPr="00476C8D">
        <w:rPr>
          <w:rFonts w:asciiTheme="majorHAnsi" w:hAnsiTheme="majorHAnsi" w:cs="Segoe UI"/>
          <w:sz w:val="24"/>
          <w:szCs w:val="24"/>
        </w:rPr>
        <w:t xml:space="preserve">INCLINACION       PENDIENTES       </w:t>
      </w:r>
      <w:r w:rsidRPr="00476C8D">
        <w:rPr>
          <w:rFonts w:asciiTheme="majorHAnsi" w:hAnsiTheme="majorHAnsi" w:cs="Segoe UI"/>
          <w:sz w:val="24"/>
          <w:szCs w:val="24"/>
        </w:rPr>
        <w:tab/>
      </w:r>
      <w:r w:rsidR="00A32E81" w:rsidRPr="00476C8D">
        <w:rPr>
          <w:rFonts w:asciiTheme="majorHAnsi" w:hAnsiTheme="majorHAnsi" w:cs="Segoe UI"/>
          <w:sz w:val="24"/>
          <w:szCs w:val="24"/>
        </w:rPr>
        <w:t>TRASLAPE VERTICAL</w:t>
      </w:r>
    </w:p>
    <w:p w:rsidR="00DA6E20" w:rsidRPr="00476C8D" w:rsidRDefault="00DA6E20" w:rsidP="00234722">
      <w:pPr>
        <w:jc w:val="center"/>
        <w:rPr>
          <w:rFonts w:asciiTheme="majorHAnsi" w:hAnsiTheme="majorHAnsi" w:cs="Segoe UI"/>
          <w:sz w:val="24"/>
          <w:szCs w:val="24"/>
        </w:rPr>
      </w:pPr>
      <w:r w:rsidRPr="00476C8D">
        <w:rPr>
          <w:rFonts w:asciiTheme="majorHAnsi" w:hAnsiTheme="majorHAnsi" w:cs="Segoe UI"/>
          <w:sz w:val="24"/>
          <w:szCs w:val="24"/>
        </w:rPr>
        <w:t>GRADOS</w:t>
      </w:r>
    </w:p>
    <w:p w:rsidR="00DA6E20" w:rsidRPr="00476C8D" w:rsidRDefault="00DA6E20" w:rsidP="00234722">
      <w:pPr>
        <w:jc w:val="center"/>
        <w:rPr>
          <w:rFonts w:asciiTheme="majorHAnsi" w:hAnsiTheme="majorHAnsi" w:cs="Segoe UI"/>
          <w:sz w:val="24"/>
          <w:szCs w:val="24"/>
        </w:rPr>
      </w:pPr>
      <w:r w:rsidRPr="00476C8D">
        <w:rPr>
          <w:rFonts w:asciiTheme="majorHAnsi" w:hAnsiTheme="majorHAnsi" w:cs="Segoe UI"/>
          <w:sz w:val="24"/>
          <w:szCs w:val="24"/>
        </w:rPr>
        <w:t>___________________________________________________________</w:t>
      </w:r>
    </w:p>
    <w:p w:rsidR="00DA6E20" w:rsidRPr="00476C8D" w:rsidRDefault="00DA6E20" w:rsidP="00234722">
      <w:pPr>
        <w:jc w:val="center"/>
        <w:rPr>
          <w:rFonts w:asciiTheme="majorHAnsi" w:hAnsiTheme="majorHAnsi" w:cs="Segoe UI"/>
          <w:sz w:val="24"/>
          <w:szCs w:val="24"/>
        </w:rPr>
      </w:pPr>
      <w:r w:rsidRPr="00476C8D">
        <w:rPr>
          <w:rFonts w:asciiTheme="majorHAnsi" w:hAnsiTheme="majorHAnsi" w:cs="Segoe UI"/>
          <w:sz w:val="24"/>
          <w:szCs w:val="24"/>
        </w:rPr>
        <w:t xml:space="preserve">10°                        17.6%             </w:t>
      </w:r>
      <w:r w:rsidRPr="00476C8D">
        <w:rPr>
          <w:rFonts w:asciiTheme="majorHAnsi" w:hAnsiTheme="majorHAnsi" w:cs="Segoe UI"/>
          <w:sz w:val="24"/>
          <w:szCs w:val="24"/>
        </w:rPr>
        <w:tab/>
      </w:r>
      <w:smartTag w:uri="urn:schemas-microsoft-com:office:smarttags" w:element="metricconverter">
        <w:smartTagPr>
          <w:attr w:name="ProductID" w:val="20 cm"/>
        </w:smartTagPr>
        <w:r w:rsidRPr="00476C8D">
          <w:rPr>
            <w:rFonts w:asciiTheme="majorHAnsi" w:hAnsiTheme="majorHAnsi" w:cs="Segoe UI"/>
            <w:sz w:val="24"/>
            <w:szCs w:val="24"/>
          </w:rPr>
          <w:t>20 cm</w:t>
        </w:r>
      </w:smartTag>
      <w:r w:rsidRPr="00476C8D">
        <w:rPr>
          <w:rFonts w:asciiTheme="majorHAnsi" w:hAnsiTheme="majorHAnsi" w:cs="Segoe UI"/>
          <w:sz w:val="24"/>
          <w:szCs w:val="24"/>
        </w:rPr>
        <w:t>. (8")</w:t>
      </w:r>
    </w:p>
    <w:p w:rsidR="00DA6E20" w:rsidRPr="00476C8D" w:rsidRDefault="00DA6E20" w:rsidP="00234722">
      <w:pPr>
        <w:jc w:val="center"/>
        <w:rPr>
          <w:rFonts w:asciiTheme="majorHAnsi" w:hAnsiTheme="majorHAnsi" w:cs="Segoe UI"/>
          <w:sz w:val="24"/>
          <w:szCs w:val="24"/>
        </w:rPr>
      </w:pPr>
      <w:r w:rsidRPr="00476C8D">
        <w:rPr>
          <w:rFonts w:asciiTheme="majorHAnsi" w:hAnsiTheme="majorHAnsi" w:cs="Segoe UI"/>
          <w:sz w:val="24"/>
          <w:szCs w:val="24"/>
        </w:rPr>
        <w:t xml:space="preserve">15°                        26.3%            </w:t>
      </w:r>
      <w:r w:rsidRPr="00476C8D">
        <w:rPr>
          <w:rFonts w:asciiTheme="majorHAnsi" w:hAnsiTheme="majorHAnsi" w:cs="Segoe UI"/>
          <w:sz w:val="24"/>
          <w:szCs w:val="24"/>
        </w:rPr>
        <w:tab/>
      </w:r>
      <w:smartTag w:uri="urn:schemas-microsoft-com:office:smarttags" w:element="metricconverter">
        <w:smartTagPr>
          <w:attr w:name="ProductID" w:val="20 cm"/>
        </w:smartTagPr>
        <w:r w:rsidRPr="00476C8D">
          <w:rPr>
            <w:rFonts w:asciiTheme="majorHAnsi" w:hAnsiTheme="majorHAnsi" w:cs="Segoe UI"/>
            <w:sz w:val="24"/>
            <w:szCs w:val="24"/>
          </w:rPr>
          <w:t>20 cm</w:t>
        </w:r>
      </w:smartTag>
      <w:r w:rsidRPr="00476C8D">
        <w:rPr>
          <w:rFonts w:asciiTheme="majorHAnsi" w:hAnsiTheme="majorHAnsi" w:cs="Segoe UI"/>
          <w:sz w:val="24"/>
          <w:szCs w:val="24"/>
        </w:rPr>
        <w:t>. (8")</w:t>
      </w:r>
    </w:p>
    <w:p w:rsidR="00DA6E20" w:rsidRPr="00476C8D" w:rsidRDefault="00DA6E20" w:rsidP="00234722">
      <w:pPr>
        <w:jc w:val="center"/>
        <w:rPr>
          <w:rFonts w:asciiTheme="majorHAnsi" w:hAnsiTheme="majorHAnsi" w:cs="Segoe UI"/>
          <w:sz w:val="24"/>
          <w:szCs w:val="24"/>
        </w:rPr>
      </w:pPr>
      <w:r w:rsidRPr="00476C8D">
        <w:rPr>
          <w:rFonts w:asciiTheme="majorHAnsi" w:hAnsiTheme="majorHAnsi" w:cs="Segoe UI"/>
          <w:sz w:val="24"/>
          <w:szCs w:val="24"/>
        </w:rPr>
        <w:t xml:space="preserve">20°                        36.4%             </w:t>
      </w:r>
      <w:r w:rsidRPr="00476C8D">
        <w:rPr>
          <w:rFonts w:asciiTheme="majorHAnsi" w:hAnsiTheme="majorHAnsi" w:cs="Segoe UI"/>
          <w:sz w:val="24"/>
          <w:szCs w:val="24"/>
        </w:rPr>
        <w:tab/>
      </w:r>
      <w:smartTag w:uri="urn:schemas-microsoft-com:office:smarttags" w:element="metricconverter">
        <w:smartTagPr>
          <w:attr w:name="ProductID" w:val="15 cm"/>
        </w:smartTagPr>
        <w:r w:rsidRPr="00476C8D">
          <w:rPr>
            <w:rFonts w:asciiTheme="majorHAnsi" w:hAnsiTheme="majorHAnsi" w:cs="Segoe UI"/>
            <w:sz w:val="24"/>
            <w:szCs w:val="24"/>
          </w:rPr>
          <w:t>15 cm</w:t>
        </w:r>
      </w:smartTag>
      <w:r w:rsidRPr="00476C8D">
        <w:rPr>
          <w:rFonts w:asciiTheme="majorHAnsi" w:hAnsiTheme="majorHAnsi" w:cs="Segoe UI"/>
          <w:sz w:val="24"/>
          <w:szCs w:val="24"/>
        </w:rPr>
        <w:t>. (6")</w:t>
      </w:r>
    </w:p>
    <w:p w:rsidR="00DA6E20" w:rsidRPr="00476C8D" w:rsidRDefault="00DA6E20" w:rsidP="00234722">
      <w:pPr>
        <w:jc w:val="center"/>
        <w:rPr>
          <w:rFonts w:asciiTheme="majorHAnsi" w:hAnsiTheme="majorHAnsi" w:cs="Segoe UI"/>
          <w:sz w:val="24"/>
          <w:szCs w:val="24"/>
        </w:rPr>
      </w:pPr>
      <w:r w:rsidRPr="00476C8D">
        <w:rPr>
          <w:rFonts w:asciiTheme="majorHAnsi" w:hAnsiTheme="majorHAnsi" w:cs="Segoe UI"/>
          <w:sz w:val="24"/>
          <w:szCs w:val="24"/>
        </w:rPr>
        <w:t xml:space="preserve">30°                        57.7%            </w:t>
      </w:r>
      <w:r w:rsidRPr="00476C8D">
        <w:rPr>
          <w:rFonts w:asciiTheme="majorHAnsi" w:hAnsiTheme="majorHAnsi" w:cs="Segoe UI"/>
          <w:sz w:val="24"/>
          <w:szCs w:val="24"/>
        </w:rPr>
        <w:tab/>
      </w:r>
      <w:smartTag w:uri="urn:schemas-microsoft-com:office:smarttags" w:element="metricconverter">
        <w:smartTagPr>
          <w:attr w:name="ProductID" w:val="15 cm"/>
        </w:smartTagPr>
        <w:r w:rsidRPr="00476C8D">
          <w:rPr>
            <w:rFonts w:asciiTheme="majorHAnsi" w:hAnsiTheme="majorHAnsi" w:cs="Segoe UI"/>
            <w:sz w:val="24"/>
            <w:szCs w:val="24"/>
          </w:rPr>
          <w:t>15 cm</w:t>
        </w:r>
      </w:smartTag>
      <w:r w:rsidRPr="00476C8D">
        <w:rPr>
          <w:rFonts w:asciiTheme="majorHAnsi" w:hAnsiTheme="majorHAnsi" w:cs="Segoe UI"/>
          <w:sz w:val="24"/>
          <w:szCs w:val="24"/>
        </w:rPr>
        <w:t>. (6")</w:t>
      </w:r>
    </w:p>
    <w:p w:rsidR="00DA6E20" w:rsidRPr="00476C8D" w:rsidRDefault="00DA6E20" w:rsidP="00234722">
      <w:pPr>
        <w:jc w:val="center"/>
        <w:rPr>
          <w:rFonts w:asciiTheme="majorHAnsi" w:hAnsiTheme="majorHAnsi" w:cs="Segoe UI"/>
          <w:sz w:val="24"/>
          <w:szCs w:val="24"/>
        </w:rPr>
      </w:pPr>
      <w:r w:rsidRPr="00476C8D">
        <w:rPr>
          <w:rFonts w:asciiTheme="majorHAnsi" w:hAnsiTheme="majorHAnsi" w:cs="Segoe UI"/>
          <w:sz w:val="24"/>
          <w:szCs w:val="24"/>
        </w:rPr>
        <w:t xml:space="preserve">35°                        70.0%             </w:t>
      </w:r>
      <w:r w:rsidRPr="00476C8D">
        <w:rPr>
          <w:rFonts w:asciiTheme="majorHAnsi" w:hAnsiTheme="majorHAnsi" w:cs="Segoe UI"/>
          <w:sz w:val="24"/>
          <w:szCs w:val="24"/>
        </w:rPr>
        <w:tab/>
      </w:r>
      <w:smartTag w:uri="urn:schemas-microsoft-com:office:smarttags" w:element="metricconverter">
        <w:smartTagPr>
          <w:attr w:name="ProductID" w:val="10 cm"/>
        </w:smartTagPr>
        <w:r w:rsidRPr="00476C8D">
          <w:rPr>
            <w:rFonts w:asciiTheme="majorHAnsi" w:hAnsiTheme="majorHAnsi" w:cs="Segoe UI"/>
            <w:sz w:val="24"/>
            <w:szCs w:val="24"/>
          </w:rPr>
          <w:t>10 cm</w:t>
        </w:r>
      </w:smartTag>
      <w:r w:rsidRPr="00476C8D">
        <w:rPr>
          <w:rFonts w:asciiTheme="majorHAnsi" w:hAnsiTheme="majorHAnsi" w:cs="Segoe UI"/>
          <w:sz w:val="24"/>
          <w:szCs w:val="24"/>
        </w:rPr>
        <w:t>. (4")</w:t>
      </w:r>
    </w:p>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 xml:space="preserve">40°                        83.9%             </w:t>
      </w:r>
      <w:r w:rsidRPr="00476C8D">
        <w:rPr>
          <w:rFonts w:asciiTheme="majorHAnsi" w:hAnsiTheme="majorHAnsi" w:cs="Segoe UI"/>
          <w:sz w:val="24"/>
          <w:szCs w:val="24"/>
        </w:rPr>
        <w:tab/>
      </w:r>
      <w:smartTag w:uri="urn:schemas-microsoft-com:office:smarttags" w:element="metricconverter">
        <w:smartTagPr>
          <w:attr w:name="ProductID" w:val="10 cm"/>
        </w:smartTagPr>
        <w:r w:rsidRPr="00476C8D">
          <w:rPr>
            <w:rFonts w:asciiTheme="majorHAnsi" w:hAnsiTheme="majorHAnsi" w:cs="Segoe UI"/>
            <w:sz w:val="24"/>
            <w:szCs w:val="24"/>
          </w:rPr>
          <w:t>10 cm</w:t>
        </w:r>
      </w:smartTag>
      <w:r w:rsidRPr="00476C8D">
        <w:rPr>
          <w:rFonts w:asciiTheme="majorHAnsi" w:hAnsiTheme="majorHAnsi" w:cs="Segoe UI"/>
          <w:sz w:val="24"/>
          <w:szCs w:val="24"/>
        </w:rPr>
        <w:t>. (4")</w:t>
      </w:r>
    </w:p>
    <w:p w:rsidR="00DA6E20" w:rsidRPr="00476C8D" w:rsidRDefault="00DA6E20" w:rsidP="00A32E81">
      <w:pPr>
        <w:jc w:val="center"/>
        <w:rPr>
          <w:rFonts w:asciiTheme="majorHAnsi" w:hAnsiTheme="majorHAnsi" w:cs="Segoe UI"/>
          <w:sz w:val="24"/>
          <w:szCs w:val="24"/>
        </w:rPr>
      </w:pPr>
      <w:r w:rsidRPr="00476C8D">
        <w:rPr>
          <w:rFonts w:asciiTheme="majorHAnsi" w:hAnsiTheme="majorHAnsi" w:cs="Segoe UI"/>
          <w:sz w:val="24"/>
          <w:szCs w:val="24"/>
        </w:rPr>
        <w:t>_____________________________________________________________</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566" w:name="_Toc10547829"/>
      <w:r w:rsidRPr="00476C8D">
        <w:rPr>
          <w:rFonts w:asciiTheme="majorHAnsi" w:hAnsiTheme="majorHAnsi" w:cs="Segoe UI"/>
        </w:rPr>
        <w:t>PAGO</w:t>
      </w:r>
      <w:bookmarkEnd w:id="566"/>
    </w:p>
    <w:p w:rsidR="00DA6E20" w:rsidRPr="00476C8D" w:rsidRDefault="00DA6E20" w:rsidP="00CB2FF9">
      <w:pPr>
        <w:pStyle w:val="Prrafodelista"/>
        <w:numPr>
          <w:ilvl w:val="0"/>
          <w:numId w:val="74"/>
        </w:numPr>
        <w:ind w:left="360"/>
        <w:rPr>
          <w:rFonts w:asciiTheme="majorHAnsi" w:hAnsiTheme="majorHAnsi" w:cs="Segoe UI"/>
          <w:sz w:val="24"/>
          <w:szCs w:val="24"/>
        </w:rPr>
      </w:pPr>
      <w:r w:rsidRPr="00476C8D">
        <w:rPr>
          <w:rFonts w:asciiTheme="majorHAnsi" w:hAnsiTheme="majorHAnsi" w:cs="Segoe UI"/>
          <w:sz w:val="24"/>
          <w:szCs w:val="24"/>
        </w:rPr>
        <w:t>Se pagará el número de metros cuadrados medidos al precio unitario convenido en el contrato en lo referente a la cubierta.</w:t>
      </w:r>
    </w:p>
    <w:p w:rsidR="00DA6E20" w:rsidRPr="00476C8D" w:rsidRDefault="00DA6E20" w:rsidP="00CB2FF9">
      <w:pPr>
        <w:pStyle w:val="Prrafodelista"/>
        <w:numPr>
          <w:ilvl w:val="0"/>
          <w:numId w:val="74"/>
        </w:numPr>
        <w:ind w:left="360"/>
        <w:rPr>
          <w:rFonts w:asciiTheme="majorHAnsi" w:hAnsiTheme="majorHAnsi" w:cs="Segoe UI"/>
          <w:sz w:val="24"/>
          <w:szCs w:val="24"/>
        </w:rPr>
      </w:pPr>
      <w:r w:rsidRPr="00476C8D">
        <w:rPr>
          <w:rFonts w:asciiTheme="majorHAnsi" w:hAnsiTheme="majorHAnsi" w:cs="Segoe UI"/>
          <w:sz w:val="24"/>
          <w:szCs w:val="24"/>
        </w:rPr>
        <w:t xml:space="preserve">Bajo este concepto se incluye la estructura metálica de cajuela de canaleta metálica de 2”x6” y dos manos de pintura anticorrosivo además de la cubierta de </w:t>
      </w:r>
      <w:r w:rsidR="006136CA" w:rsidRPr="00476C8D">
        <w:rPr>
          <w:rFonts w:asciiTheme="majorHAnsi" w:hAnsiTheme="majorHAnsi" w:cs="Segoe UI"/>
          <w:sz w:val="24"/>
          <w:szCs w:val="24"/>
        </w:rPr>
        <w:t>lámina</w:t>
      </w:r>
      <w:r w:rsidRPr="00476C8D">
        <w:rPr>
          <w:rFonts w:asciiTheme="majorHAnsi" w:hAnsiTheme="majorHAnsi" w:cs="Segoe UI"/>
          <w:sz w:val="24"/>
          <w:szCs w:val="24"/>
        </w:rPr>
        <w:t xml:space="preserve"> de </w:t>
      </w:r>
      <w:proofErr w:type="spellStart"/>
      <w:r w:rsidRPr="00476C8D">
        <w:rPr>
          <w:rFonts w:asciiTheme="majorHAnsi" w:hAnsiTheme="majorHAnsi" w:cs="Segoe UI"/>
          <w:sz w:val="24"/>
          <w:szCs w:val="24"/>
        </w:rPr>
        <w:t>aluzinc</w:t>
      </w:r>
      <w:proofErr w:type="spellEnd"/>
      <w:r w:rsidRPr="00476C8D">
        <w:rPr>
          <w:rFonts w:asciiTheme="majorHAnsi" w:hAnsiTheme="majorHAnsi" w:cs="Segoe UI"/>
          <w:sz w:val="24"/>
          <w:szCs w:val="24"/>
        </w:rPr>
        <w:t xml:space="preserve"> de la especificada por el Departamento de Obras Físicas pintada color teja calibre 26, en los planos se indica el colocado y la distribución de las viguetas metálicas con sus respectivas pendientes y separaciones entre cada una de ellas (1M.).</w:t>
      </w:r>
    </w:p>
    <w:p w:rsidR="00DA6E20" w:rsidRPr="00476C8D" w:rsidRDefault="00DA6E20" w:rsidP="00CB2FF9">
      <w:pPr>
        <w:pStyle w:val="Prrafodelista"/>
        <w:numPr>
          <w:ilvl w:val="0"/>
          <w:numId w:val="74"/>
        </w:numPr>
        <w:ind w:left="360"/>
        <w:rPr>
          <w:rFonts w:asciiTheme="majorHAnsi" w:hAnsiTheme="majorHAnsi" w:cs="Segoe UI"/>
          <w:sz w:val="24"/>
          <w:szCs w:val="24"/>
        </w:rPr>
      </w:pPr>
      <w:r w:rsidRPr="00476C8D">
        <w:rPr>
          <w:rFonts w:asciiTheme="majorHAnsi" w:hAnsiTheme="majorHAnsi" w:cs="Segoe UI"/>
          <w:sz w:val="24"/>
          <w:szCs w:val="24"/>
        </w:rPr>
        <w:t>Toda vigueta o armadura que tenga defecto de alineamiento, dimensiones de sus partes, soldaduras, o remaches defectuosos serán rechazadas.</w:t>
      </w:r>
    </w:p>
    <w:p w:rsidR="00DA6E20" w:rsidRPr="00476C8D" w:rsidRDefault="00DA6E20" w:rsidP="00CB2FF9">
      <w:pPr>
        <w:pStyle w:val="Prrafodelista"/>
        <w:numPr>
          <w:ilvl w:val="0"/>
          <w:numId w:val="74"/>
        </w:numPr>
        <w:ind w:left="360"/>
        <w:rPr>
          <w:rFonts w:asciiTheme="majorHAnsi" w:hAnsiTheme="majorHAnsi" w:cs="Segoe UI"/>
          <w:sz w:val="24"/>
          <w:szCs w:val="24"/>
        </w:rPr>
      </w:pPr>
      <w:r w:rsidRPr="00476C8D">
        <w:rPr>
          <w:rFonts w:asciiTheme="majorHAnsi" w:hAnsiTheme="majorHAnsi" w:cs="Segoe UI"/>
          <w:sz w:val="24"/>
          <w:szCs w:val="24"/>
        </w:rPr>
        <w:t xml:space="preserve">Todas las armaduras viguetas deberán tener su </w:t>
      </w:r>
      <w:proofErr w:type="spellStart"/>
      <w:r w:rsidRPr="00476C8D">
        <w:rPr>
          <w:rFonts w:asciiTheme="majorHAnsi" w:hAnsiTheme="majorHAnsi" w:cs="Segoe UI"/>
          <w:sz w:val="24"/>
          <w:szCs w:val="24"/>
        </w:rPr>
        <w:t>contraflecha</w:t>
      </w:r>
      <w:proofErr w:type="spellEnd"/>
      <w:r w:rsidRPr="00476C8D">
        <w:rPr>
          <w:rFonts w:asciiTheme="majorHAnsi" w:hAnsiTheme="majorHAnsi" w:cs="Segoe UI"/>
          <w:sz w:val="24"/>
          <w:szCs w:val="24"/>
        </w:rPr>
        <w:t xml:space="preserve"> necesaria para carga permanente y todos los elementos deberán ser pintados con dos capas de pintura anticorrosiva.</w:t>
      </w:r>
    </w:p>
    <w:p w:rsidR="00DA6E20" w:rsidRPr="00476C8D" w:rsidRDefault="00DA6E20" w:rsidP="00CB2FF9">
      <w:pPr>
        <w:pStyle w:val="Prrafodelista"/>
        <w:numPr>
          <w:ilvl w:val="0"/>
          <w:numId w:val="74"/>
        </w:numPr>
        <w:ind w:left="360"/>
        <w:rPr>
          <w:rFonts w:asciiTheme="majorHAnsi" w:hAnsiTheme="majorHAnsi" w:cs="Segoe UI"/>
          <w:sz w:val="24"/>
          <w:szCs w:val="24"/>
        </w:rPr>
      </w:pPr>
      <w:r w:rsidRPr="00476C8D">
        <w:rPr>
          <w:rFonts w:asciiTheme="majorHAnsi" w:hAnsiTheme="majorHAnsi" w:cs="Segoe UI"/>
          <w:sz w:val="24"/>
          <w:szCs w:val="24"/>
        </w:rPr>
        <w:t xml:space="preserve">La cubierta de techo será de </w:t>
      </w:r>
      <w:r w:rsidR="006136CA" w:rsidRPr="00476C8D">
        <w:rPr>
          <w:rFonts w:asciiTheme="majorHAnsi" w:hAnsiTheme="majorHAnsi" w:cs="Segoe UI"/>
          <w:sz w:val="24"/>
          <w:szCs w:val="24"/>
        </w:rPr>
        <w:t>lámina</w:t>
      </w:r>
      <w:r w:rsidRPr="00476C8D">
        <w:rPr>
          <w:rFonts w:asciiTheme="majorHAnsi" w:hAnsiTheme="majorHAnsi" w:cs="Segoe UI"/>
          <w:sz w:val="24"/>
          <w:szCs w:val="24"/>
        </w:rPr>
        <w:t xml:space="preserve"> de </w:t>
      </w:r>
      <w:proofErr w:type="spellStart"/>
      <w:r w:rsidRPr="00476C8D">
        <w:rPr>
          <w:rFonts w:asciiTheme="majorHAnsi" w:hAnsiTheme="majorHAnsi" w:cs="Segoe UI"/>
          <w:sz w:val="24"/>
          <w:szCs w:val="24"/>
        </w:rPr>
        <w:t>aluzinc</w:t>
      </w:r>
      <w:proofErr w:type="spellEnd"/>
      <w:r w:rsidRPr="00476C8D">
        <w:rPr>
          <w:rFonts w:asciiTheme="majorHAnsi" w:hAnsiTheme="majorHAnsi" w:cs="Segoe UI"/>
          <w:sz w:val="24"/>
          <w:szCs w:val="24"/>
        </w:rPr>
        <w:t xml:space="preserve"> sobre los largueros y armadura dejándose un traslape suficiente entre lamina y lamina (para una pendiente de 15º el traslape será de </w:t>
      </w:r>
      <w:smartTag w:uri="urn:schemas-microsoft-com:office:smarttags" w:element="metricconverter">
        <w:smartTagPr>
          <w:attr w:name="ProductID" w:val="15 cm"/>
        </w:smartTagPr>
        <w:r w:rsidRPr="00476C8D">
          <w:rPr>
            <w:rFonts w:asciiTheme="majorHAnsi" w:hAnsiTheme="majorHAnsi" w:cs="Segoe UI"/>
            <w:sz w:val="24"/>
            <w:szCs w:val="24"/>
          </w:rPr>
          <w:t>15 cm</w:t>
        </w:r>
      </w:smartTag>
      <w:r w:rsidRPr="00476C8D">
        <w:rPr>
          <w:rFonts w:asciiTheme="majorHAnsi" w:hAnsiTheme="majorHAnsi" w:cs="Segoe UI"/>
          <w:sz w:val="24"/>
          <w:szCs w:val="24"/>
        </w:rPr>
        <w:t xml:space="preserve">.) y la fijación de las </w:t>
      </w:r>
      <w:r w:rsidR="006136CA" w:rsidRPr="00476C8D">
        <w:rPr>
          <w:rFonts w:asciiTheme="majorHAnsi" w:hAnsiTheme="majorHAnsi" w:cs="Segoe UI"/>
          <w:sz w:val="24"/>
          <w:szCs w:val="24"/>
        </w:rPr>
        <w:t>láminas</w:t>
      </w:r>
      <w:r w:rsidRPr="00476C8D">
        <w:rPr>
          <w:rFonts w:asciiTheme="majorHAnsi" w:hAnsiTheme="majorHAnsi" w:cs="Segoe UI"/>
          <w:sz w:val="24"/>
          <w:szCs w:val="24"/>
        </w:rPr>
        <w:t xml:space="preserve"> se hará por medio de pernos punta broca)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567" w:name="_Toc10547830"/>
      <w:r w:rsidRPr="00476C8D">
        <w:rPr>
          <w:rFonts w:asciiTheme="majorHAnsi" w:hAnsiTheme="majorHAnsi" w:cs="Segoe UI"/>
        </w:rPr>
        <w:t>IMPERMEABILIZACION DE LOSAS</w:t>
      </w:r>
      <w:bookmarkEnd w:id="56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Consiste en la colocación de loseta de barro según detalle del plano en una base de mortero dando los desniveles adecuados a los bajantes de aguas lluvias, en el área de la losa nueva.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568" w:name="_Toc10547831"/>
      <w:r w:rsidRPr="00476C8D">
        <w:rPr>
          <w:rFonts w:asciiTheme="majorHAnsi" w:hAnsiTheme="majorHAnsi" w:cs="Segoe UI"/>
        </w:rPr>
        <w:t>INSTALACION DE CIELOS ACUSTICOS</w:t>
      </w:r>
      <w:bookmarkEnd w:id="568"/>
    </w:p>
    <w:p w:rsidR="00DA6E20" w:rsidRPr="00476C8D" w:rsidRDefault="00DA6E20" w:rsidP="00CB2FF9">
      <w:pPr>
        <w:pStyle w:val="Prrafodelista"/>
        <w:numPr>
          <w:ilvl w:val="0"/>
          <w:numId w:val="75"/>
        </w:numPr>
        <w:rPr>
          <w:rFonts w:asciiTheme="majorHAnsi" w:hAnsiTheme="majorHAnsi" w:cs="Segoe UI"/>
          <w:sz w:val="24"/>
          <w:szCs w:val="24"/>
        </w:rPr>
      </w:pPr>
      <w:r w:rsidRPr="00476C8D">
        <w:rPr>
          <w:rFonts w:asciiTheme="majorHAnsi" w:hAnsiTheme="majorHAnsi" w:cs="Segoe UI"/>
          <w:sz w:val="24"/>
          <w:szCs w:val="24"/>
        </w:rPr>
        <w:t xml:space="preserve">Esta se deberá coordinar con los trabajos de la obra mecánica y de la obra eléctrica, a fin de evitar interferencias. Toda la tubería, </w:t>
      </w:r>
      <w:proofErr w:type="spellStart"/>
      <w:r w:rsidRPr="00476C8D">
        <w:rPr>
          <w:rFonts w:asciiTheme="majorHAnsi" w:hAnsiTheme="majorHAnsi" w:cs="Segoe UI"/>
          <w:sz w:val="24"/>
          <w:szCs w:val="24"/>
        </w:rPr>
        <w:t>ductería</w:t>
      </w:r>
      <w:proofErr w:type="spellEnd"/>
      <w:r w:rsidRPr="00476C8D">
        <w:rPr>
          <w:rFonts w:asciiTheme="majorHAnsi" w:hAnsiTheme="majorHAnsi" w:cs="Segoe UI"/>
          <w:sz w:val="24"/>
          <w:szCs w:val="24"/>
        </w:rPr>
        <w:t xml:space="preserve"> y afines que deban quedar ocultos por el cielo falso, se deberá revisar, probar y recibir satisfactoriamente, previo a la instalación de los cielos acústicos; deberá hacerse de forma nítida y mediante la contratación de personal con experiencia en el ramo; así mismo, el Contratista se sujetara a lo siguiente:</w:t>
      </w:r>
    </w:p>
    <w:p w:rsidR="00DA6E20" w:rsidRPr="00476C8D" w:rsidRDefault="00DA6E20" w:rsidP="00CB2FF9">
      <w:pPr>
        <w:pStyle w:val="Prrafodelista"/>
        <w:numPr>
          <w:ilvl w:val="0"/>
          <w:numId w:val="75"/>
        </w:numPr>
        <w:rPr>
          <w:rFonts w:asciiTheme="majorHAnsi" w:hAnsiTheme="majorHAnsi" w:cs="Segoe UI"/>
          <w:sz w:val="24"/>
          <w:szCs w:val="24"/>
        </w:rPr>
      </w:pPr>
      <w:r w:rsidRPr="00476C8D">
        <w:rPr>
          <w:rFonts w:asciiTheme="majorHAnsi" w:hAnsiTheme="majorHAnsi" w:cs="Segoe UI"/>
          <w:sz w:val="24"/>
          <w:szCs w:val="24"/>
        </w:rPr>
        <w:t>El patrón de diseño, de acuerdo al respectivo plano de cielo reflejado.</w:t>
      </w:r>
    </w:p>
    <w:p w:rsidR="00DA6E20" w:rsidRPr="00476C8D" w:rsidRDefault="00DA6E20" w:rsidP="00CB2FF9">
      <w:pPr>
        <w:pStyle w:val="Prrafodelista"/>
        <w:numPr>
          <w:ilvl w:val="0"/>
          <w:numId w:val="75"/>
        </w:numPr>
        <w:rPr>
          <w:rFonts w:asciiTheme="majorHAnsi" w:hAnsiTheme="majorHAnsi" w:cs="Segoe UI"/>
          <w:sz w:val="24"/>
          <w:szCs w:val="24"/>
        </w:rPr>
      </w:pPr>
      <w:r w:rsidRPr="00476C8D">
        <w:rPr>
          <w:rFonts w:asciiTheme="majorHAnsi" w:hAnsiTheme="majorHAnsi" w:cs="Segoe UI"/>
          <w:sz w:val="24"/>
          <w:szCs w:val="24"/>
        </w:rPr>
        <w:t>Las alturas, con respecto a los pisos terminados, que señalen los planos del proyecto.</w:t>
      </w:r>
    </w:p>
    <w:p w:rsidR="00DA6E20" w:rsidRPr="00476C8D" w:rsidRDefault="00DA6E20" w:rsidP="00CB2FF9">
      <w:pPr>
        <w:pStyle w:val="Prrafodelista"/>
        <w:numPr>
          <w:ilvl w:val="0"/>
          <w:numId w:val="75"/>
        </w:numPr>
        <w:rPr>
          <w:rFonts w:asciiTheme="majorHAnsi" w:hAnsiTheme="majorHAnsi" w:cs="Segoe UI"/>
          <w:sz w:val="24"/>
          <w:szCs w:val="24"/>
        </w:rPr>
      </w:pPr>
      <w:r w:rsidRPr="00476C8D">
        <w:rPr>
          <w:rFonts w:asciiTheme="majorHAnsi" w:hAnsiTheme="majorHAnsi" w:cs="Segoe UI"/>
          <w:sz w:val="24"/>
          <w:szCs w:val="24"/>
        </w:rPr>
        <w:t>El alineamiento perfecto, en ambas direcciones, que deberá observarse y al absoluto nivel de toda la superficie encielada.</w:t>
      </w:r>
    </w:p>
    <w:p w:rsidR="00DA6E20" w:rsidRPr="00476C8D" w:rsidRDefault="00DA6E20" w:rsidP="00CB2FF9">
      <w:pPr>
        <w:pStyle w:val="Prrafodelista"/>
        <w:numPr>
          <w:ilvl w:val="0"/>
          <w:numId w:val="75"/>
        </w:numPr>
        <w:rPr>
          <w:rFonts w:asciiTheme="majorHAnsi" w:hAnsiTheme="majorHAnsi" w:cs="Segoe UI"/>
          <w:sz w:val="24"/>
          <w:szCs w:val="24"/>
        </w:rPr>
      </w:pPr>
      <w:r w:rsidRPr="00476C8D">
        <w:rPr>
          <w:rFonts w:asciiTheme="majorHAnsi" w:hAnsiTheme="majorHAnsi" w:cs="Segoe UI"/>
          <w:sz w:val="24"/>
          <w:szCs w:val="24"/>
        </w:rPr>
        <w:t xml:space="preserve">En los casos en que las dimensiones de algunos ductos impidan el espaciamiento estándar de los colgadores, el Contratista deberá instalar los largueros </w:t>
      </w:r>
      <w:r w:rsidR="006136CA" w:rsidRPr="00476C8D">
        <w:rPr>
          <w:rFonts w:asciiTheme="majorHAnsi" w:hAnsiTheme="majorHAnsi" w:cs="Segoe UI"/>
          <w:sz w:val="24"/>
          <w:szCs w:val="24"/>
        </w:rPr>
        <w:t>más</w:t>
      </w:r>
      <w:r w:rsidRPr="00476C8D">
        <w:rPr>
          <w:rFonts w:asciiTheme="majorHAnsi" w:hAnsiTheme="majorHAnsi" w:cs="Segoe UI"/>
          <w:sz w:val="24"/>
          <w:szCs w:val="24"/>
        </w:rPr>
        <w:t xml:space="preserve"> cerca entre </w:t>
      </w:r>
      <w:r w:rsidR="006136CA" w:rsidRPr="00476C8D">
        <w:rPr>
          <w:rFonts w:asciiTheme="majorHAnsi" w:hAnsiTheme="majorHAnsi" w:cs="Segoe UI"/>
          <w:sz w:val="24"/>
          <w:szCs w:val="24"/>
        </w:rPr>
        <w:t>sí</w:t>
      </w:r>
      <w:r w:rsidRPr="00476C8D">
        <w:rPr>
          <w:rFonts w:asciiTheme="majorHAnsi" w:hAnsiTheme="majorHAnsi" w:cs="Segoe UI"/>
          <w:sz w:val="24"/>
          <w:szCs w:val="24"/>
        </w:rPr>
        <w:t>, para reducir las luces de apoyo, si lo anterior no es factible, se deberá colocar uno o varios canales de acero espaciados convenientemente, suspendidos a cada lado del ducto, en cuestión, para apoyar y espaciar los colgantes en la forma requerida.</w:t>
      </w:r>
    </w:p>
    <w:p w:rsidR="00DA6E20" w:rsidRPr="00476C8D" w:rsidRDefault="00DA6E20" w:rsidP="00CB2FF9">
      <w:pPr>
        <w:pStyle w:val="Prrafodelista"/>
        <w:numPr>
          <w:ilvl w:val="0"/>
          <w:numId w:val="75"/>
        </w:numPr>
        <w:rPr>
          <w:rFonts w:asciiTheme="majorHAnsi" w:hAnsiTheme="majorHAnsi" w:cs="Segoe UI"/>
          <w:sz w:val="24"/>
          <w:szCs w:val="24"/>
        </w:rPr>
      </w:pPr>
      <w:r w:rsidRPr="00476C8D">
        <w:rPr>
          <w:rFonts w:asciiTheme="majorHAnsi" w:hAnsiTheme="majorHAnsi" w:cs="Segoe UI"/>
          <w:sz w:val="24"/>
          <w:szCs w:val="24"/>
        </w:rPr>
        <w:t>El Contratista deberá suministrar colgadores adicionales para aquellos miembros que soportan lámparas, los que se ubicarán a 15cm de las esquinas de estas, a fin de que los elementos horizontales se mantengan rígidos y a nivel.</w:t>
      </w:r>
    </w:p>
    <w:p w:rsidR="00DA6E20" w:rsidRPr="00476C8D" w:rsidRDefault="00DA6E20" w:rsidP="00CB2FF9">
      <w:pPr>
        <w:pStyle w:val="Prrafodelista"/>
        <w:numPr>
          <w:ilvl w:val="0"/>
          <w:numId w:val="75"/>
        </w:numPr>
        <w:rPr>
          <w:rFonts w:asciiTheme="majorHAnsi" w:hAnsiTheme="majorHAnsi" w:cs="Segoe UI"/>
          <w:sz w:val="24"/>
          <w:szCs w:val="24"/>
        </w:rPr>
      </w:pPr>
      <w:r w:rsidRPr="00476C8D">
        <w:rPr>
          <w:rFonts w:asciiTheme="majorHAnsi" w:hAnsiTheme="majorHAnsi" w:cs="Segoe UI"/>
          <w:sz w:val="24"/>
          <w:szCs w:val="24"/>
        </w:rPr>
        <w:t>Los elementos principales del sistema de suspensión deberán fijarse a los colgadores y nunca a las paredes o afines.</w:t>
      </w:r>
    </w:p>
    <w:p w:rsidR="00DA6E20" w:rsidRPr="00476C8D" w:rsidRDefault="00DA6E20" w:rsidP="00CB2FF9">
      <w:pPr>
        <w:pStyle w:val="Prrafodelista"/>
        <w:numPr>
          <w:ilvl w:val="0"/>
          <w:numId w:val="75"/>
        </w:numPr>
        <w:rPr>
          <w:rFonts w:asciiTheme="majorHAnsi" w:hAnsiTheme="majorHAnsi" w:cs="Segoe UI"/>
          <w:sz w:val="24"/>
          <w:szCs w:val="24"/>
        </w:rPr>
      </w:pPr>
      <w:r w:rsidRPr="00476C8D">
        <w:rPr>
          <w:rFonts w:asciiTheme="majorHAnsi" w:hAnsiTheme="majorHAnsi" w:cs="Segoe UI"/>
          <w:sz w:val="24"/>
          <w:szCs w:val="24"/>
        </w:rPr>
        <w:t>Los paneles acústicos deberán ajustar perfectamente a la trama del sistema de suspensión.</w:t>
      </w:r>
    </w:p>
    <w:p w:rsidR="00DA6E20" w:rsidRPr="00476C8D" w:rsidRDefault="00DA6E20" w:rsidP="00CB2FF9">
      <w:pPr>
        <w:pStyle w:val="Prrafodelista"/>
        <w:numPr>
          <w:ilvl w:val="0"/>
          <w:numId w:val="75"/>
        </w:numPr>
        <w:rPr>
          <w:rFonts w:asciiTheme="majorHAnsi" w:hAnsiTheme="majorHAnsi" w:cs="Segoe UI"/>
          <w:sz w:val="24"/>
          <w:szCs w:val="24"/>
        </w:rPr>
      </w:pPr>
      <w:r w:rsidRPr="00476C8D">
        <w:rPr>
          <w:rFonts w:asciiTheme="majorHAnsi" w:hAnsiTheme="majorHAnsi" w:cs="Segoe UI"/>
          <w:sz w:val="24"/>
          <w:szCs w:val="24"/>
        </w:rPr>
        <w:t>En las orillas del ambiente a encielarse en lo posible, deberán de evitarse piezas de menos de la mitad de cada panel.</w:t>
      </w:r>
    </w:p>
    <w:p w:rsidR="00DA6E20" w:rsidRPr="00476C8D" w:rsidRDefault="00DA6E20" w:rsidP="00CB2FF9">
      <w:pPr>
        <w:pStyle w:val="Prrafodelista"/>
        <w:numPr>
          <w:ilvl w:val="0"/>
          <w:numId w:val="75"/>
        </w:numPr>
        <w:rPr>
          <w:rFonts w:asciiTheme="majorHAnsi" w:hAnsiTheme="majorHAnsi" w:cs="Segoe UI"/>
          <w:sz w:val="24"/>
          <w:szCs w:val="24"/>
        </w:rPr>
      </w:pPr>
      <w:r w:rsidRPr="00476C8D">
        <w:rPr>
          <w:rFonts w:asciiTheme="majorHAnsi" w:hAnsiTheme="majorHAnsi" w:cs="Segoe UI"/>
          <w:sz w:val="24"/>
          <w:szCs w:val="24"/>
        </w:rPr>
        <w:t xml:space="preserve">Suministro e instalación de cielo falso de láminas de FIBRA MINERAL, de 2’x2’x5/8” incluye </w:t>
      </w:r>
      <w:proofErr w:type="spellStart"/>
      <w:r w:rsidRPr="00476C8D">
        <w:rPr>
          <w:rFonts w:asciiTheme="majorHAnsi" w:hAnsiTheme="majorHAnsi" w:cs="Segoe UI"/>
          <w:sz w:val="24"/>
          <w:szCs w:val="24"/>
        </w:rPr>
        <w:t>flejería</w:t>
      </w:r>
      <w:proofErr w:type="spellEnd"/>
      <w:r w:rsidRPr="00476C8D">
        <w:rPr>
          <w:rFonts w:asciiTheme="majorHAnsi" w:hAnsiTheme="majorHAnsi" w:cs="Segoe UI"/>
          <w:sz w:val="24"/>
          <w:szCs w:val="24"/>
        </w:rPr>
        <w:t xml:space="preserve"> metálica.</w:t>
      </w:r>
    </w:p>
    <w:p w:rsidR="00DA6E20" w:rsidRPr="00476C8D" w:rsidRDefault="00DA6E20" w:rsidP="00CB2FF9">
      <w:pPr>
        <w:pStyle w:val="Prrafodelista"/>
        <w:numPr>
          <w:ilvl w:val="0"/>
          <w:numId w:val="75"/>
        </w:numPr>
        <w:rPr>
          <w:rFonts w:asciiTheme="majorHAnsi" w:hAnsiTheme="majorHAnsi" w:cs="Segoe UI"/>
          <w:sz w:val="24"/>
          <w:szCs w:val="24"/>
        </w:rPr>
      </w:pPr>
      <w:r w:rsidRPr="00476C8D">
        <w:rPr>
          <w:rFonts w:asciiTheme="majorHAnsi" w:hAnsiTheme="majorHAnsi" w:cs="Segoe UI"/>
          <w:sz w:val="24"/>
          <w:szCs w:val="24"/>
        </w:rPr>
        <w:t>Toda el área donde se hará la instalación deberá estar libre de polvo.</w:t>
      </w:r>
    </w:p>
    <w:p w:rsidR="00DA6E20" w:rsidRPr="00476C8D" w:rsidRDefault="00DA6E20" w:rsidP="00CB2FF9">
      <w:pPr>
        <w:pStyle w:val="Prrafodelista"/>
        <w:numPr>
          <w:ilvl w:val="0"/>
          <w:numId w:val="75"/>
        </w:numPr>
        <w:rPr>
          <w:rFonts w:asciiTheme="majorHAnsi" w:hAnsiTheme="majorHAnsi" w:cs="Segoe UI"/>
          <w:sz w:val="24"/>
          <w:szCs w:val="24"/>
        </w:rPr>
      </w:pPr>
      <w:r w:rsidRPr="00476C8D">
        <w:rPr>
          <w:rFonts w:asciiTheme="majorHAnsi" w:hAnsiTheme="majorHAnsi" w:cs="Segoe UI"/>
          <w:sz w:val="24"/>
          <w:szCs w:val="24"/>
        </w:rPr>
        <w:t>Todas las instalaciones, eléctricas, de aire acondicionado, telefónicas y red de computo, etc., deben estar terminadas y probadas antes de colocar las láminas.</w:t>
      </w:r>
    </w:p>
    <w:p w:rsidR="00DA6E20" w:rsidRPr="00476C8D" w:rsidRDefault="00DA6E20" w:rsidP="00CB2FF9">
      <w:pPr>
        <w:pStyle w:val="Prrafodelista"/>
        <w:numPr>
          <w:ilvl w:val="0"/>
          <w:numId w:val="75"/>
        </w:numPr>
        <w:rPr>
          <w:rFonts w:asciiTheme="majorHAnsi" w:hAnsiTheme="majorHAnsi" w:cs="Segoe UI"/>
          <w:sz w:val="24"/>
          <w:szCs w:val="24"/>
        </w:rPr>
      </w:pPr>
      <w:r w:rsidRPr="00476C8D">
        <w:rPr>
          <w:rFonts w:asciiTheme="majorHAnsi" w:hAnsiTheme="majorHAnsi" w:cs="Segoe UI"/>
          <w:sz w:val="24"/>
          <w:szCs w:val="24"/>
        </w:rPr>
        <w:t>Todos los materiales a usar deberán ser de la mejor calidad y no se procederá a su instalación hasta que no hayan sido aprobados por el supervisor.</w:t>
      </w:r>
    </w:p>
    <w:p w:rsidR="00DA6E20" w:rsidRPr="00476C8D" w:rsidRDefault="00DA6E20" w:rsidP="00CB2FF9">
      <w:pPr>
        <w:pStyle w:val="Prrafodelista"/>
        <w:numPr>
          <w:ilvl w:val="0"/>
          <w:numId w:val="75"/>
        </w:numPr>
        <w:rPr>
          <w:rFonts w:asciiTheme="majorHAnsi" w:hAnsiTheme="majorHAnsi" w:cs="Segoe UI"/>
          <w:sz w:val="24"/>
          <w:szCs w:val="24"/>
        </w:rPr>
      </w:pPr>
      <w:r w:rsidRPr="00476C8D">
        <w:rPr>
          <w:rFonts w:asciiTheme="majorHAnsi" w:hAnsiTheme="majorHAnsi" w:cs="Segoe UI"/>
          <w:sz w:val="24"/>
          <w:szCs w:val="24"/>
        </w:rPr>
        <w:t xml:space="preserve">Si las láminas se compraran de </w:t>
      </w:r>
      <w:smartTag w:uri="urn:schemas-microsoft-com:office:smarttags" w:element="metricconverter">
        <w:smartTagPr>
          <w:attr w:name="ProductID" w:val="2’"/>
        </w:smartTagPr>
        <w:r w:rsidRPr="00476C8D">
          <w:rPr>
            <w:rFonts w:asciiTheme="majorHAnsi" w:hAnsiTheme="majorHAnsi" w:cs="Segoe UI"/>
            <w:sz w:val="24"/>
            <w:szCs w:val="24"/>
          </w:rPr>
          <w:t>2’</w:t>
        </w:r>
      </w:smartTag>
      <w:r w:rsidRPr="00476C8D">
        <w:rPr>
          <w:rFonts w:asciiTheme="majorHAnsi" w:hAnsiTheme="majorHAnsi" w:cs="Segoe UI"/>
          <w:sz w:val="24"/>
          <w:szCs w:val="24"/>
        </w:rPr>
        <w:t xml:space="preserve"> x </w:t>
      </w:r>
      <w:smartTag w:uri="urn:schemas-microsoft-com:office:smarttags" w:element="metricconverter">
        <w:smartTagPr>
          <w:attr w:name="ProductID" w:val="4’"/>
        </w:smartTagPr>
        <w:r w:rsidRPr="00476C8D">
          <w:rPr>
            <w:rFonts w:asciiTheme="majorHAnsi" w:hAnsiTheme="majorHAnsi" w:cs="Segoe UI"/>
            <w:sz w:val="24"/>
            <w:szCs w:val="24"/>
          </w:rPr>
          <w:t>4’</w:t>
        </w:r>
      </w:smartTag>
      <w:r w:rsidRPr="00476C8D">
        <w:rPr>
          <w:rFonts w:asciiTheme="majorHAnsi" w:hAnsiTheme="majorHAnsi" w:cs="Segoe UI"/>
          <w:sz w:val="24"/>
          <w:szCs w:val="24"/>
        </w:rPr>
        <w:t xml:space="preserve"> se deberá considerar en el costo de la oferta el corte de las mismas a </w:t>
      </w:r>
      <w:smartTag w:uri="urn:schemas-microsoft-com:office:smarttags" w:element="metricconverter">
        <w:smartTagPr>
          <w:attr w:name="ProductID" w:val="2’"/>
        </w:smartTagPr>
        <w:r w:rsidRPr="00476C8D">
          <w:rPr>
            <w:rFonts w:asciiTheme="majorHAnsi" w:hAnsiTheme="majorHAnsi" w:cs="Segoe UI"/>
            <w:sz w:val="24"/>
            <w:szCs w:val="24"/>
          </w:rPr>
          <w:t>2’</w:t>
        </w:r>
      </w:smartTag>
      <w:r w:rsidRPr="00476C8D">
        <w:rPr>
          <w:rFonts w:asciiTheme="majorHAnsi" w:hAnsiTheme="majorHAnsi" w:cs="Segoe UI"/>
          <w:sz w:val="24"/>
          <w:szCs w:val="24"/>
        </w:rPr>
        <w:t xml:space="preserve"> x </w:t>
      </w:r>
      <w:smartTag w:uri="urn:schemas-microsoft-com:office:smarttags" w:element="metricconverter">
        <w:smartTagPr>
          <w:attr w:name="ProductID" w:val="2’"/>
        </w:smartTagPr>
        <w:r w:rsidRPr="00476C8D">
          <w:rPr>
            <w:rFonts w:asciiTheme="majorHAnsi" w:hAnsiTheme="majorHAnsi" w:cs="Segoe UI"/>
            <w:sz w:val="24"/>
            <w:szCs w:val="24"/>
          </w:rPr>
          <w:t>2’</w:t>
        </w:r>
      </w:smartTag>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569" w:name="_Toc10547832"/>
      <w:r w:rsidRPr="00476C8D">
        <w:rPr>
          <w:rFonts w:asciiTheme="majorHAnsi" w:hAnsiTheme="majorHAnsi" w:cs="Segoe UI"/>
        </w:rPr>
        <w:t>PROTECCION</w:t>
      </w:r>
      <w:bookmarkEnd w:id="569"/>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Hasta la terminación total del proyecto y su entrega al propietario, el Contratista estará obligado a proteger toda la superficie encielada con paneles acústicos, a fin de evitarles maltrato o daño, lo que en todo caso deberá ser reparado diligentemente a satisfacción del supervisor sin costo adicional para el propietario.</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570" w:name="_Toc137707913"/>
      <w:bookmarkStart w:id="571" w:name="_Toc10547833"/>
      <w:r w:rsidRPr="00476C8D">
        <w:rPr>
          <w:rFonts w:asciiTheme="majorHAnsi" w:hAnsiTheme="majorHAnsi" w:cs="Segoe UI"/>
        </w:rPr>
        <w:t>ANDAMIOS</w:t>
      </w:r>
      <w:bookmarkEnd w:id="570"/>
      <w:bookmarkEnd w:id="571"/>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Contratista suministrará e instalará todo el andamiaje que se requiera para cumplir con el contenido de esta sección.</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572" w:name="_Toc137707914"/>
      <w:bookmarkStart w:id="573" w:name="_Toc10547834"/>
      <w:r w:rsidRPr="00476C8D">
        <w:rPr>
          <w:rFonts w:asciiTheme="majorHAnsi" w:hAnsiTheme="majorHAnsi" w:cs="Segoe UI"/>
        </w:rPr>
        <w:t>LIMPIEZA</w:t>
      </w:r>
      <w:bookmarkEnd w:id="572"/>
      <w:bookmarkEnd w:id="573"/>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Terminado el trabajo de instalación, todo sucio, basura o sobrante de material, deberá retirarse del sitio de trabajo.</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574" w:name="_Toc10547835"/>
      <w:r w:rsidRPr="00476C8D">
        <w:rPr>
          <w:rFonts w:asciiTheme="majorHAnsi" w:hAnsiTheme="majorHAnsi" w:cs="Segoe UI"/>
        </w:rPr>
        <w:t>MEDIDA</w:t>
      </w:r>
      <w:bookmarkEnd w:id="574"/>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cielo falso se medirá por metro cuadrado de instalación.</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575" w:name="_Toc10547836"/>
      <w:r w:rsidRPr="00476C8D">
        <w:rPr>
          <w:rFonts w:asciiTheme="majorHAnsi" w:hAnsiTheme="majorHAnsi" w:cs="Segoe UI"/>
        </w:rPr>
        <w:t>PAGO</w:t>
      </w:r>
      <w:bookmarkEnd w:id="57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pagará el número de metros cuadrados medidos al precio unitario convenido en el contrato en lo referente a cada uno de los tipos de cielo.</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1"/>
          <w:numId w:val="123"/>
        </w:numPr>
        <w:shd w:val="clear" w:color="auto" w:fill="C6D9F1" w:themeFill="text2" w:themeFillTint="33"/>
        <w:snapToGrid w:val="0"/>
        <w:rPr>
          <w:rFonts w:asciiTheme="majorHAnsi" w:hAnsiTheme="majorHAnsi" w:cs="Segoe UI"/>
        </w:rPr>
      </w:pPr>
      <w:bookmarkStart w:id="576" w:name="_Toc333313109"/>
      <w:bookmarkStart w:id="577" w:name="_Toc178407904"/>
      <w:bookmarkStart w:id="578" w:name="_Toc150055507"/>
      <w:bookmarkStart w:id="579" w:name="_Toc10547837"/>
      <w:r w:rsidRPr="00476C8D">
        <w:rPr>
          <w:rFonts w:asciiTheme="majorHAnsi" w:hAnsiTheme="majorHAnsi" w:cs="Segoe UI"/>
        </w:rPr>
        <w:t>CARPINTERIA Y EBANISTERÍA</w:t>
      </w:r>
      <w:bookmarkEnd w:id="576"/>
      <w:bookmarkEnd w:id="577"/>
      <w:bookmarkEnd w:id="578"/>
      <w:bookmarkEnd w:id="579"/>
    </w:p>
    <w:p w:rsidR="00DA6E20" w:rsidRPr="00476C8D" w:rsidRDefault="00DA6E20" w:rsidP="00543B82">
      <w:pPr>
        <w:pStyle w:val="Ttulo3"/>
        <w:numPr>
          <w:ilvl w:val="2"/>
          <w:numId w:val="123"/>
        </w:numPr>
        <w:snapToGrid w:val="0"/>
        <w:rPr>
          <w:rFonts w:asciiTheme="majorHAnsi" w:hAnsiTheme="majorHAnsi" w:cs="Segoe UI"/>
        </w:rPr>
      </w:pPr>
      <w:bookmarkStart w:id="580" w:name="_Toc10547838"/>
      <w:r w:rsidRPr="00476C8D">
        <w:rPr>
          <w:rFonts w:asciiTheme="majorHAnsi" w:hAnsiTheme="majorHAnsi" w:cs="Segoe UI"/>
        </w:rPr>
        <w:t>ALCANCE</w:t>
      </w:r>
      <w:bookmarkEnd w:id="580"/>
    </w:p>
    <w:p w:rsidR="00DA6E20" w:rsidRPr="00476C8D" w:rsidRDefault="00DA6E20" w:rsidP="00CB2FF9">
      <w:pPr>
        <w:pStyle w:val="Prrafodelista"/>
        <w:numPr>
          <w:ilvl w:val="0"/>
          <w:numId w:val="76"/>
        </w:numPr>
        <w:ind w:left="360"/>
        <w:rPr>
          <w:rFonts w:asciiTheme="majorHAnsi" w:hAnsiTheme="majorHAnsi" w:cs="Segoe UI"/>
          <w:sz w:val="24"/>
          <w:szCs w:val="24"/>
        </w:rPr>
      </w:pPr>
      <w:r w:rsidRPr="00476C8D">
        <w:rPr>
          <w:rFonts w:asciiTheme="majorHAnsi" w:hAnsiTheme="majorHAnsi" w:cs="Segoe UI"/>
          <w:sz w:val="24"/>
          <w:szCs w:val="24"/>
        </w:rPr>
        <w:t>Esta sección incluye todo el trabajo de carpintería, ebanistería y otras actividades relacionadas necesarias para la total terminación del trabajo indicado en los planos y/o descritos en las especificaciones o por el supervisor del proyecto.</w:t>
      </w:r>
    </w:p>
    <w:p w:rsidR="00DA6E20" w:rsidRPr="00476C8D" w:rsidRDefault="00DA6E20" w:rsidP="00CB2FF9">
      <w:pPr>
        <w:pStyle w:val="Prrafodelista"/>
        <w:numPr>
          <w:ilvl w:val="0"/>
          <w:numId w:val="76"/>
        </w:numPr>
        <w:ind w:left="360"/>
        <w:rPr>
          <w:rFonts w:asciiTheme="majorHAnsi" w:hAnsiTheme="majorHAnsi" w:cs="Segoe UI"/>
          <w:sz w:val="24"/>
          <w:szCs w:val="24"/>
        </w:rPr>
      </w:pPr>
      <w:r w:rsidRPr="00476C8D">
        <w:rPr>
          <w:rFonts w:asciiTheme="majorHAnsi" w:hAnsiTheme="majorHAnsi" w:cs="Segoe UI"/>
          <w:sz w:val="24"/>
          <w:szCs w:val="24"/>
        </w:rPr>
        <w:t xml:space="preserve">En general el trabajo a realizarse incluye puertas </w:t>
      </w:r>
      <w:proofErr w:type="spellStart"/>
      <w:r w:rsidRPr="00476C8D">
        <w:rPr>
          <w:rFonts w:asciiTheme="majorHAnsi" w:hAnsiTheme="majorHAnsi" w:cs="Segoe UI"/>
          <w:sz w:val="24"/>
          <w:szCs w:val="24"/>
        </w:rPr>
        <w:t>termoformadas</w:t>
      </w:r>
      <w:proofErr w:type="spellEnd"/>
      <w:r w:rsidRPr="00476C8D">
        <w:rPr>
          <w:rFonts w:asciiTheme="majorHAnsi" w:hAnsiTheme="majorHAnsi" w:cs="Segoe UI"/>
          <w:sz w:val="24"/>
          <w:szCs w:val="24"/>
        </w:rPr>
        <w:t xml:space="preserve"> con contramarcos y mochetas de madera de color.</w:t>
      </w:r>
    </w:p>
    <w:p w:rsidR="00DA6E20" w:rsidRPr="00476C8D" w:rsidRDefault="00DA6E20" w:rsidP="00CB2FF9">
      <w:pPr>
        <w:pStyle w:val="Prrafodelista"/>
        <w:numPr>
          <w:ilvl w:val="0"/>
          <w:numId w:val="76"/>
        </w:numPr>
        <w:ind w:left="360"/>
        <w:rPr>
          <w:rFonts w:asciiTheme="majorHAnsi" w:hAnsiTheme="majorHAnsi" w:cs="Segoe UI"/>
          <w:sz w:val="24"/>
          <w:szCs w:val="24"/>
        </w:rPr>
      </w:pPr>
      <w:r w:rsidRPr="00476C8D">
        <w:rPr>
          <w:rFonts w:asciiTheme="majorHAnsi" w:hAnsiTheme="majorHAnsi" w:cs="Segoe UI"/>
          <w:sz w:val="24"/>
          <w:szCs w:val="24"/>
        </w:rPr>
        <w:t xml:space="preserve">Toda carpintería deberá sujetarse a las dimensiones expresadas en las documentaciones de trabajo, a las medidas de la obra, a los planos con sus detalles correspondientes y será revisado y aprobado por el supervisor antes de ser colocado en la obra. Todo detalle de la obra que no se especifique en los planos o las especificaciones se ejecutará de acuerdo a instrucciones emitidas por el supervisor. </w:t>
      </w:r>
    </w:p>
    <w:p w:rsidR="00DA6E20" w:rsidRPr="00476C8D" w:rsidRDefault="00DA6E20" w:rsidP="00CB2FF9">
      <w:pPr>
        <w:pStyle w:val="Prrafodelista"/>
        <w:numPr>
          <w:ilvl w:val="0"/>
          <w:numId w:val="76"/>
        </w:numPr>
        <w:ind w:left="360"/>
        <w:rPr>
          <w:rFonts w:asciiTheme="majorHAnsi" w:hAnsiTheme="majorHAnsi" w:cs="Segoe UI"/>
          <w:sz w:val="24"/>
          <w:szCs w:val="24"/>
        </w:rPr>
      </w:pPr>
      <w:r w:rsidRPr="00476C8D">
        <w:rPr>
          <w:rFonts w:asciiTheme="majorHAnsi" w:hAnsiTheme="majorHAnsi" w:cs="Segoe UI"/>
          <w:sz w:val="24"/>
          <w:szCs w:val="24"/>
        </w:rPr>
        <w:t>Se entenderá que van incluidos y colocados todas las cerraduras, bisagras, llamadores, trabas, topes y todos los herrajes necesarios para el buen funcionamiento de todas las obras de carpintería.</w:t>
      </w:r>
    </w:p>
    <w:p w:rsidR="00DA6E20" w:rsidRPr="00476C8D" w:rsidRDefault="00DA6E20" w:rsidP="00CB2FF9">
      <w:pPr>
        <w:pStyle w:val="Prrafodelista"/>
        <w:numPr>
          <w:ilvl w:val="0"/>
          <w:numId w:val="76"/>
        </w:numPr>
        <w:ind w:left="360"/>
        <w:rPr>
          <w:rFonts w:asciiTheme="majorHAnsi" w:hAnsiTheme="majorHAnsi" w:cs="Segoe UI"/>
          <w:sz w:val="24"/>
          <w:szCs w:val="24"/>
        </w:rPr>
      </w:pPr>
      <w:r w:rsidRPr="00476C8D">
        <w:rPr>
          <w:rFonts w:asciiTheme="majorHAnsi" w:hAnsiTheme="majorHAnsi" w:cs="Segoe UI"/>
          <w:sz w:val="24"/>
          <w:szCs w:val="24"/>
        </w:rPr>
        <w:t xml:space="preserve">La construcción de toda carpintería de taller será esmeradísima dentro de su clase, no se permitirán alabeos, torceduras o mala construcción, toda la madera de color a utilizarse estará completamente seca, para que no sufra deformaciones debido al hinchamiento de la misma estructura, la cual de presentar algún defecto será cambiada totalmente, sin aceptarse reparaciones o cambio de partes de la mismas. </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581" w:name="_Toc10547839"/>
      <w:r w:rsidRPr="00476C8D">
        <w:rPr>
          <w:rFonts w:asciiTheme="majorHAnsi" w:hAnsiTheme="majorHAnsi" w:cs="Segoe UI"/>
        </w:rPr>
        <w:t>INSTALACION</w:t>
      </w:r>
      <w:bookmarkEnd w:id="581"/>
    </w:p>
    <w:p w:rsidR="00DA6E20" w:rsidRPr="00476C8D" w:rsidRDefault="00DA6E20" w:rsidP="00CB2FF9">
      <w:pPr>
        <w:pStyle w:val="Prrafodelista"/>
        <w:numPr>
          <w:ilvl w:val="0"/>
          <w:numId w:val="77"/>
        </w:numPr>
        <w:rPr>
          <w:rFonts w:asciiTheme="majorHAnsi" w:hAnsiTheme="majorHAnsi" w:cs="Segoe UI"/>
          <w:sz w:val="24"/>
          <w:szCs w:val="24"/>
        </w:rPr>
      </w:pPr>
      <w:r w:rsidRPr="00476C8D">
        <w:rPr>
          <w:rFonts w:asciiTheme="majorHAnsi" w:hAnsiTheme="majorHAnsi" w:cs="Segoe UI"/>
          <w:sz w:val="24"/>
          <w:szCs w:val="24"/>
        </w:rPr>
        <w:t>Todos los trabajos de carpintería se entregarán listos para ser instalados, todos los clavos o tornillos serán hundidos y tapados con tarugos. No se aceptarán trabajos con rayas con lápiz, golpes de martillo o cualquier marca que arruine la superficie acabada.</w:t>
      </w:r>
    </w:p>
    <w:p w:rsidR="00DA6E20" w:rsidRPr="00476C8D" w:rsidRDefault="00DA6E20" w:rsidP="00CB2FF9">
      <w:pPr>
        <w:pStyle w:val="Prrafodelista"/>
        <w:numPr>
          <w:ilvl w:val="0"/>
          <w:numId w:val="77"/>
        </w:numPr>
        <w:rPr>
          <w:rFonts w:asciiTheme="majorHAnsi" w:hAnsiTheme="majorHAnsi" w:cs="Segoe UI"/>
          <w:sz w:val="24"/>
          <w:szCs w:val="24"/>
        </w:rPr>
      </w:pPr>
      <w:r w:rsidRPr="00476C8D">
        <w:rPr>
          <w:rFonts w:asciiTheme="majorHAnsi" w:hAnsiTheme="majorHAnsi" w:cs="Segoe UI"/>
          <w:sz w:val="24"/>
          <w:szCs w:val="24"/>
        </w:rPr>
        <w:lastRenderedPageBreak/>
        <w:t>Todo el acabado debe ser ejecutado en el taller. El contratista efectuará los cortes y ajustes de acuerdo con los trabajos en la obra. Deberá tomar en cuenta los ajustes necesarios para salidas eléctricas y otros servicios que se encuentran durante el proceso de la obra.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582" w:name="_Toc10547840"/>
      <w:r w:rsidRPr="00476C8D">
        <w:rPr>
          <w:rFonts w:asciiTheme="majorHAnsi" w:hAnsiTheme="majorHAnsi" w:cs="Segoe UI"/>
        </w:rPr>
        <w:t>MATERIALES</w:t>
      </w:r>
      <w:bookmarkEnd w:id="582"/>
    </w:p>
    <w:p w:rsidR="00DA6E20" w:rsidRPr="00476C8D" w:rsidRDefault="00DA6E20" w:rsidP="00CB2FF9">
      <w:pPr>
        <w:pStyle w:val="Prrafodelista"/>
        <w:numPr>
          <w:ilvl w:val="0"/>
          <w:numId w:val="78"/>
        </w:numPr>
        <w:rPr>
          <w:rFonts w:asciiTheme="majorHAnsi" w:hAnsiTheme="majorHAnsi" w:cs="Segoe UI"/>
          <w:sz w:val="24"/>
          <w:szCs w:val="24"/>
        </w:rPr>
      </w:pPr>
      <w:r w:rsidRPr="00476C8D">
        <w:rPr>
          <w:rFonts w:asciiTheme="majorHAnsi" w:hAnsiTheme="majorHAnsi" w:cs="Segoe UI"/>
          <w:sz w:val="24"/>
          <w:szCs w:val="24"/>
        </w:rPr>
        <w:t xml:space="preserve">Toda la madera será de color, seca, del mejor tipo obtenible, perfectamente secada al horno a humedades no mayores del 8%, deberá ser recta al eje longitudinal no mayor del 10%, deberá estar libre de picaduras, </w:t>
      </w:r>
      <w:proofErr w:type="spellStart"/>
      <w:r w:rsidRPr="00476C8D">
        <w:rPr>
          <w:rFonts w:asciiTheme="majorHAnsi" w:hAnsiTheme="majorHAnsi" w:cs="Segoe UI"/>
          <w:sz w:val="24"/>
          <w:szCs w:val="24"/>
        </w:rPr>
        <w:t>despostillamientos</w:t>
      </w:r>
      <w:proofErr w:type="spellEnd"/>
      <w:r w:rsidRPr="00476C8D">
        <w:rPr>
          <w:rFonts w:asciiTheme="majorHAnsi" w:hAnsiTheme="majorHAnsi" w:cs="Segoe UI"/>
          <w:sz w:val="24"/>
          <w:szCs w:val="24"/>
        </w:rPr>
        <w:t>, grietas, rajaduras u otros factores que afecten sus características estructurales o estéticas. Toda madera verde será rechazada.</w:t>
      </w:r>
    </w:p>
    <w:p w:rsidR="00DA6E20" w:rsidRPr="00476C8D" w:rsidRDefault="00DA6E20" w:rsidP="00CB2FF9">
      <w:pPr>
        <w:pStyle w:val="Prrafodelista"/>
        <w:numPr>
          <w:ilvl w:val="0"/>
          <w:numId w:val="78"/>
        </w:numPr>
        <w:rPr>
          <w:rFonts w:asciiTheme="majorHAnsi" w:hAnsiTheme="majorHAnsi" w:cs="Segoe UI"/>
          <w:sz w:val="24"/>
          <w:szCs w:val="24"/>
        </w:rPr>
      </w:pPr>
      <w:r w:rsidRPr="00476C8D">
        <w:rPr>
          <w:rFonts w:asciiTheme="majorHAnsi" w:hAnsiTheme="majorHAnsi" w:cs="Segoe UI"/>
          <w:sz w:val="24"/>
          <w:szCs w:val="24"/>
        </w:rPr>
        <w:t>La cola a utilizar será completamente blanca.</w:t>
      </w:r>
    </w:p>
    <w:p w:rsidR="00DA6E20" w:rsidRPr="00476C8D" w:rsidRDefault="00DA6E20" w:rsidP="00CB2FF9">
      <w:pPr>
        <w:pStyle w:val="Prrafodelista"/>
        <w:numPr>
          <w:ilvl w:val="0"/>
          <w:numId w:val="78"/>
        </w:numPr>
        <w:rPr>
          <w:rFonts w:asciiTheme="majorHAnsi" w:hAnsiTheme="majorHAnsi" w:cs="Segoe UI"/>
          <w:sz w:val="24"/>
          <w:szCs w:val="24"/>
        </w:rPr>
      </w:pPr>
      <w:r w:rsidRPr="00476C8D">
        <w:rPr>
          <w:rFonts w:asciiTheme="majorHAnsi" w:hAnsiTheme="majorHAnsi" w:cs="Segoe UI"/>
          <w:sz w:val="24"/>
          <w:szCs w:val="24"/>
        </w:rPr>
        <w:t>Los clavos, tornillos, pernos, camisas y pernos de expansión serán del tipo adecuado y del tamaño necesario para la unión y para mantener firmemente los diferentes miembros de la madera.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583" w:name="_Toc130801501"/>
      <w:bookmarkStart w:id="584" w:name="_Toc10547841"/>
      <w:r w:rsidRPr="00476C8D">
        <w:rPr>
          <w:rFonts w:asciiTheme="majorHAnsi" w:hAnsiTheme="majorHAnsi" w:cs="Segoe UI"/>
        </w:rPr>
        <w:t>CALIDAD DEL TRABAJO</w:t>
      </w:r>
      <w:bookmarkEnd w:id="583"/>
      <w:bookmarkEnd w:id="584"/>
    </w:p>
    <w:p w:rsidR="00DA6E20" w:rsidRPr="00476C8D" w:rsidRDefault="00DA6E20" w:rsidP="00CB2FF9">
      <w:pPr>
        <w:pStyle w:val="Prrafodelista"/>
        <w:numPr>
          <w:ilvl w:val="0"/>
          <w:numId w:val="79"/>
        </w:numPr>
        <w:rPr>
          <w:rFonts w:asciiTheme="majorHAnsi" w:hAnsiTheme="majorHAnsi" w:cs="Segoe UI"/>
          <w:sz w:val="24"/>
          <w:szCs w:val="24"/>
        </w:rPr>
      </w:pPr>
      <w:r w:rsidRPr="00476C8D">
        <w:rPr>
          <w:rFonts w:asciiTheme="majorHAnsi" w:hAnsiTheme="majorHAnsi" w:cs="Segoe UI"/>
          <w:sz w:val="24"/>
          <w:szCs w:val="24"/>
        </w:rPr>
        <w:t>Todo el trabajo de carpintería y ebanistería se hará de acuerdo a los detalles especificados en los planos y/o por el supervisor en la obra. Los entrepaños se harán de manera que permitan el movimiento en caso de expansión o contracción de la madera.</w:t>
      </w:r>
    </w:p>
    <w:p w:rsidR="00DA6E20" w:rsidRPr="00476C8D" w:rsidRDefault="00DA6E20" w:rsidP="00CB2FF9">
      <w:pPr>
        <w:pStyle w:val="Prrafodelista"/>
        <w:numPr>
          <w:ilvl w:val="0"/>
          <w:numId w:val="79"/>
        </w:numPr>
        <w:rPr>
          <w:rFonts w:asciiTheme="majorHAnsi" w:hAnsiTheme="majorHAnsi" w:cs="Segoe UI"/>
          <w:sz w:val="24"/>
          <w:szCs w:val="24"/>
        </w:rPr>
      </w:pPr>
      <w:r w:rsidRPr="00476C8D">
        <w:rPr>
          <w:rFonts w:asciiTheme="majorHAnsi" w:hAnsiTheme="majorHAnsi" w:cs="Segoe UI"/>
          <w:sz w:val="24"/>
          <w:szCs w:val="24"/>
        </w:rPr>
        <w:t>Todos los materiales para unir y asegurar las diferentes partes deben quedar ocultos. Las divisiones de madera se colocarán sobre cargadores, los tornillos o clavos serán taponados con tarugos.</w:t>
      </w:r>
    </w:p>
    <w:p w:rsidR="00DA6E20" w:rsidRPr="00476C8D" w:rsidRDefault="00DA6E20" w:rsidP="00CB2FF9">
      <w:pPr>
        <w:pStyle w:val="Prrafodelista"/>
        <w:numPr>
          <w:ilvl w:val="0"/>
          <w:numId w:val="79"/>
        </w:numPr>
        <w:rPr>
          <w:rFonts w:asciiTheme="majorHAnsi" w:hAnsiTheme="majorHAnsi" w:cs="Segoe UI"/>
          <w:sz w:val="24"/>
          <w:szCs w:val="24"/>
        </w:rPr>
      </w:pPr>
      <w:r w:rsidRPr="00476C8D">
        <w:rPr>
          <w:rFonts w:asciiTheme="majorHAnsi" w:hAnsiTheme="majorHAnsi" w:cs="Segoe UI"/>
          <w:sz w:val="24"/>
          <w:szCs w:val="24"/>
        </w:rPr>
        <w:t>El trabajo de carpintería se fijará con hormigón y en las paredes de bloque o ladrillo por medio de pernos de expansión colocados en camisas plásticas o metálicas.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1"/>
          <w:numId w:val="123"/>
        </w:numPr>
        <w:shd w:val="clear" w:color="auto" w:fill="B8CCE4" w:themeFill="accent1" w:themeFillTint="66"/>
        <w:snapToGrid w:val="0"/>
        <w:rPr>
          <w:rFonts w:asciiTheme="majorHAnsi" w:hAnsiTheme="majorHAnsi" w:cs="Segoe UI"/>
        </w:rPr>
      </w:pPr>
      <w:bookmarkStart w:id="585" w:name="_Toc333313110"/>
      <w:bookmarkStart w:id="586" w:name="_Toc10547842"/>
      <w:r w:rsidRPr="00476C8D">
        <w:rPr>
          <w:rFonts w:asciiTheme="majorHAnsi" w:hAnsiTheme="majorHAnsi" w:cs="Segoe UI"/>
        </w:rPr>
        <w:t>HERRAJES</w:t>
      </w:r>
      <w:bookmarkEnd w:id="585"/>
      <w:bookmarkEnd w:id="586"/>
    </w:p>
    <w:p w:rsidR="00DA6E20" w:rsidRPr="00476C8D" w:rsidRDefault="00DA6E20" w:rsidP="00CB2FF9">
      <w:pPr>
        <w:pStyle w:val="Prrafodelista"/>
        <w:numPr>
          <w:ilvl w:val="0"/>
          <w:numId w:val="80"/>
        </w:numPr>
        <w:rPr>
          <w:rFonts w:asciiTheme="majorHAnsi" w:hAnsiTheme="majorHAnsi" w:cs="Segoe UI"/>
          <w:sz w:val="24"/>
          <w:szCs w:val="24"/>
        </w:rPr>
      </w:pPr>
      <w:r w:rsidRPr="00476C8D">
        <w:rPr>
          <w:rFonts w:asciiTheme="majorHAnsi" w:hAnsiTheme="majorHAnsi" w:cs="Segoe UI"/>
          <w:sz w:val="24"/>
          <w:szCs w:val="24"/>
        </w:rPr>
        <w:t>Todos los muebles de madera especificados en esta sección deberán llevar la cantidad apropiada de herrajes para su correcto funcionamiento y de acuerdo con el siguiente detalle:</w:t>
      </w:r>
    </w:p>
    <w:p w:rsidR="00DA6E20" w:rsidRPr="00476C8D" w:rsidRDefault="00DA6E20" w:rsidP="00CB2FF9">
      <w:pPr>
        <w:pStyle w:val="Prrafodelista"/>
        <w:numPr>
          <w:ilvl w:val="0"/>
          <w:numId w:val="80"/>
        </w:numPr>
        <w:rPr>
          <w:rFonts w:asciiTheme="majorHAnsi" w:hAnsiTheme="majorHAnsi" w:cs="Segoe UI"/>
          <w:sz w:val="24"/>
          <w:szCs w:val="24"/>
        </w:rPr>
      </w:pPr>
      <w:r w:rsidRPr="00476C8D">
        <w:rPr>
          <w:rFonts w:asciiTheme="majorHAnsi" w:hAnsiTheme="majorHAnsi" w:cs="Segoe UI"/>
          <w:sz w:val="24"/>
          <w:szCs w:val="24"/>
        </w:rPr>
        <w:t>Todos los herrajes se instalaran de acuerdo a las indicaciones del fabricante.</w:t>
      </w:r>
    </w:p>
    <w:p w:rsidR="00DA6E20" w:rsidRPr="00476C8D" w:rsidRDefault="00DA6E20" w:rsidP="00CB2FF9">
      <w:pPr>
        <w:pStyle w:val="Prrafodelista"/>
        <w:numPr>
          <w:ilvl w:val="0"/>
          <w:numId w:val="80"/>
        </w:numPr>
        <w:rPr>
          <w:rFonts w:asciiTheme="majorHAnsi" w:hAnsiTheme="majorHAnsi" w:cs="Segoe UI"/>
          <w:sz w:val="24"/>
          <w:szCs w:val="24"/>
        </w:rPr>
      </w:pPr>
      <w:r w:rsidRPr="00476C8D">
        <w:rPr>
          <w:rFonts w:asciiTheme="majorHAnsi" w:hAnsiTheme="majorHAnsi" w:cs="Segoe UI"/>
          <w:sz w:val="24"/>
          <w:szCs w:val="24"/>
        </w:rPr>
        <w:t xml:space="preserve">Las cerraduras de las puertas metálicas exteriores serán YALE doble seguro soldado. </w:t>
      </w:r>
    </w:p>
    <w:p w:rsidR="00DA6E20" w:rsidRPr="00476C8D" w:rsidRDefault="00DA6E20" w:rsidP="00CB2FF9">
      <w:pPr>
        <w:pStyle w:val="Prrafodelista"/>
        <w:numPr>
          <w:ilvl w:val="0"/>
          <w:numId w:val="80"/>
        </w:numPr>
        <w:rPr>
          <w:rFonts w:asciiTheme="majorHAnsi" w:hAnsiTheme="majorHAnsi" w:cs="Segoe UI"/>
          <w:sz w:val="24"/>
          <w:szCs w:val="24"/>
        </w:rPr>
      </w:pPr>
      <w:r w:rsidRPr="00476C8D">
        <w:rPr>
          <w:rFonts w:asciiTheme="majorHAnsi" w:hAnsiTheme="majorHAnsi" w:cs="Segoe UI"/>
          <w:sz w:val="24"/>
          <w:szCs w:val="24"/>
        </w:rPr>
        <w:t>Las cerraduras de todas las puertas internas serán YALE VCA5807US11</w:t>
      </w:r>
    </w:p>
    <w:p w:rsidR="00DA6E20" w:rsidRPr="00476C8D" w:rsidRDefault="00DA6E20" w:rsidP="00CB2FF9">
      <w:pPr>
        <w:pStyle w:val="Prrafodelista"/>
        <w:numPr>
          <w:ilvl w:val="0"/>
          <w:numId w:val="80"/>
        </w:numPr>
        <w:rPr>
          <w:rFonts w:asciiTheme="majorHAnsi" w:hAnsiTheme="majorHAnsi" w:cs="Segoe UI"/>
          <w:sz w:val="24"/>
          <w:szCs w:val="24"/>
        </w:rPr>
      </w:pPr>
      <w:r w:rsidRPr="00476C8D">
        <w:rPr>
          <w:rFonts w:asciiTheme="majorHAnsi" w:hAnsiTheme="majorHAnsi" w:cs="Segoe UI"/>
          <w:sz w:val="24"/>
          <w:szCs w:val="24"/>
        </w:rPr>
        <w:t xml:space="preserve">Las cerraduras de todas las puertas para baños serán YALE VCA5132US11 </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587" w:name="_Toc10547843"/>
      <w:r w:rsidRPr="00476C8D">
        <w:rPr>
          <w:rFonts w:asciiTheme="majorHAnsi" w:hAnsiTheme="majorHAnsi" w:cs="Segoe UI"/>
        </w:rPr>
        <w:t>AMAESTRAMIENTO:</w:t>
      </w:r>
      <w:bookmarkEnd w:id="58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Todas las cerraduras de los edificios de acuerdo a lo siguiente:   </w:t>
      </w:r>
    </w:p>
    <w:p w:rsidR="00DA6E20" w:rsidRPr="00476C8D" w:rsidRDefault="00DA6E20" w:rsidP="00CB2FF9">
      <w:pPr>
        <w:pStyle w:val="Prrafodelista"/>
        <w:numPr>
          <w:ilvl w:val="0"/>
          <w:numId w:val="81"/>
        </w:numPr>
        <w:rPr>
          <w:rFonts w:asciiTheme="majorHAnsi" w:hAnsiTheme="majorHAnsi" w:cs="Segoe UI"/>
          <w:sz w:val="24"/>
          <w:szCs w:val="24"/>
        </w:rPr>
      </w:pPr>
      <w:r w:rsidRPr="00476C8D">
        <w:rPr>
          <w:rFonts w:asciiTheme="majorHAnsi" w:hAnsiTheme="majorHAnsi" w:cs="Segoe UI"/>
          <w:sz w:val="24"/>
          <w:szCs w:val="24"/>
        </w:rPr>
        <w:t>Llaves para cada cerradura = 3 Unidades</w:t>
      </w:r>
    </w:p>
    <w:p w:rsidR="00DA6E20" w:rsidRPr="00476C8D" w:rsidRDefault="00DA6E20" w:rsidP="00CB2FF9">
      <w:pPr>
        <w:pStyle w:val="Prrafodelista"/>
        <w:numPr>
          <w:ilvl w:val="0"/>
          <w:numId w:val="81"/>
        </w:numPr>
        <w:rPr>
          <w:rFonts w:asciiTheme="majorHAnsi" w:hAnsiTheme="majorHAnsi" w:cs="Segoe UI"/>
          <w:sz w:val="24"/>
          <w:szCs w:val="24"/>
        </w:rPr>
      </w:pPr>
      <w:r w:rsidRPr="00476C8D">
        <w:rPr>
          <w:rFonts w:asciiTheme="majorHAnsi" w:hAnsiTheme="majorHAnsi" w:cs="Segoe UI"/>
          <w:sz w:val="24"/>
          <w:szCs w:val="24"/>
        </w:rPr>
        <w:t xml:space="preserve">Bisagras, cerradores, picaportes y topes. </w:t>
      </w:r>
    </w:p>
    <w:p w:rsidR="00DA6E20" w:rsidRPr="00476C8D" w:rsidRDefault="00DA6E20" w:rsidP="00CB2FF9">
      <w:pPr>
        <w:pStyle w:val="Prrafodelista"/>
        <w:numPr>
          <w:ilvl w:val="0"/>
          <w:numId w:val="81"/>
        </w:numPr>
        <w:rPr>
          <w:rFonts w:asciiTheme="majorHAnsi" w:hAnsiTheme="majorHAnsi" w:cs="Segoe UI"/>
          <w:sz w:val="24"/>
          <w:szCs w:val="24"/>
        </w:rPr>
      </w:pPr>
      <w:r w:rsidRPr="00476C8D">
        <w:rPr>
          <w:rFonts w:asciiTheme="majorHAnsi" w:hAnsiTheme="majorHAnsi" w:cs="Segoe UI"/>
          <w:sz w:val="24"/>
          <w:szCs w:val="24"/>
        </w:rPr>
        <w:t>El contratista suministrará e instalará las bisagras, cerradores, picaportes y topes de todas las puertas.</w:t>
      </w:r>
    </w:p>
    <w:p w:rsidR="00DA6E20" w:rsidRPr="00476C8D" w:rsidRDefault="00DA6E20" w:rsidP="00CB2FF9">
      <w:pPr>
        <w:pStyle w:val="Prrafodelista"/>
        <w:numPr>
          <w:ilvl w:val="0"/>
          <w:numId w:val="81"/>
        </w:numPr>
        <w:rPr>
          <w:rFonts w:asciiTheme="majorHAnsi" w:hAnsiTheme="majorHAnsi" w:cs="Segoe UI"/>
          <w:sz w:val="24"/>
          <w:szCs w:val="24"/>
        </w:rPr>
      </w:pPr>
      <w:r w:rsidRPr="00476C8D">
        <w:rPr>
          <w:rFonts w:asciiTheme="majorHAnsi" w:hAnsiTheme="majorHAnsi" w:cs="Segoe UI"/>
          <w:sz w:val="24"/>
          <w:szCs w:val="24"/>
        </w:rPr>
        <w:t>Bisagras de 3 ½”x 3 ½”, peso normal, acabado cromado de Stanley Hardware o similar, 3 unidades por puerta código 0830332 (CW00625). Deberán ser de pin desmontable.</w:t>
      </w:r>
    </w:p>
    <w:p w:rsidR="00DA6E20" w:rsidRPr="00476C8D" w:rsidRDefault="00DA6E20" w:rsidP="00CB2FF9">
      <w:pPr>
        <w:pStyle w:val="Prrafodelista"/>
        <w:numPr>
          <w:ilvl w:val="0"/>
          <w:numId w:val="81"/>
        </w:numPr>
        <w:rPr>
          <w:rFonts w:asciiTheme="majorHAnsi" w:hAnsiTheme="majorHAnsi" w:cs="Segoe UI"/>
          <w:sz w:val="24"/>
          <w:szCs w:val="24"/>
        </w:rPr>
      </w:pPr>
      <w:r w:rsidRPr="00476C8D">
        <w:rPr>
          <w:rFonts w:asciiTheme="majorHAnsi" w:hAnsiTheme="majorHAnsi" w:cs="Segoe UI"/>
          <w:sz w:val="24"/>
          <w:szCs w:val="24"/>
        </w:rPr>
        <w:lastRenderedPageBreak/>
        <w:t>En todas las puertas que abran hacia afuera, las bisagras deberán tener el eje de rotación no removible, tornillo de fijación en el cilindro del eje de rotación cuando la puerta esté cerrada.</w:t>
      </w:r>
    </w:p>
    <w:p w:rsidR="00DA6E20" w:rsidRPr="00476C8D" w:rsidRDefault="00DA6E20" w:rsidP="00CB2FF9">
      <w:pPr>
        <w:pStyle w:val="Prrafodelista"/>
        <w:numPr>
          <w:ilvl w:val="0"/>
          <w:numId w:val="81"/>
        </w:numPr>
        <w:rPr>
          <w:rFonts w:asciiTheme="majorHAnsi" w:hAnsiTheme="majorHAnsi" w:cs="Segoe UI"/>
          <w:sz w:val="24"/>
          <w:szCs w:val="24"/>
        </w:rPr>
      </w:pPr>
      <w:r w:rsidRPr="00476C8D">
        <w:rPr>
          <w:rFonts w:asciiTheme="majorHAnsi" w:hAnsiTheme="majorHAnsi" w:cs="Segoe UI"/>
          <w:sz w:val="24"/>
          <w:szCs w:val="24"/>
        </w:rPr>
        <w:t xml:space="preserve">Todas las puertas de doble hoja deberán tener pasador en la parte superior de </w:t>
      </w:r>
      <w:smartTag w:uri="urn:schemas-microsoft-com:office:smarttags" w:element="metricconverter">
        <w:smartTagPr>
          <w:attr w:name="ProductID" w:val="3”"/>
        </w:smartTagPr>
        <w:r w:rsidRPr="00476C8D">
          <w:rPr>
            <w:rFonts w:asciiTheme="majorHAnsi" w:hAnsiTheme="majorHAnsi" w:cs="Segoe UI"/>
            <w:sz w:val="24"/>
            <w:szCs w:val="24"/>
          </w:rPr>
          <w:t>3”</w:t>
        </w:r>
      </w:smartTag>
      <w:r w:rsidRPr="00476C8D">
        <w:rPr>
          <w:rFonts w:asciiTheme="majorHAnsi" w:hAnsiTheme="majorHAnsi" w:cs="Segoe UI"/>
          <w:sz w:val="24"/>
          <w:szCs w:val="24"/>
        </w:rPr>
        <w:t xml:space="preserve"> código 75-7031 CD 1055 y en la parte inferior de </w:t>
      </w:r>
      <w:smartTag w:uri="urn:schemas-microsoft-com:office:smarttags" w:element="metricconverter">
        <w:smartTagPr>
          <w:attr w:name="ProductID" w:val="4”"/>
        </w:smartTagPr>
        <w:r w:rsidRPr="00476C8D">
          <w:rPr>
            <w:rFonts w:asciiTheme="majorHAnsi" w:hAnsiTheme="majorHAnsi" w:cs="Segoe UI"/>
            <w:sz w:val="24"/>
            <w:szCs w:val="24"/>
          </w:rPr>
          <w:t>4”</w:t>
        </w:r>
      </w:smartTag>
      <w:r w:rsidRPr="00476C8D">
        <w:rPr>
          <w:rFonts w:asciiTheme="majorHAnsi" w:hAnsiTheme="majorHAnsi" w:cs="Segoe UI"/>
          <w:sz w:val="24"/>
          <w:szCs w:val="24"/>
        </w:rPr>
        <w:t xml:space="preserve"> código 75-7050 CD 1056 Marca Stanley.</w:t>
      </w:r>
    </w:p>
    <w:p w:rsidR="00DA6E20" w:rsidRPr="00476C8D" w:rsidRDefault="00DA6E20" w:rsidP="00CB2FF9">
      <w:pPr>
        <w:pStyle w:val="Prrafodelista"/>
        <w:numPr>
          <w:ilvl w:val="0"/>
          <w:numId w:val="81"/>
        </w:numPr>
        <w:rPr>
          <w:rFonts w:asciiTheme="majorHAnsi" w:hAnsiTheme="majorHAnsi" w:cs="Segoe UI"/>
          <w:sz w:val="24"/>
          <w:szCs w:val="24"/>
        </w:rPr>
      </w:pPr>
      <w:r w:rsidRPr="00476C8D">
        <w:rPr>
          <w:rFonts w:asciiTheme="majorHAnsi" w:hAnsiTheme="majorHAnsi" w:cs="Segoe UI"/>
          <w:sz w:val="24"/>
          <w:szCs w:val="24"/>
        </w:rPr>
        <w:t>Los topes de pared serán Stanley modelo 81-9052 (SP7071).</w:t>
      </w:r>
    </w:p>
    <w:p w:rsidR="00DA6E20" w:rsidRPr="00476C8D" w:rsidRDefault="00DA6E20" w:rsidP="00CB2FF9">
      <w:pPr>
        <w:pStyle w:val="Prrafodelista"/>
        <w:numPr>
          <w:ilvl w:val="0"/>
          <w:numId w:val="81"/>
        </w:numPr>
        <w:rPr>
          <w:rFonts w:asciiTheme="majorHAnsi" w:hAnsiTheme="majorHAnsi" w:cs="Segoe UI"/>
          <w:sz w:val="24"/>
          <w:szCs w:val="24"/>
        </w:rPr>
      </w:pPr>
      <w:r w:rsidRPr="00476C8D">
        <w:rPr>
          <w:rFonts w:asciiTheme="majorHAnsi" w:hAnsiTheme="majorHAnsi" w:cs="Segoe UI"/>
          <w:sz w:val="24"/>
          <w:szCs w:val="24"/>
        </w:rPr>
        <w:t>Y en las ventanas se cerraran con pasador de bronce.</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588" w:name="_Toc10547844"/>
      <w:r w:rsidRPr="00476C8D">
        <w:rPr>
          <w:rFonts w:asciiTheme="majorHAnsi" w:hAnsiTheme="majorHAnsi" w:cs="Segoe UI"/>
        </w:rPr>
        <w:t>PROTECCIÓN Y LIMPIEZA.</w:t>
      </w:r>
      <w:bookmarkEnd w:id="588"/>
    </w:p>
    <w:p w:rsidR="00DA6E20" w:rsidRPr="00476C8D" w:rsidRDefault="00DA6E20" w:rsidP="00CB2FF9">
      <w:pPr>
        <w:pStyle w:val="Prrafodelista"/>
        <w:numPr>
          <w:ilvl w:val="0"/>
          <w:numId w:val="82"/>
        </w:numPr>
        <w:rPr>
          <w:rFonts w:asciiTheme="majorHAnsi" w:hAnsiTheme="majorHAnsi" w:cs="Segoe UI"/>
          <w:sz w:val="24"/>
          <w:szCs w:val="24"/>
        </w:rPr>
      </w:pPr>
      <w:r w:rsidRPr="00476C8D">
        <w:rPr>
          <w:rFonts w:asciiTheme="majorHAnsi" w:hAnsiTheme="majorHAnsi" w:cs="Segoe UI"/>
          <w:sz w:val="24"/>
          <w:szCs w:val="24"/>
        </w:rPr>
        <w:t>El contratista protegerá todos los herrajes durante el proceso de la construcción. Todos los herrajes deberán ser entregados completamente limpios, libres de todo golpe, rayones u otros defectos, debidamente ajustados y funcionando correctamente.</w:t>
      </w:r>
    </w:p>
    <w:p w:rsidR="00DA6E20" w:rsidRPr="00476C8D" w:rsidRDefault="00DA6E20" w:rsidP="00CB2FF9">
      <w:pPr>
        <w:pStyle w:val="Prrafodelista"/>
        <w:numPr>
          <w:ilvl w:val="0"/>
          <w:numId w:val="82"/>
        </w:numPr>
        <w:rPr>
          <w:rFonts w:asciiTheme="majorHAnsi" w:hAnsiTheme="majorHAnsi" w:cs="Segoe UI"/>
          <w:sz w:val="24"/>
          <w:szCs w:val="24"/>
        </w:rPr>
      </w:pPr>
      <w:r w:rsidRPr="00476C8D">
        <w:rPr>
          <w:rFonts w:asciiTheme="majorHAnsi" w:hAnsiTheme="majorHAnsi" w:cs="Segoe UI"/>
          <w:sz w:val="24"/>
          <w:szCs w:val="24"/>
        </w:rPr>
        <w:t>El acabado de todas las maderas será barniz color aprobado por la supervisión, antes se utilizara un mínimo de dos manos de sellador.</w:t>
      </w:r>
    </w:p>
    <w:p w:rsidR="00A32B31" w:rsidRPr="00476C8D" w:rsidRDefault="00A32B31" w:rsidP="00CA1F5F">
      <w:pPr>
        <w:rPr>
          <w:rFonts w:asciiTheme="majorHAnsi" w:hAnsiTheme="majorHAnsi" w:cs="Segoe UI"/>
          <w:sz w:val="24"/>
          <w:szCs w:val="24"/>
        </w:rPr>
      </w:pPr>
    </w:p>
    <w:p w:rsidR="00DA6E20" w:rsidRPr="00476C8D" w:rsidRDefault="00DA6E20" w:rsidP="00543B82">
      <w:pPr>
        <w:pStyle w:val="Ttulo2"/>
        <w:numPr>
          <w:ilvl w:val="1"/>
          <w:numId w:val="123"/>
        </w:numPr>
        <w:shd w:val="clear" w:color="auto" w:fill="C6D9F1" w:themeFill="text2" w:themeFillTint="33"/>
        <w:snapToGrid w:val="0"/>
        <w:rPr>
          <w:rFonts w:asciiTheme="majorHAnsi" w:hAnsiTheme="majorHAnsi" w:cs="Segoe UI"/>
        </w:rPr>
      </w:pPr>
      <w:bookmarkStart w:id="589" w:name="_Toc333313111"/>
      <w:bookmarkStart w:id="590" w:name="_Toc178407905"/>
      <w:bookmarkStart w:id="591" w:name="_Toc150055508"/>
      <w:bookmarkStart w:id="592" w:name="_Toc10547845"/>
      <w:r w:rsidRPr="00476C8D">
        <w:rPr>
          <w:rFonts w:asciiTheme="majorHAnsi" w:hAnsiTheme="majorHAnsi" w:cs="Segoe UI"/>
        </w:rPr>
        <w:t>PUERTAS</w:t>
      </w:r>
      <w:bookmarkEnd w:id="589"/>
      <w:bookmarkEnd w:id="590"/>
      <w:bookmarkEnd w:id="591"/>
      <w:bookmarkEnd w:id="592"/>
    </w:p>
    <w:p w:rsidR="00DA6E20" w:rsidRPr="00476C8D" w:rsidRDefault="00DA6E20" w:rsidP="00543B82">
      <w:pPr>
        <w:pStyle w:val="Ttulo3"/>
        <w:numPr>
          <w:ilvl w:val="2"/>
          <w:numId w:val="123"/>
        </w:numPr>
        <w:snapToGrid w:val="0"/>
        <w:rPr>
          <w:rFonts w:asciiTheme="majorHAnsi" w:hAnsiTheme="majorHAnsi" w:cs="Segoe UI"/>
        </w:rPr>
      </w:pPr>
      <w:bookmarkStart w:id="593" w:name="_Toc10547846"/>
      <w:r w:rsidRPr="00476C8D">
        <w:rPr>
          <w:rFonts w:asciiTheme="majorHAnsi" w:hAnsiTheme="majorHAnsi" w:cs="Segoe UI"/>
        </w:rPr>
        <w:t>ALCANCE</w:t>
      </w:r>
      <w:bookmarkEnd w:id="593"/>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Esta sección incluye todo el trabajo de:</w:t>
      </w:r>
    </w:p>
    <w:p w:rsidR="00DA6E20" w:rsidRPr="00476C8D" w:rsidRDefault="00DA6E20" w:rsidP="00CB2FF9">
      <w:pPr>
        <w:pStyle w:val="Prrafodelista"/>
        <w:numPr>
          <w:ilvl w:val="0"/>
          <w:numId w:val="83"/>
        </w:numPr>
        <w:rPr>
          <w:rFonts w:asciiTheme="majorHAnsi" w:hAnsiTheme="majorHAnsi" w:cs="Segoe UI"/>
          <w:sz w:val="24"/>
          <w:szCs w:val="24"/>
        </w:rPr>
      </w:pPr>
      <w:r w:rsidRPr="00476C8D">
        <w:rPr>
          <w:rFonts w:asciiTheme="majorHAnsi" w:hAnsiTheme="majorHAnsi" w:cs="Segoe UI"/>
          <w:sz w:val="24"/>
          <w:szCs w:val="24"/>
        </w:rPr>
        <w:t>Toda carpintería deberá sujetarse a las dimensiones expresadas en las documentaciones de trabajo, a las medidas de la obra, a los planos de carpintería y otras actividades relacionadas, necesarias para total terminación del trabajo indicado en los planos y/o descritos en las especificaciones.</w:t>
      </w:r>
    </w:p>
    <w:p w:rsidR="000967FC" w:rsidRPr="00476C8D" w:rsidRDefault="000967FC" w:rsidP="00CA1F5F">
      <w:pPr>
        <w:rPr>
          <w:rFonts w:asciiTheme="majorHAnsi" w:hAnsiTheme="majorHAnsi" w:cs="Segoe UI"/>
          <w:sz w:val="24"/>
          <w:szCs w:val="24"/>
        </w:rPr>
      </w:pP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En general el trabajo a realizarse incluye, pero no está limitado a: </w:t>
      </w:r>
    </w:p>
    <w:p w:rsidR="00DA6E20" w:rsidRPr="00476C8D" w:rsidRDefault="00DA6E20" w:rsidP="00CB2FF9">
      <w:pPr>
        <w:pStyle w:val="Prrafodelista"/>
        <w:numPr>
          <w:ilvl w:val="0"/>
          <w:numId w:val="84"/>
        </w:numPr>
        <w:rPr>
          <w:rFonts w:asciiTheme="majorHAnsi" w:hAnsiTheme="majorHAnsi" w:cs="Segoe UI"/>
          <w:sz w:val="24"/>
          <w:szCs w:val="24"/>
        </w:rPr>
      </w:pPr>
      <w:r w:rsidRPr="00476C8D">
        <w:rPr>
          <w:rFonts w:asciiTheme="majorHAnsi" w:hAnsiTheme="majorHAnsi" w:cs="Segoe UI"/>
          <w:sz w:val="24"/>
          <w:szCs w:val="24"/>
        </w:rPr>
        <w:t xml:space="preserve">Puertas de caoba con sus mochetas y contramarcos. </w:t>
      </w:r>
    </w:p>
    <w:p w:rsidR="00DA6E20" w:rsidRPr="00476C8D" w:rsidRDefault="00DA6E20" w:rsidP="00CB2FF9">
      <w:pPr>
        <w:pStyle w:val="Prrafodelista"/>
        <w:numPr>
          <w:ilvl w:val="0"/>
          <w:numId w:val="84"/>
        </w:numPr>
        <w:rPr>
          <w:rFonts w:asciiTheme="majorHAnsi" w:hAnsiTheme="majorHAnsi" w:cs="Segoe UI"/>
          <w:sz w:val="24"/>
          <w:szCs w:val="24"/>
        </w:rPr>
      </w:pPr>
      <w:r w:rsidRPr="00476C8D">
        <w:rPr>
          <w:rFonts w:asciiTheme="majorHAnsi" w:hAnsiTheme="majorHAnsi" w:cs="Segoe UI"/>
          <w:sz w:val="24"/>
          <w:szCs w:val="24"/>
        </w:rPr>
        <w:t>Puertas prefabricadas con sus correspondientes contramarcos y mochetas de madera de color con base blanca.</w:t>
      </w:r>
    </w:p>
    <w:p w:rsidR="00DA6E20" w:rsidRPr="00476C8D" w:rsidRDefault="00DA6E20" w:rsidP="00CB2FF9">
      <w:pPr>
        <w:pStyle w:val="Prrafodelista"/>
        <w:numPr>
          <w:ilvl w:val="0"/>
          <w:numId w:val="84"/>
        </w:numPr>
        <w:rPr>
          <w:rFonts w:asciiTheme="majorHAnsi" w:hAnsiTheme="majorHAnsi" w:cs="Segoe UI"/>
          <w:sz w:val="24"/>
          <w:szCs w:val="24"/>
        </w:rPr>
      </w:pPr>
      <w:r w:rsidRPr="00476C8D">
        <w:rPr>
          <w:rFonts w:asciiTheme="majorHAnsi" w:hAnsiTheme="majorHAnsi" w:cs="Segoe UI"/>
          <w:sz w:val="24"/>
          <w:szCs w:val="24"/>
        </w:rPr>
        <w:t xml:space="preserve">Puertas metálicas prefabricadas. </w:t>
      </w:r>
    </w:p>
    <w:p w:rsidR="00DA6E20" w:rsidRPr="00476C8D" w:rsidRDefault="00DA6E20" w:rsidP="00CB2FF9">
      <w:pPr>
        <w:pStyle w:val="Prrafodelista"/>
        <w:numPr>
          <w:ilvl w:val="0"/>
          <w:numId w:val="84"/>
        </w:numPr>
        <w:rPr>
          <w:rFonts w:asciiTheme="majorHAnsi" w:hAnsiTheme="majorHAnsi" w:cs="Segoe UI"/>
          <w:sz w:val="24"/>
          <w:szCs w:val="24"/>
        </w:rPr>
      </w:pPr>
      <w:r w:rsidRPr="00476C8D">
        <w:rPr>
          <w:rFonts w:asciiTheme="majorHAnsi" w:hAnsiTheme="majorHAnsi" w:cs="Segoe UI"/>
          <w:sz w:val="24"/>
          <w:szCs w:val="24"/>
        </w:rPr>
        <w:t xml:space="preserve">Se entenderá que van incluidas y colocadas todas las cerraduras, bisagras, </w:t>
      </w:r>
      <w:proofErr w:type="spellStart"/>
      <w:r w:rsidRPr="00476C8D">
        <w:rPr>
          <w:rFonts w:asciiTheme="majorHAnsi" w:hAnsiTheme="majorHAnsi" w:cs="Segoe UI"/>
          <w:sz w:val="24"/>
          <w:szCs w:val="24"/>
        </w:rPr>
        <w:t>haladeras</w:t>
      </w:r>
      <w:proofErr w:type="spellEnd"/>
      <w:r w:rsidRPr="00476C8D">
        <w:rPr>
          <w:rFonts w:asciiTheme="majorHAnsi" w:hAnsiTheme="majorHAnsi" w:cs="Segoe UI"/>
          <w:sz w:val="24"/>
          <w:szCs w:val="24"/>
        </w:rPr>
        <w:t>, trabas, brazo hidráulico y todos los herrajes necesarios para el buen funcionamiento de todas las puertas.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594" w:name="_Toc10547847"/>
      <w:r w:rsidRPr="00476C8D">
        <w:rPr>
          <w:rFonts w:asciiTheme="majorHAnsi" w:hAnsiTheme="majorHAnsi" w:cs="Segoe UI"/>
        </w:rPr>
        <w:t>INSTALACION</w:t>
      </w:r>
      <w:bookmarkEnd w:id="594"/>
    </w:p>
    <w:p w:rsidR="00DA6E20" w:rsidRPr="00476C8D" w:rsidRDefault="00DA6E20" w:rsidP="00CB2FF9">
      <w:pPr>
        <w:pStyle w:val="Prrafodelista"/>
        <w:numPr>
          <w:ilvl w:val="0"/>
          <w:numId w:val="85"/>
        </w:numPr>
        <w:rPr>
          <w:rFonts w:asciiTheme="majorHAnsi" w:hAnsiTheme="majorHAnsi" w:cs="Segoe UI"/>
          <w:sz w:val="24"/>
          <w:szCs w:val="24"/>
        </w:rPr>
      </w:pPr>
      <w:r w:rsidRPr="00476C8D">
        <w:rPr>
          <w:rFonts w:asciiTheme="majorHAnsi" w:hAnsiTheme="majorHAnsi" w:cs="Segoe UI"/>
          <w:sz w:val="24"/>
          <w:szCs w:val="24"/>
        </w:rPr>
        <w:t>Todos los boquetes de puertas en paredes de bloque deberán ser de las medidas indicadas en el cuadro de puertas según planos.</w:t>
      </w:r>
    </w:p>
    <w:p w:rsidR="00DA6E20" w:rsidRPr="00476C8D" w:rsidRDefault="00DA6E20" w:rsidP="00CB2FF9">
      <w:pPr>
        <w:pStyle w:val="Prrafodelista"/>
        <w:numPr>
          <w:ilvl w:val="0"/>
          <w:numId w:val="85"/>
        </w:numPr>
        <w:rPr>
          <w:rFonts w:asciiTheme="majorHAnsi" w:hAnsiTheme="majorHAnsi" w:cs="Segoe UI"/>
          <w:sz w:val="24"/>
          <w:szCs w:val="24"/>
        </w:rPr>
      </w:pPr>
      <w:r w:rsidRPr="00476C8D">
        <w:rPr>
          <w:rFonts w:asciiTheme="majorHAnsi" w:hAnsiTheme="majorHAnsi" w:cs="Segoe UI"/>
          <w:sz w:val="24"/>
          <w:szCs w:val="24"/>
        </w:rPr>
        <w:t>Todos los trabajos de carpintería se terminarán listos para el acabado. Todos los clavos o tornillos serán hundidos y los tornillos tapados con tarugos. No se aceptarán trabajos con rayas de lápiz, golpes de martillos o cualquier marca que arruine la superficie acabada.</w:t>
      </w:r>
    </w:p>
    <w:p w:rsidR="00DA6E20" w:rsidRPr="00476C8D" w:rsidRDefault="00DA6E20" w:rsidP="00CB2FF9">
      <w:pPr>
        <w:pStyle w:val="Prrafodelista"/>
        <w:numPr>
          <w:ilvl w:val="0"/>
          <w:numId w:val="85"/>
        </w:numPr>
        <w:rPr>
          <w:rFonts w:asciiTheme="majorHAnsi" w:hAnsiTheme="majorHAnsi" w:cs="Segoe UI"/>
          <w:sz w:val="24"/>
          <w:szCs w:val="24"/>
        </w:rPr>
      </w:pPr>
      <w:r w:rsidRPr="00476C8D">
        <w:rPr>
          <w:rFonts w:asciiTheme="majorHAnsi" w:hAnsiTheme="majorHAnsi" w:cs="Segoe UI"/>
          <w:sz w:val="24"/>
          <w:szCs w:val="24"/>
        </w:rPr>
        <w:t xml:space="preserve">Todo el acabado debe ser ejecutado en el taller. El contratista efectuará todos los cortes y ajustes de acuerdo con los trabajos en la obra. </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595" w:name="_Toc10547848"/>
      <w:r w:rsidRPr="00476C8D">
        <w:rPr>
          <w:rFonts w:asciiTheme="majorHAnsi" w:hAnsiTheme="majorHAnsi" w:cs="Segoe UI"/>
        </w:rPr>
        <w:t>MATERIALES</w:t>
      </w:r>
      <w:bookmarkEnd w:id="595"/>
    </w:p>
    <w:p w:rsidR="00DA6E20" w:rsidRPr="00476C8D" w:rsidRDefault="00DA6E20" w:rsidP="00CB2FF9">
      <w:pPr>
        <w:numPr>
          <w:ilvl w:val="0"/>
          <w:numId w:val="51"/>
        </w:numPr>
        <w:rPr>
          <w:rFonts w:asciiTheme="majorHAnsi" w:hAnsiTheme="majorHAnsi" w:cs="Segoe UI"/>
          <w:sz w:val="24"/>
          <w:szCs w:val="24"/>
        </w:rPr>
      </w:pPr>
      <w:r w:rsidRPr="00476C8D">
        <w:rPr>
          <w:rFonts w:asciiTheme="majorHAnsi" w:hAnsiTheme="majorHAnsi" w:cs="Segoe UI"/>
          <w:sz w:val="24"/>
          <w:szCs w:val="24"/>
        </w:rPr>
        <w:t>La puerta de entrada será de caoba.</w:t>
      </w:r>
    </w:p>
    <w:p w:rsidR="00DA6E20" w:rsidRPr="00476C8D" w:rsidRDefault="00DA6E20" w:rsidP="00CB2FF9">
      <w:pPr>
        <w:numPr>
          <w:ilvl w:val="0"/>
          <w:numId w:val="51"/>
        </w:numPr>
        <w:rPr>
          <w:rFonts w:asciiTheme="majorHAnsi" w:hAnsiTheme="majorHAnsi" w:cs="Segoe UI"/>
          <w:sz w:val="24"/>
          <w:szCs w:val="24"/>
        </w:rPr>
      </w:pPr>
      <w:r w:rsidRPr="00476C8D">
        <w:rPr>
          <w:rFonts w:asciiTheme="majorHAnsi" w:hAnsiTheme="majorHAnsi" w:cs="Segoe UI"/>
          <w:sz w:val="24"/>
          <w:szCs w:val="24"/>
        </w:rPr>
        <w:lastRenderedPageBreak/>
        <w:t xml:space="preserve">Las puertas prefabricadas serán tipo </w:t>
      </w:r>
      <w:proofErr w:type="spellStart"/>
      <w:r w:rsidRPr="00476C8D">
        <w:rPr>
          <w:rFonts w:asciiTheme="majorHAnsi" w:hAnsiTheme="majorHAnsi" w:cs="Segoe UI"/>
          <w:sz w:val="24"/>
          <w:szCs w:val="24"/>
        </w:rPr>
        <w:t>Avalon</w:t>
      </w:r>
      <w:proofErr w:type="spellEnd"/>
      <w:r w:rsidRPr="00476C8D">
        <w:rPr>
          <w:rFonts w:asciiTheme="majorHAnsi" w:hAnsiTheme="majorHAnsi" w:cs="Segoe UI"/>
          <w:sz w:val="24"/>
          <w:szCs w:val="24"/>
        </w:rPr>
        <w:t xml:space="preserve"> para interiores de madera comprimida.</w:t>
      </w:r>
    </w:p>
    <w:p w:rsidR="00DA6E20" w:rsidRPr="00476C8D" w:rsidRDefault="00DA6E20" w:rsidP="00CB2FF9">
      <w:pPr>
        <w:numPr>
          <w:ilvl w:val="0"/>
          <w:numId w:val="51"/>
        </w:numPr>
        <w:rPr>
          <w:rFonts w:asciiTheme="majorHAnsi" w:hAnsiTheme="majorHAnsi" w:cs="Segoe UI"/>
          <w:sz w:val="24"/>
          <w:szCs w:val="24"/>
        </w:rPr>
      </w:pPr>
      <w:r w:rsidRPr="00476C8D">
        <w:rPr>
          <w:rFonts w:asciiTheme="majorHAnsi" w:hAnsiTheme="majorHAnsi" w:cs="Segoe UI"/>
          <w:sz w:val="24"/>
          <w:szCs w:val="24"/>
        </w:rPr>
        <w:t>Los contramarcos deben ser del ancho de la pared.</w:t>
      </w:r>
    </w:p>
    <w:p w:rsidR="00DA6E20" w:rsidRPr="00476C8D" w:rsidRDefault="00DA6E20" w:rsidP="00CB2FF9">
      <w:pPr>
        <w:numPr>
          <w:ilvl w:val="0"/>
          <w:numId w:val="51"/>
        </w:numPr>
        <w:rPr>
          <w:rFonts w:asciiTheme="majorHAnsi" w:hAnsiTheme="majorHAnsi" w:cs="Segoe UI"/>
          <w:sz w:val="24"/>
          <w:szCs w:val="24"/>
        </w:rPr>
      </w:pPr>
      <w:r w:rsidRPr="00476C8D">
        <w:rPr>
          <w:rFonts w:asciiTheme="majorHAnsi" w:hAnsiTheme="majorHAnsi" w:cs="Segoe UI"/>
          <w:sz w:val="24"/>
          <w:szCs w:val="24"/>
        </w:rPr>
        <w:t xml:space="preserve">Las puertas de entrada a las oficinas de los jueces y entrada principal a la sala de audiencias serán </w:t>
      </w:r>
      <w:proofErr w:type="spellStart"/>
      <w:r w:rsidRPr="00476C8D">
        <w:rPr>
          <w:rFonts w:asciiTheme="majorHAnsi" w:hAnsiTheme="majorHAnsi" w:cs="Segoe UI"/>
          <w:sz w:val="24"/>
          <w:szCs w:val="24"/>
        </w:rPr>
        <w:t>termoformadas</w:t>
      </w:r>
      <w:proofErr w:type="spellEnd"/>
      <w:r w:rsidRPr="00476C8D">
        <w:rPr>
          <w:rFonts w:asciiTheme="majorHAnsi" w:hAnsiTheme="majorHAnsi" w:cs="Segoe UI"/>
          <w:sz w:val="24"/>
          <w:szCs w:val="24"/>
        </w:rPr>
        <w:t>.</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596" w:name="_Toc10547849"/>
      <w:r w:rsidRPr="00476C8D">
        <w:rPr>
          <w:rFonts w:asciiTheme="majorHAnsi" w:hAnsiTheme="majorHAnsi" w:cs="Segoe UI"/>
        </w:rPr>
        <w:t>CALIDAD DEL TRABAJO</w:t>
      </w:r>
      <w:bookmarkEnd w:id="596"/>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Todo el trabajo de carpintería se hará de acuerdo a los detalles en los planos. El trabajo debe ser nítido y debidamente tallado. Todos los materiales usados para unir y asegurar las diferentes partes deben quedar ocultos. </w:t>
      </w:r>
      <w:r w:rsidR="006136CA" w:rsidRPr="00476C8D">
        <w:rPr>
          <w:rFonts w:asciiTheme="majorHAnsi" w:hAnsiTheme="majorHAnsi" w:cs="Segoe UI"/>
          <w:sz w:val="24"/>
          <w:szCs w:val="24"/>
        </w:rPr>
        <w:t>Las</w:t>
      </w:r>
      <w:r w:rsidRPr="00476C8D">
        <w:rPr>
          <w:rFonts w:asciiTheme="majorHAnsi" w:hAnsiTheme="majorHAnsi" w:cs="Segoe UI"/>
          <w:sz w:val="24"/>
          <w:szCs w:val="24"/>
        </w:rPr>
        <w:t xml:space="preserve"> divisiones de madera se colocarán sobre cargadores. Los tornillos serán taponados con tarugos. El trabajo de carpintería se fijará al hormigón y las paredes de bloques por medio de pernos de expansión colocados en camisas plásticas o metálicas.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597" w:name="_Toc10547850"/>
      <w:r w:rsidRPr="00476C8D">
        <w:rPr>
          <w:rFonts w:asciiTheme="majorHAnsi" w:hAnsiTheme="majorHAnsi" w:cs="Segoe UI"/>
        </w:rPr>
        <w:t>PROTECCION, LIMPIEZA Y ACABADO.</w:t>
      </w:r>
      <w:bookmarkEnd w:id="59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Proteger todos los herrajes durante el proceso de construcción.</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Todos los herrajes deberán ser entregados totalmente limpios, sin golpes, rayones u otros defectos, debidamente ajustados y funcionando perfectamente.</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598" w:name="_Toc10547851"/>
      <w:r w:rsidRPr="00476C8D">
        <w:rPr>
          <w:rFonts w:asciiTheme="majorHAnsi" w:hAnsiTheme="majorHAnsi" w:cs="Segoe UI"/>
        </w:rPr>
        <w:t>CONTRAMARCOS Y MOCHETAS</w:t>
      </w:r>
      <w:bookmarkEnd w:id="598"/>
    </w:p>
    <w:p w:rsidR="00DA6E20" w:rsidRPr="00476C8D" w:rsidRDefault="00DA6E20" w:rsidP="00CB2FF9">
      <w:pPr>
        <w:pStyle w:val="Prrafodelista"/>
        <w:numPr>
          <w:ilvl w:val="0"/>
          <w:numId w:val="83"/>
        </w:numPr>
        <w:rPr>
          <w:rFonts w:asciiTheme="majorHAnsi" w:hAnsiTheme="majorHAnsi" w:cs="Segoe UI"/>
          <w:sz w:val="24"/>
          <w:szCs w:val="24"/>
        </w:rPr>
      </w:pPr>
      <w:r w:rsidRPr="00476C8D">
        <w:rPr>
          <w:rFonts w:asciiTheme="majorHAnsi" w:hAnsiTheme="majorHAnsi" w:cs="Segoe UI"/>
          <w:sz w:val="24"/>
          <w:szCs w:val="24"/>
        </w:rPr>
        <w:t>Todos los contramarcos serán del espesor de la pared a colocarse variando entre paredes de ladrillo, bloque y tabla yeso, con su correspondiente mocheta en madera de color secada al horno o de la calidad exigida por el supervisor con una humedad no mayor de 8%. Los contramarcos de las puertas deberán ser instalados a plomo con el boquete, asegurándose a la pared por medio de tornillos, tapados luego con tarugos de madera. Las bisagras serán escopleadas a la puerta y al marco, dejándose la puerta a plomo y con tolerancia a su contorno.</w:t>
      </w:r>
    </w:p>
    <w:p w:rsidR="00DA6E20" w:rsidRPr="00476C8D" w:rsidRDefault="00DA6E20" w:rsidP="00CB2FF9">
      <w:pPr>
        <w:pStyle w:val="Prrafodelista"/>
        <w:numPr>
          <w:ilvl w:val="0"/>
          <w:numId w:val="83"/>
        </w:numPr>
        <w:rPr>
          <w:rFonts w:asciiTheme="majorHAnsi" w:hAnsiTheme="majorHAnsi" w:cs="Segoe UI"/>
          <w:sz w:val="24"/>
          <w:szCs w:val="24"/>
        </w:rPr>
      </w:pPr>
      <w:r w:rsidRPr="00476C8D">
        <w:rPr>
          <w:rFonts w:asciiTheme="majorHAnsi" w:hAnsiTheme="majorHAnsi" w:cs="Segoe UI"/>
          <w:sz w:val="24"/>
          <w:szCs w:val="24"/>
        </w:rPr>
        <w:t>Los tableros para pared se harán siguiendo los detalles de los planos.</w:t>
      </w:r>
    </w:p>
    <w:p w:rsidR="00DA6E20" w:rsidRPr="00476C8D" w:rsidRDefault="00DA6E20" w:rsidP="00CB2FF9">
      <w:pPr>
        <w:pStyle w:val="Prrafodelista"/>
        <w:numPr>
          <w:ilvl w:val="0"/>
          <w:numId w:val="83"/>
        </w:numPr>
        <w:rPr>
          <w:rFonts w:asciiTheme="majorHAnsi" w:hAnsiTheme="majorHAnsi" w:cs="Segoe UI"/>
          <w:sz w:val="24"/>
          <w:szCs w:val="24"/>
        </w:rPr>
      </w:pPr>
      <w:r w:rsidRPr="00476C8D">
        <w:rPr>
          <w:rFonts w:asciiTheme="majorHAnsi" w:hAnsiTheme="majorHAnsi" w:cs="Segoe UI"/>
          <w:sz w:val="24"/>
          <w:szCs w:val="24"/>
        </w:rPr>
        <w:t>Remates de madera en paredes de tabla yeso serán de madera de color de exportación secada al horno con una humedad no mayor del 8%, si los hubiere.</w:t>
      </w:r>
    </w:p>
    <w:p w:rsidR="00DA6E20" w:rsidRPr="00476C8D" w:rsidRDefault="00DA6E20" w:rsidP="00CB2FF9">
      <w:pPr>
        <w:pStyle w:val="Prrafodelista"/>
        <w:numPr>
          <w:ilvl w:val="0"/>
          <w:numId w:val="83"/>
        </w:numPr>
        <w:rPr>
          <w:rFonts w:asciiTheme="majorHAnsi" w:hAnsiTheme="majorHAnsi" w:cs="Segoe UI"/>
          <w:sz w:val="24"/>
          <w:szCs w:val="24"/>
        </w:rPr>
      </w:pPr>
      <w:r w:rsidRPr="00476C8D">
        <w:rPr>
          <w:rFonts w:asciiTheme="majorHAnsi" w:hAnsiTheme="majorHAnsi" w:cs="Segoe UI"/>
          <w:sz w:val="24"/>
          <w:szCs w:val="24"/>
        </w:rPr>
        <w:t>Los marcos deberán colocarse a plomo, con sus dimensiones exactas y asegurados en los anclajes espaciados, los marcos para ventana si estos fueren de madera, deberán cumplir las mismas condiciones.</w:t>
      </w:r>
    </w:p>
    <w:p w:rsidR="00DA6E20" w:rsidRPr="00476C8D" w:rsidRDefault="00DA6E20" w:rsidP="00CB2FF9">
      <w:pPr>
        <w:pStyle w:val="Prrafodelista"/>
        <w:numPr>
          <w:ilvl w:val="0"/>
          <w:numId w:val="83"/>
        </w:numPr>
        <w:rPr>
          <w:rFonts w:asciiTheme="majorHAnsi" w:hAnsiTheme="majorHAnsi" w:cs="Segoe UI"/>
          <w:sz w:val="24"/>
          <w:szCs w:val="24"/>
        </w:rPr>
      </w:pPr>
      <w:r w:rsidRPr="00476C8D">
        <w:rPr>
          <w:rFonts w:asciiTheme="majorHAnsi" w:hAnsiTheme="majorHAnsi" w:cs="Segoe UI"/>
          <w:sz w:val="24"/>
          <w:szCs w:val="24"/>
        </w:rPr>
        <w:t>Las puertas deberán ser pintadas con la pintura posteriormente indicada por el supervisor. El centro de las cerraduras deberá instalarse a un metro del nivel de piso acabado, las herraduras o cheques tendrán que instalarse con el equipo adecuado.</w:t>
      </w:r>
    </w:p>
    <w:p w:rsidR="00DA6E20" w:rsidRPr="00476C8D" w:rsidRDefault="00DA6E20" w:rsidP="00CB2FF9">
      <w:pPr>
        <w:pStyle w:val="Prrafodelista"/>
        <w:numPr>
          <w:ilvl w:val="0"/>
          <w:numId w:val="83"/>
        </w:numPr>
        <w:rPr>
          <w:rFonts w:asciiTheme="majorHAnsi" w:hAnsiTheme="majorHAnsi" w:cs="Segoe UI"/>
          <w:sz w:val="24"/>
          <w:szCs w:val="24"/>
        </w:rPr>
      </w:pPr>
      <w:r w:rsidRPr="00476C8D">
        <w:rPr>
          <w:rFonts w:asciiTheme="majorHAnsi" w:hAnsiTheme="majorHAnsi" w:cs="Segoe UI"/>
          <w:sz w:val="24"/>
          <w:szCs w:val="24"/>
        </w:rPr>
        <w:t xml:space="preserve">Toda la cerrajería deberá manejarse con cuidado, manteniéndose libre de rasguños, </w:t>
      </w:r>
      <w:proofErr w:type="spellStart"/>
      <w:r w:rsidRPr="00476C8D">
        <w:rPr>
          <w:rFonts w:asciiTheme="majorHAnsi" w:hAnsiTheme="majorHAnsi" w:cs="Segoe UI"/>
          <w:sz w:val="24"/>
          <w:szCs w:val="24"/>
        </w:rPr>
        <w:t>insertaciones</w:t>
      </w:r>
      <w:proofErr w:type="spellEnd"/>
      <w:r w:rsidRPr="00476C8D">
        <w:rPr>
          <w:rFonts w:asciiTheme="majorHAnsi" w:hAnsiTheme="majorHAnsi" w:cs="Segoe UI"/>
          <w:sz w:val="24"/>
          <w:szCs w:val="24"/>
        </w:rPr>
        <w:t xml:space="preserve"> y otros daños. Los pernos y perillas deberán instalarse hasta que complete el trabajo de pintura, acabado y revestido de paredes. </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1"/>
          <w:numId w:val="123"/>
        </w:numPr>
        <w:shd w:val="clear" w:color="auto" w:fill="C6D9F1" w:themeFill="text2" w:themeFillTint="33"/>
        <w:snapToGrid w:val="0"/>
        <w:rPr>
          <w:rFonts w:asciiTheme="majorHAnsi" w:hAnsiTheme="majorHAnsi" w:cs="Segoe UI"/>
        </w:rPr>
      </w:pPr>
      <w:bookmarkStart w:id="599" w:name="_Toc333313112"/>
      <w:bookmarkStart w:id="600" w:name="_Toc10547852"/>
      <w:r w:rsidRPr="00476C8D">
        <w:rPr>
          <w:rFonts w:asciiTheme="majorHAnsi" w:hAnsiTheme="majorHAnsi" w:cs="Segoe UI"/>
        </w:rPr>
        <w:t>VENTANAS</w:t>
      </w:r>
      <w:bookmarkEnd w:id="599"/>
      <w:bookmarkEnd w:id="600"/>
    </w:p>
    <w:p w:rsidR="00DA6E20" w:rsidRPr="00476C8D" w:rsidRDefault="00DA6E20" w:rsidP="00543B82">
      <w:pPr>
        <w:pStyle w:val="Ttulo3"/>
        <w:numPr>
          <w:ilvl w:val="2"/>
          <w:numId w:val="123"/>
        </w:numPr>
        <w:snapToGrid w:val="0"/>
        <w:rPr>
          <w:rFonts w:asciiTheme="majorHAnsi" w:hAnsiTheme="majorHAnsi" w:cs="Segoe UI"/>
        </w:rPr>
      </w:pPr>
      <w:bookmarkStart w:id="601" w:name="_Toc10547853"/>
      <w:r w:rsidRPr="00476C8D">
        <w:rPr>
          <w:rFonts w:asciiTheme="majorHAnsi" w:hAnsiTheme="majorHAnsi" w:cs="Segoe UI"/>
        </w:rPr>
        <w:t>ALCANCE</w:t>
      </w:r>
      <w:bookmarkEnd w:id="601"/>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Esta sección incluye el suministro e instalación de ventanas corredizas y vidrio fijo con marcos de aluminio anodizado color natural, a menos que se indique lo contrario y otras actividades </w:t>
      </w:r>
      <w:r w:rsidRPr="00476C8D">
        <w:rPr>
          <w:rFonts w:asciiTheme="majorHAnsi" w:hAnsiTheme="majorHAnsi" w:cs="Segoe UI"/>
          <w:sz w:val="24"/>
          <w:szCs w:val="24"/>
        </w:rPr>
        <w:lastRenderedPageBreak/>
        <w:t>relacionadas necesarias para la total terminación del trabajo indicado en los planos y lo descrito en las especificaciones.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02" w:name="_Toc10547854"/>
      <w:r w:rsidRPr="00476C8D">
        <w:rPr>
          <w:rFonts w:asciiTheme="majorHAnsi" w:hAnsiTheme="majorHAnsi" w:cs="Segoe UI"/>
        </w:rPr>
        <w:t>VENTANAS DE ALUMINIO</w:t>
      </w:r>
      <w:bookmarkEnd w:id="602"/>
    </w:p>
    <w:p w:rsidR="00DA6E20" w:rsidRPr="00476C8D" w:rsidRDefault="00DA6E20" w:rsidP="00CB2FF9">
      <w:pPr>
        <w:pStyle w:val="Prrafodelista"/>
        <w:numPr>
          <w:ilvl w:val="0"/>
          <w:numId w:val="86"/>
        </w:numPr>
        <w:rPr>
          <w:rFonts w:asciiTheme="majorHAnsi" w:hAnsiTheme="majorHAnsi" w:cs="Segoe UI"/>
          <w:sz w:val="24"/>
          <w:szCs w:val="24"/>
        </w:rPr>
      </w:pPr>
      <w:r w:rsidRPr="00476C8D">
        <w:rPr>
          <w:rFonts w:asciiTheme="majorHAnsi" w:hAnsiTheme="majorHAnsi" w:cs="Segoe UI"/>
          <w:sz w:val="24"/>
          <w:szCs w:val="24"/>
        </w:rPr>
        <w:t>Estas serán suministradas e instaladas por los mismos fabricantes, siguiendo indicaciones de planos de ventanas.</w:t>
      </w:r>
    </w:p>
    <w:p w:rsidR="00DA6E20" w:rsidRPr="00476C8D" w:rsidRDefault="00DA6E20" w:rsidP="00CB2FF9">
      <w:pPr>
        <w:pStyle w:val="Prrafodelista"/>
        <w:numPr>
          <w:ilvl w:val="0"/>
          <w:numId w:val="86"/>
        </w:numPr>
        <w:rPr>
          <w:rFonts w:asciiTheme="majorHAnsi" w:hAnsiTheme="majorHAnsi" w:cs="Segoe UI"/>
          <w:sz w:val="24"/>
          <w:szCs w:val="24"/>
        </w:rPr>
      </w:pPr>
      <w:r w:rsidRPr="00476C8D">
        <w:rPr>
          <w:rFonts w:asciiTheme="majorHAnsi" w:hAnsiTheme="majorHAnsi" w:cs="Segoe UI"/>
          <w:sz w:val="24"/>
          <w:szCs w:val="24"/>
        </w:rPr>
        <w:t>El aluminio será anodizado de color natural de la mejor calidad.</w:t>
      </w:r>
    </w:p>
    <w:p w:rsidR="00DA6E20" w:rsidRPr="00476C8D" w:rsidRDefault="00DA6E20" w:rsidP="00CB2FF9">
      <w:pPr>
        <w:pStyle w:val="Prrafodelista"/>
        <w:numPr>
          <w:ilvl w:val="0"/>
          <w:numId w:val="86"/>
        </w:numPr>
        <w:rPr>
          <w:rFonts w:asciiTheme="majorHAnsi" w:hAnsiTheme="majorHAnsi" w:cs="Segoe UI"/>
          <w:sz w:val="24"/>
          <w:szCs w:val="24"/>
        </w:rPr>
      </w:pPr>
      <w:r w:rsidRPr="00476C8D">
        <w:rPr>
          <w:rFonts w:asciiTheme="majorHAnsi" w:hAnsiTheme="majorHAnsi" w:cs="Segoe UI"/>
          <w:sz w:val="24"/>
          <w:szCs w:val="24"/>
        </w:rPr>
        <w:t>Las ventanas se instalarán escuadra, a plomo y alineadas en sus correspondientes boquetes. Se instalarán todos los pernos, refuerzos, anclas y camisas necesarias para mantener y fijar correctamente la unidad en su lugar. Todos los herrajes se ajustarán dejándolos funcionando correctamente.</w:t>
      </w:r>
    </w:p>
    <w:p w:rsidR="00DA6E20" w:rsidRPr="00476C8D" w:rsidRDefault="00DA6E20" w:rsidP="00CB2FF9">
      <w:pPr>
        <w:pStyle w:val="Prrafodelista"/>
        <w:numPr>
          <w:ilvl w:val="0"/>
          <w:numId w:val="86"/>
        </w:numPr>
        <w:rPr>
          <w:rFonts w:asciiTheme="majorHAnsi" w:hAnsiTheme="majorHAnsi" w:cs="Segoe UI"/>
          <w:sz w:val="24"/>
          <w:szCs w:val="24"/>
        </w:rPr>
      </w:pPr>
      <w:r w:rsidRPr="00476C8D">
        <w:rPr>
          <w:rFonts w:asciiTheme="majorHAnsi" w:hAnsiTheme="majorHAnsi" w:cs="Segoe UI"/>
          <w:sz w:val="24"/>
          <w:szCs w:val="24"/>
        </w:rPr>
        <w:t xml:space="preserve">Las ventanas corredizas o vidrios fijos con marco de aluminio deberán ser fabricadas por una empresa de reconocida experiencia local. Deberán tener los accesorios </w:t>
      </w:r>
      <w:r w:rsidR="00A32E81" w:rsidRPr="00476C8D">
        <w:rPr>
          <w:rFonts w:asciiTheme="majorHAnsi" w:hAnsiTheme="majorHAnsi" w:cs="Segoe UI"/>
          <w:sz w:val="24"/>
          <w:szCs w:val="24"/>
        </w:rPr>
        <w:t>necesarios para</w:t>
      </w:r>
      <w:r w:rsidRPr="00476C8D">
        <w:rPr>
          <w:rFonts w:asciiTheme="majorHAnsi" w:hAnsiTheme="majorHAnsi" w:cs="Segoe UI"/>
          <w:sz w:val="24"/>
          <w:szCs w:val="24"/>
        </w:rPr>
        <w:t xml:space="preserve"> la operación de la unidad.</w:t>
      </w:r>
    </w:p>
    <w:p w:rsidR="00DA6E20" w:rsidRPr="00476C8D" w:rsidRDefault="00DA6E20" w:rsidP="00CB2FF9">
      <w:pPr>
        <w:pStyle w:val="Prrafodelista"/>
        <w:numPr>
          <w:ilvl w:val="0"/>
          <w:numId w:val="86"/>
        </w:numPr>
        <w:rPr>
          <w:rFonts w:asciiTheme="majorHAnsi" w:hAnsiTheme="majorHAnsi" w:cs="Segoe UI"/>
          <w:sz w:val="24"/>
          <w:szCs w:val="24"/>
        </w:rPr>
      </w:pPr>
      <w:r w:rsidRPr="00476C8D">
        <w:rPr>
          <w:rFonts w:asciiTheme="majorHAnsi" w:hAnsiTheme="majorHAnsi" w:cs="Segoe UI"/>
          <w:sz w:val="24"/>
          <w:szCs w:val="24"/>
        </w:rPr>
        <w:t xml:space="preserve">Todos los vidrios a instalar deberán ser tipo Windows </w:t>
      </w:r>
      <w:proofErr w:type="spellStart"/>
      <w:r w:rsidRPr="00476C8D">
        <w:rPr>
          <w:rFonts w:asciiTheme="majorHAnsi" w:hAnsiTheme="majorHAnsi" w:cs="Segoe UI"/>
          <w:sz w:val="24"/>
          <w:szCs w:val="24"/>
        </w:rPr>
        <w:t>glass</w:t>
      </w:r>
      <w:proofErr w:type="spellEnd"/>
      <w:r w:rsidRPr="00476C8D">
        <w:rPr>
          <w:rFonts w:asciiTheme="majorHAnsi" w:hAnsiTheme="majorHAnsi" w:cs="Segoe UI"/>
          <w:sz w:val="24"/>
          <w:szCs w:val="24"/>
        </w:rPr>
        <w:t xml:space="preserve"> de 7/32” y color indicado en los planos, se colocara en tiras de vinil por ambos lados.</w:t>
      </w:r>
    </w:p>
    <w:p w:rsidR="00DA6E20" w:rsidRPr="00476C8D" w:rsidRDefault="00DA6E20" w:rsidP="00CB2FF9">
      <w:pPr>
        <w:pStyle w:val="Prrafodelista"/>
        <w:numPr>
          <w:ilvl w:val="0"/>
          <w:numId w:val="86"/>
        </w:numPr>
        <w:rPr>
          <w:rFonts w:asciiTheme="majorHAnsi" w:hAnsiTheme="majorHAnsi" w:cs="Segoe UI"/>
          <w:sz w:val="24"/>
          <w:szCs w:val="24"/>
        </w:rPr>
      </w:pPr>
      <w:r w:rsidRPr="00476C8D">
        <w:rPr>
          <w:rFonts w:asciiTheme="majorHAnsi" w:hAnsiTheme="majorHAnsi" w:cs="Segoe UI"/>
          <w:sz w:val="24"/>
          <w:szCs w:val="24"/>
        </w:rPr>
        <w:t>Las superficies acabadas formarán planos verdaderos y aplomados. Las superficies horizontales quedarán exactamente a nivel.</w:t>
      </w:r>
    </w:p>
    <w:p w:rsidR="00DA6E20" w:rsidRPr="00476C8D" w:rsidRDefault="00DA6E20" w:rsidP="00CB2FF9">
      <w:pPr>
        <w:pStyle w:val="Prrafodelista"/>
        <w:numPr>
          <w:ilvl w:val="0"/>
          <w:numId w:val="86"/>
        </w:numPr>
        <w:rPr>
          <w:rFonts w:asciiTheme="majorHAnsi" w:hAnsiTheme="majorHAnsi" w:cs="Segoe UI"/>
          <w:sz w:val="24"/>
          <w:szCs w:val="24"/>
        </w:rPr>
      </w:pPr>
      <w:r w:rsidRPr="00476C8D">
        <w:rPr>
          <w:rFonts w:asciiTheme="majorHAnsi" w:hAnsiTheme="majorHAnsi" w:cs="Segoe UI"/>
          <w:sz w:val="24"/>
          <w:szCs w:val="24"/>
        </w:rPr>
        <w:t>La disposición del material será aprobada por el supervisor, previa su instalación.</w:t>
      </w:r>
    </w:p>
    <w:p w:rsidR="00DA6E20" w:rsidRPr="00476C8D" w:rsidRDefault="00DA6E20" w:rsidP="00CB2FF9">
      <w:pPr>
        <w:pStyle w:val="Prrafodelista"/>
        <w:numPr>
          <w:ilvl w:val="0"/>
          <w:numId w:val="86"/>
        </w:numPr>
        <w:rPr>
          <w:rFonts w:asciiTheme="majorHAnsi" w:hAnsiTheme="majorHAnsi" w:cs="Segoe UI"/>
          <w:sz w:val="24"/>
          <w:szCs w:val="24"/>
        </w:rPr>
      </w:pPr>
      <w:r w:rsidRPr="00476C8D">
        <w:rPr>
          <w:rFonts w:asciiTheme="majorHAnsi" w:hAnsiTheme="majorHAnsi" w:cs="Segoe UI"/>
          <w:sz w:val="24"/>
          <w:szCs w:val="24"/>
        </w:rPr>
        <w:t>No se aceptará en el trabajo terminado piezas quebradas, dañadas, rajadas o con cualquier otro defecto.</w:t>
      </w:r>
    </w:p>
    <w:p w:rsidR="00DA6E20" w:rsidRPr="00476C8D" w:rsidRDefault="00DA6E20" w:rsidP="00CB2FF9">
      <w:pPr>
        <w:pStyle w:val="Prrafodelista"/>
        <w:numPr>
          <w:ilvl w:val="0"/>
          <w:numId w:val="86"/>
        </w:numPr>
        <w:rPr>
          <w:rFonts w:asciiTheme="majorHAnsi" w:hAnsiTheme="majorHAnsi" w:cs="Segoe UI"/>
          <w:sz w:val="24"/>
          <w:szCs w:val="24"/>
        </w:rPr>
      </w:pPr>
      <w:r w:rsidRPr="00476C8D">
        <w:rPr>
          <w:rFonts w:asciiTheme="majorHAnsi" w:hAnsiTheme="majorHAnsi" w:cs="Segoe UI"/>
          <w:sz w:val="24"/>
          <w:szCs w:val="24"/>
        </w:rPr>
        <w:t>Todo corte se hará de forma uniforme.</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03" w:name="_Toc10547855"/>
      <w:r w:rsidRPr="00476C8D">
        <w:rPr>
          <w:rFonts w:asciiTheme="majorHAnsi" w:hAnsiTheme="majorHAnsi" w:cs="Segoe UI"/>
        </w:rPr>
        <w:t>LIMPIEZA</w:t>
      </w:r>
      <w:bookmarkEnd w:id="603"/>
    </w:p>
    <w:p w:rsidR="00DA6E20" w:rsidRPr="00476C8D" w:rsidRDefault="00DA6E20" w:rsidP="00CB2FF9">
      <w:pPr>
        <w:pStyle w:val="Prrafodelista"/>
        <w:numPr>
          <w:ilvl w:val="0"/>
          <w:numId w:val="87"/>
        </w:numPr>
        <w:rPr>
          <w:rFonts w:asciiTheme="majorHAnsi" w:hAnsiTheme="majorHAnsi" w:cs="Segoe UI"/>
          <w:sz w:val="24"/>
          <w:szCs w:val="24"/>
        </w:rPr>
      </w:pPr>
      <w:r w:rsidRPr="00476C8D">
        <w:rPr>
          <w:rFonts w:asciiTheme="majorHAnsi" w:hAnsiTheme="majorHAnsi" w:cs="Segoe UI"/>
          <w:sz w:val="24"/>
          <w:szCs w:val="24"/>
        </w:rPr>
        <w:t>Cuando el material protector haya servido su propósito, el contratista será el encargado de retirarlo y limpiar el aluminio. Este será cuidadosamente limpiado siguiendo las indicaciones del fabricante, incluyendo el lavado con jabón suave y agua.</w:t>
      </w:r>
    </w:p>
    <w:p w:rsidR="00DA6E20" w:rsidRPr="00476C8D" w:rsidRDefault="00DA6E20" w:rsidP="00CB2FF9">
      <w:pPr>
        <w:pStyle w:val="Prrafodelista"/>
        <w:numPr>
          <w:ilvl w:val="0"/>
          <w:numId w:val="87"/>
        </w:numPr>
        <w:rPr>
          <w:rFonts w:asciiTheme="majorHAnsi" w:hAnsiTheme="majorHAnsi" w:cs="Segoe UI"/>
          <w:sz w:val="24"/>
          <w:szCs w:val="24"/>
        </w:rPr>
      </w:pPr>
      <w:r w:rsidRPr="00476C8D">
        <w:rPr>
          <w:rFonts w:asciiTheme="majorHAnsi" w:hAnsiTheme="majorHAnsi" w:cs="Segoe UI"/>
          <w:sz w:val="24"/>
          <w:szCs w:val="24"/>
        </w:rPr>
        <w:t>No deben usar abrasivos cáusticos o limpiadores ácidos.</w:t>
      </w:r>
    </w:p>
    <w:p w:rsidR="00DA6E20" w:rsidRPr="00476C8D" w:rsidRDefault="00DA6E20" w:rsidP="00CB2FF9">
      <w:pPr>
        <w:pStyle w:val="Prrafodelista"/>
        <w:numPr>
          <w:ilvl w:val="0"/>
          <w:numId w:val="87"/>
        </w:numPr>
        <w:rPr>
          <w:rFonts w:asciiTheme="majorHAnsi" w:hAnsiTheme="majorHAnsi" w:cs="Segoe UI"/>
          <w:sz w:val="24"/>
          <w:szCs w:val="24"/>
        </w:rPr>
      </w:pPr>
      <w:r w:rsidRPr="00476C8D">
        <w:rPr>
          <w:rFonts w:asciiTheme="majorHAnsi" w:hAnsiTheme="majorHAnsi" w:cs="Segoe UI"/>
          <w:sz w:val="24"/>
          <w:szCs w:val="24"/>
        </w:rPr>
        <w:t>Al entregar la obra todo el vidrio debe estar completamente lavado y limpio.</w:t>
      </w:r>
    </w:p>
    <w:p w:rsidR="00DA6E20" w:rsidRPr="00476C8D" w:rsidRDefault="00DA6E20" w:rsidP="00CB2FF9">
      <w:pPr>
        <w:pStyle w:val="Prrafodelista"/>
        <w:numPr>
          <w:ilvl w:val="0"/>
          <w:numId w:val="87"/>
        </w:numPr>
        <w:rPr>
          <w:rFonts w:asciiTheme="majorHAnsi" w:hAnsiTheme="majorHAnsi" w:cs="Segoe UI"/>
          <w:sz w:val="24"/>
          <w:szCs w:val="24"/>
        </w:rPr>
      </w:pPr>
      <w:r w:rsidRPr="00476C8D">
        <w:rPr>
          <w:rFonts w:asciiTheme="majorHAnsi" w:hAnsiTheme="majorHAnsi" w:cs="Segoe UI"/>
          <w:sz w:val="24"/>
          <w:szCs w:val="24"/>
        </w:rPr>
        <w:t>Para su instalación y limpieza se seguirán las recomendaciones del fabricante.</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04" w:name="_Toc10547856"/>
      <w:r w:rsidRPr="00476C8D">
        <w:rPr>
          <w:rFonts w:asciiTheme="majorHAnsi" w:hAnsiTheme="majorHAnsi" w:cs="Segoe UI"/>
        </w:rPr>
        <w:t>GARANTIA</w:t>
      </w:r>
      <w:bookmarkEnd w:id="604"/>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El contratista garantizará la calidad, apariencia y uniformidad en colocación y reemplazará cualquier parte defectuosa dentro del período de garantía de calidad de la obra sin costo alguno para el Poder Judicial. </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05" w:name="_Toc10547857"/>
      <w:r w:rsidRPr="00476C8D">
        <w:rPr>
          <w:rFonts w:asciiTheme="majorHAnsi" w:hAnsiTheme="majorHAnsi" w:cs="Segoe UI"/>
        </w:rPr>
        <w:t>PROTECCION</w:t>
      </w:r>
      <w:bookmarkEnd w:id="60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contratista proveerá e instalará barreras y otras formas de protección y coberturas que sean necesarias para evitar daños.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1"/>
          <w:numId w:val="123"/>
        </w:numPr>
        <w:shd w:val="clear" w:color="auto" w:fill="C6D9F1" w:themeFill="text2" w:themeFillTint="33"/>
        <w:snapToGrid w:val="0"/>
        <w:rPr>
          <w:rFonts w:asciiTheme="majorHAnsi" w:hAnsiTheme="majorHAnsi" w:cs="Segoe UI"/>
        </w:rPr>
      </w:pPr>
      <w:bookmarkStart w:id="606" w:name="_Toc333313113"/>
      <w:bookmarkStart w:id="607" w:name="_Toc10547858"/>
      <w:r w:rsidRPr="00476C8D">
        <w:rPr>
          <w:rFonts w:asciiTheme="majorHAnsi" w:hAnsiTheme="majorHAnsi" w:cs="Segoe UI"/>
        </w:rPr>
        <w:t>PINTURAS</w:t>
      </w:r>
      <w:bookmarkEnd w:id="606"/>
      <w:bookmarkEnd w:id="607"/>
    </w:p>
    <w:p w:rsidR="00DA6E20" w:rsidRPr="00476C8D" w:rsidRDefault="00DA6E20" w:rsidP="00543B82">
      <w:pPr>
        <w:pStyle w:val="Ttulo3"/>
        <w:numPr>
          <w:ilvl w:val="2"/>
          <w:numId w:val="123"/>
        </w:numPr>
        <w:snapToGrid w:val="0"/>
        <w:rPr>
          <w:rFonts w:asciiTheme="majorHAnsi" w:hAnsiTheme="majorHAnsi" w:cs="Segoe UI"/>
        </w:rPr>
      </w:pPr>
      <w:bookmarkStart w:id="608" w:name="_Toc10547859"/>
      <w:r w:rsidRPr="00476C8D">
        <w:rPr>
          <w:rFonts w:asciiTheme="majorHAnsi" w:hAnsiTheme="majorHAnsi" w:cs="Segoe UI"/>
        </w:rPr>
        <w:t>ALCANCE</w:t>
      </w:r>
      <w:bookmarkEnd w:id="608"/>
    </w:p>
    <w:p w:rsidR="00DA6E20" w:rsidRPr="00476C8D" w:rsidRDefault="00DA6E20" w:rsidP="00CB2FF9">
      <w:pPr>
        <w:pStyle w:val="Prrafodelista"/>
        <w:numPr>
          <w:ilvl w:val="0"/>
          <w:numId w:val="88"/>
        </w:numPr>
        <w:rPr>
          <w:rFonts w:asciiTheme="majorHAnsi" w:hAnsiTheme="majorHAnsi" w:cs="Segoe UI"/>
          <w:sz w:val="24"/>
          <w:szCs w:val="24"/>
        </w:rPr>
      </w:pPr>
      <w:r w:rsidRPr="00476C8D">
        <w:rPr>
          <w:rFonts w:asciiTheme="majorHAnsi" w:hAnsiTheme="majorHAnsi" w:cs="Segoe UI"/>
          <w:sz w:val="24"/>
          <w:szCs w:val="24"/>
        </w:rPr>
        <w:t xml:space="preserve">En general el trabajo a realizarse incluye, pero no </w:t>
      </w:r>
      <w:r w:rsidR="006136CA" w:rsidRPr="00476C8D">
        <w:rPr>
          <w:rFonts w:asciiTheme="majorHAnsi" w:hAnsiTheme="majorHAnsi" w:cs="Segoe UI"/>
          <w:sz w:val="24"/>
          <w:szCs w:val="24"/>
        </w:rPr>
        <w:t>está</w:t>
      </w:r>
      <w:r w:rsidRPr="00476C8D">
        <w:rPr>
          <w:rFonts w:asciiTheme="majorHAnsi" w:hAnsiTheme="majorHAnsi" w:cs="Segoe UI"/>
          <w:sz w:val="24"/>
          <w:szCs w:val="24"/>
        </w:rPr>
        <w:t xml:space="preserve"> limitado a, lo siguiente:</w:t>
      </w:r>
    </w:p>
    <w:p w:rsidR="00DA6E20" w:rsidRPr="00476C8D" w:rsidRDefault="00DA6E20" w:rsidP="00CB2FF9">
      <w:pPr>
        <w:pStyle w:val="Prrafodelista"/>
        <w:numPr>
          <w:ilvl w:val="0"/>
          <w:numId w:val="88"/>
        </w:numPr>
        <w:rPr>
          <w:rFonts w:asciiTheme="majorHAnsi" w:hAnsiTheme="majorHAnsi" w:cs="Segoe UI"/>
          <w:sz w:val="24"/>
          <w:szCs w:val="24"/>
        </w:rPr>
      </w:pPr>
      <w:r w:rsidRPr="00476C8D">
        <w:rPr>
          <w:rFonts w:asciiTheme="majorHAnsi" w:hAnsiTheme="majorHAnsi" w:cs="Segoe UI"/>
          <w:sz w:val="24"/>
          <w:szCs w:val="24"/>
        </w:rPr>
        <w:lastRenderedPageBreak/>
        <w:t>Pintura de todas las superficies especificadas de paredes, a menos que se especifique lo contrario, en exteriores e interiores.</w:t>
      </w:r>
    </w:p>
    <w:p w:rsidR="00DA6E20" w:rsidRPr="00476C8D" w:rsidRDefault="00DA6E20" w:rsidP="00CB2FF9">
      <w:pPr>
        <w:pStyle w:val="Prrafodelista"/>
        <w:numPr>
          <w:ilvl w:val="0"/>
          <w:numId w:val="88"/>
        </w:numPr>
        <w:rPr>
          <w:rFonts w:asciiTheme="majorHAnsi" w:hAnsiTheme="majorHAnsi" w:cs="Segoe UI"/>
          <w:sz w:val="24"/>
          <w:szCs w:val="24"/>
        </w:rPr>
      </w:pPr>
      <w:r w:rsidRPr="00476C8D">
        <w:rPr>
          <w:rFonts w:asciiTheme="majorHAnsi" w:hAnsiTheme="majorHAnsi" w:cs="Segoe UI"/>
          <w:sz w:val="24"/>
          <w:szCs w:val="24"/>
        </w:rPr>
        <w:t>Pintado en columnas interiores y exteriores.</w:t>
      </w:r>
    </w:p>
    <w:p w:rsidR="00DA6E20" w:rsidRPr="00476C8D" w:rsidRDefault="00DA6E20" w:rsidP="00CB2FF9">
      <w:pPr>
        <w:pStyle w:val="Prrafodelista"/>
        <w:numPr>
          <w:ilvl w:val="0"/>
          <w:numId w:val="88"/>
        </w:numPr>
        <w:rPr>
          <w:rFonts w:asciiTheme="majorHAnsi" w:hAnsiTheme="majorHAnsi" w:cs="Segoe UI"/>
          <w:sz w:val="24"/>
          <w:szCs w:val="24"/>
        </w:rPr>
      </w:pPr>
      <w:r w:rsidRPr="00476C8D">
        <w:rPr>
          <w:rFonts w:asciiTheme="majorHAnsi" w:hAnsiTheme="majorHAnsi" w:cs="Segoe UI"/>
          <w:sz w:val="24"/>
          <w:szCs w:val="24"/>
        </w:rPr>
        <w:t>Pintura de las losas interiores y todas las superficies visibles y no visibles del edificio.</w:t>
      </w:r>
    </w:p>
    <w:p w:rsidR="00DA6E20" w:rsidRPr="00476C8D" w:rsidRDefault="00DA6E20" w:rsidP="00CB2FF9">
      <w:pPr>
        <w:pStyle w:val="Prrafodelista"/>
        <w:numPr>
          <w:ilvl w:val="0"/>
          <w:numId w:val="88"/>
        </w:numPr>
        <w:rPr>
          <w:rFonts w:asciiTheme="majorHAnsi" w:hAnsiTheme="majorHAnsi" w:cs="Segoe UI"/>
          <w:sz w:val="24"/>
          <w:szCs w:val="24"/>
        </w:rPr>
      </w:pPr>
      <w:r w:rsidRPr="00476C8D">
        <w:rPr>
          <w:rFonts w:asciiTheme="majorHAnsi" w:hAnsiTheme="majorHAnsi" w:cs="Segoe UI"/>
          <w:sz w:val="24"/>
          <w:szCs w:val="24"/>
        </w:rPr>
        <w:t>Pintado de superficies metálicas</w:t>
      </w:r>
    </w:p>
    <w:p w:rsidR="00DA6E20" w:rsidRPr="00476C8D" w:rsidRDefault="00DA6E20" w:rsidP="00CB2FF9">
      <w:pPr>
        <w:pStyle w:val="Prrafodelista"/>
        <w:numPr>
          <w:ilvl w:val="0"/>
          <w:numId w:val="88"/>
        </w:numPr>
        <w:rPr>
          <w:rFonts w:asciiTheme="majorHAnsi" w:hAnsiTheme="majorHAnsi" w:cs="Segoe UI"/>
          <w:sz w:val="24"/>
          <w:szCs w:val="24"/>
        </w:rPr>
      </w:pPr>
      <w:r w:rsidRPr="00476C8D">
        <w:rPr>
          <w:rFonts w:asciiTheme="majorHAnsi" w:hAnsiTheme="majorHAnsi" w:cs="Segoe UI"/>
          <w:sz w:val="24"/>
          <w:szCs w:val="24"/>
        </w:rPr>
        <w:t>Pintado de tabla</w:t>
      </w:r>
      <w:r w:rsidR="00A32E81">
        <w:rPr>
          <w:rFonts w:asciiTheme="majorHAnsi" w:hAnsiTheme="majorHAnsi" w:cs="Segoe UI"/>
          <w:sz w:val="24"/>
          <w:szCs w:val="24"/>
        </w:rPr>
        <w:t xml:space="preserve"> </w:t>
      </w:r>
      <w:r w:rsidRPr="00476C8D">
        <w:rPr>
          <w:rFonts w:asciiTheme="majorHAnsi" w:hAnsiTheme="majorHAnsi" w:cs="Segoe UI"/>
          <w:sz w:val="24"/>
          <w:szCs w:val="24"/>
        </w:rPr>
        <w:t>yeso y madera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09" w:name="_Toc10547860"/>
      <w:r w:rsidRPr="00476C8D">
        <w:rPr>
          <w:rFonts w:asciiTheme="majorHAnsi" w:hAnsiTheme="majorHAnsi" w:cs="Segoe UI"/>
        </w:rPr>
        <w:t>APLICACION</w:t>
      </w:r>
      <w:bookmarkEnd w:id="609"/>
    </w:p>
    <w:p w:rsidR="00DA6E20" w:rsidRPr="00476C8D" w:rsidRDefault="00DA6E20" w:rsidP="00CB2FF9">
      <w:pPr>
        <w:pStyle w:val="Prrafodelista"/>
        <w:numPr>
          <w:ilvl w:val="0"/>
          <w:numId w:val="89"/>
        </w:numPr>
        <w:rPr>
          <w:rFonts w:asciiTheme="majorHAnsi" w:hAnsiTheme="majorHAnsi" w:cs="Segoe UI"/>
          <w:sz w:val="24"/>
          <w:szCs w:val="24"/>
        </w:rPr>
      </w:pPr>
      <w:r w:rsidRPr="00476C8D">
        <w:rPr>
          <w:rFonts w:asciiTheme="majorHAnsi" w:hAnsiTheme="majorHAnsi" w:cs="Segoe UI"/>
          <w:sz w:val="24"/>
          <w:szCs w:val="24"/>
        </w:rPr>
        <w:t>Primeramente se lijará la superficie donde se aplicará la pintura.</w:t>
      </w:r>
    </w:p>
    <w:p w:rsidR="00DA6E20" w:rsidRPr="00476C8D" w:rsidRDefault="00DA6E20" w:rsidP="00CB2FF9">
      <w:pPr>
        <w:pStyle w:val="Prrafodelista"/>
        <w:numPr>
          <w:ilvl w:val="0"/>
          <w:numId w:val="89"/>
        </w:numPr>
        <w:rPr>
          <w:rFonts w:asciiTheme="majorHAnsi" w:hAnsiTheme="majorHAnsi" w:cs="Segoe UI"/>
          <w:sz w:val="24"/>
          <w:szCs w:val="24"/>
        </w:rPr>
      </w:pPr>
      <w:r w:rsidRPr="00476C8D">
        <w:rPr>
          <w:rFonts w:asciiTheme="majorHAnsi" w:hAnsiTheme="majorHAnsi" w:cs="Segoe UI"/>
          <w:sz w:val="24"/>
          <w:szCs w:val="24"/>
        </w:rPr>
        <w:t xml:space="preserve">Después del proceso de lijado se aplicará como base una (1) mano de sellador acrílico  previamente aprobada por el supervisor </w:t>
      </w:r>
    </w:p>
    <w:p w:rsidR="000967FC" w:rsidRPr="00476C8D" w:rsidRDefault="00DA6E20" w:rsidP="00CA1F5F">
      <w:pPr>
        <w:pStyle w:val="Prrafodelista"/>
        <w:numPr>
          <w:ilvl w:val="0"/>
          <w:numId w:val="89"/>
        </w:numPr>
        <w:rPr>
          <w:rFonts w:asciiTheme="majorHAnsi" w:hAnsiTheme="majorHAnsi" w:cs="Segoe UI"/>
          <w:sz w:val="24"/>
          <w:szCs w:val="24"/>
        </w:rPr>
      </w:pPr>
      <w:r w:rsidRPr="00476C8D">
        <w:rPr>
          <w:rFonts w:asciiTheme="majorHAnsi" w:hAnsiTheme="majorHAnsi" w:cs="Segoe UI"/>
          <w:sz w:val="24"/>
          <w:szCs w:val="24"/>
        </w:rPr>
        <w:t>Como acabado final dos (2) o tres (3) manos de Pintura acrílica satinada, color preparado color dado por el supervisor.</w:t>
      </w:r>
    </w:p>
    <w:p w:rsidR="000967FC" w:rsidRPr="00476C8D" w:rsidRDefault="000967FC"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10" w:name="_Toc10547861"/>
      <w:r w:rsidRPr="00476C8D">
        <w:rPr>
          <w:rFonts w:asciiTheme="majorHAnsi" w:hAnsiTheme="majorHAnsi" w:cs="Segoe UI"/>
        </w:rPr>
        <w:t>ENTREGA Y ALMACENAMIENTO</w:t>
      </w:r>
      <w:bookmarkEnd w:id="610"/>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Todo material será entregado en la obra en sus envases originales sin abrir y con la etiqueta intacta para fácil identificación.</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No se permitirá el uso de pinturas adulteradas.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11" w:name="_Toc10547862"/>
      <w:r w:rsidRPr="00476C8D">
        <w:rPr>
          <w:rFonts w:asciiTheme="majorHAnsi" w:hAnsiTheme="majorHAnsi" w:cs="Segoe UI"/>
        </w:rPr>
        <w:t>MUESTRAS</w:t>
      </w:r>
      <w:bookmarkEnd w:id="611"/>
    </w:p>
    <w:p w:rsidR="00DA6E20" w:rsidRPr="00476C8D" w:rsidRDefault="00DA6E20" w:rsidP="00CB2FF9">
      <w:pPr>
        <w:pStyle w:val="Prrafodelista"/>
        <w:numPr>
          <w:ilvl w:val="0"/>
          <w:numId w:val="90"/>
        </w:numPr>
        <w:rPr>
          <w:rFonts w:asciiTheme="majorHAnsi" w:hAnsiTheme="majorHAnsi" w:cs="Segoe UI"/>
          <w:sz w:val="24"/>
          <w:szCs w:val="24"/>
        </w:rPr>
      </w:pPr>
      <w:r w:rsidRPr="00476C8D">
        <w:rPr>
          <w:rFonts w:asciiTheme="majorHAnsi" w:hAnsiTheme="majorHAnsi" w:cs="Segoe UI"/>
          <w:sz w:val="24"/>
          <w:szCs w:val="24"/>
        </w:rPr>
        <w:t>Antes de ordenar sus materiales, el Contratista someterá a la aprobación del Supervisor las muestras de los colores y texturas especificadas, los cuales deberán ser aplicados en el área de pared del proyecto indicados por el supervisor. El acabado final, una vez realizado el trabajo, debe ser igual al de las muestras aprobadas.</w:t>
      </w:r>
    </w:p>
    <w:p w:rsidR="00DA6E20" w:rsidRPr="00476C8D" w:rsidRDefault="00DA6E20" w:rsidP="00CB2FF9">
      <w:pPr>
        <w:pStyle w:val="Prrafodelista"/>
        <w:numPr>
          <w:ilvl w:val="0"/>
          <w:numId w:val="90"/>
        </w:numPr>
        <w:rPr>
          <w:rFonts w:asciiTheme="majorHAnsi" w:hAnsiTheme="majorHAnsi" w:cs="Segoe UI"/>
          <w:sz w:val="24"/>
          <w:szCs w:val="24"/>
        </w:rPr>
      </w:pPr>
      <w:r w:rsidRPr="00476C8D">
        <w:rPr>
          <w:rFonts w:asciiTheme="majorHAnsi" w:hAnsiTheme="majorHAnsi" w:cs="Segoe UI"/>
          <w:sz w:val="24"/>
          <w:szCs w:val="24"/>
        </w:rPr>
        <w:t>Al terminar el trabajo de pintura el Contratista presentará al Supervisor una lista identificando todos los colores usados en la obra. En el caso de pinturas mezcladas en el sitio, también se incluirá la fórmula indicada.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12" w:name="_Toc10547863"/>
      <w:r w:rsidRPr="00476C8D">
        <w:rPr>
          <w:rFonts w:asciiTheme="majorHAnsi" w:hAnsiTheme="majorHAnsi" w:cs="Segoe UI"/>
        </w:rPr>
        <w:t>INSPECCION DE LAS SUPERFICIES.</w:t>
      </w:r>
      <w:bookmarkEnd w:id="612"/>
    </w:p>
    <w:p w:rsidR="00DA6E20" w:rsidRPr="00476C8D" w:rsidRDefault="00DA6E20" w:rsidP="00CB2FF9">
      <w:pPr>
        <w:pStyle w:val="Prrafodelista"/>
        <w:numPr>
          <w:ilvl w:val="0"/>
          <w:numId w:val="91"/>
        </w:numPr>
        <w:rPr>
          <w:rFonts w:asciiTheme="majorHAnsi" w:hAnsiTheme="majorHAnsi" w:cs="Segoe UI"/>
          <w:sz w:val="24"/>
          <w:szCs w:val="24"/>
        </w:rPr>
      </w:pPr>
      <w:r w:rsidRPr="00476C8D">
        <w:rPr>
          <w:rFonts w:asciiTheme="majorHAnsi" w:hAnsiTheme="majorHAnsi" w:cs="Segoe UI"/>
          <w:sz w:val="24"/>
          <w:szCs w:val="24"/>
        </w:rPr>
        <w:t>El Contratista deberá inspeccionar cuidadosamente todas las superficies que deberán ser pintadas y no procederá con el trabajo si existen condiciones que pudieran afectar la calidad del trabajo.</w:t>
      </w:r>
    </w:p>
    <w:p w:rsidR="00DA6E20" w:rsidRPr="00476C8D" w:rsidRDefault="00DA6E20" w:rsidP="00CB2FF9">
      <w:pPr>
        <w:pStyle w:val="Prrafodelista"/>
        <w:numPr>
          <w:ilvl w:val="0"/>
          <w:numId w:val="91"/>
        </w:numPr>
        <w:rPr>
          <w:rFonts w:asciiTheme="majorHAnsi" w:hAnsiTheme="majorHAnsi" w:cs="Segoe UI"/>
          <w:sz w:val="24"/>
          <w:szCs w:val="24"/>
        </w:rPr>
      </w:pPr>
      <w:r w:rsidRPr="00476C8D">
        <w:rPr>
          <w:rFonts w:asciiTheme="majorHAnsi" w:hAnsiTheme="majorHAnsi" w:cs="Segoe UI"/>
          <w:sz w:val="24"/>
          <w:szCs w:val="24"/>
        </w:rPr>
        <w:t xml:space="preserve">No se puede proceder a pintar o acabar superficies que muestren rugosidades, ondulaciones, </w:t>
      </w:r>
      <w:proofErr w:type="spellStart"/>
      <w:r w:rsidRPr="00476C8D">
        <w:rPr>
          <w:rFonts w:asciiTheme="majorHAnsi" w:hAnsiTheme="majorHAnsi" w:cs="Segoe UI"/>
          <w:sz w:val="24"/>
          <w:szCs w:val="24"/>
        </w:rPr>
        <w:t>rizamientos</w:t>
      </w:r>
      <w:proofErr w:type="spellEnd"/>
      <w:r w:rsidRPr="00476C8D">
        <w:rPr>
          <w:rFonts w:asciiTheme="majorHAnsi" w:hAnsiTheme="majorHAnsi" w:cs="Segoe UI"/>
          <w:sz w:val="24"/>
          <w:szCs w:val="24"/>
        </w:rPr>
        <w:t>, manchas, decoloraciones y otros defectos e imperfecciones.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13" w:name="_Toc10547864"/>
      <w:r w:rsidRPr="00476C8D">
        <w:rPr>
          <w:rFonts w:asciiTheme="majorHAnsi" w:hAnsiTheme="majorHAnsi" w:cs="Segoe UI"/>
        </w:rPr>
        <w:t>PRECAUCIONES</w:t>
      </w:r>
      <w:bookmarkEnd w:id="613"/>
    </w:p>
    <w:p w:rsidR="00DA6E20" w:rsidRPr="00476C8D" w:rsidRDefault="00DA6E20" w:rsidP="00CB2FF9">
      <w:pPr>
        <w:pStyle w:val="Prrafodelista"/>
        <w:numPr>
          <w:ilvl w:val="0"/>
          <w:numId w:val="92"/>
        </w:numPr>
        <w:rPr>
          <w:rFonts w:asciiTheme="majorHAnsi" w:hAnsiTheme="majorHAnsi" w:cs="Segoe UI"/>
          <w:sz w:val="24"/>
          <w:szCs w:val="24"/>
        </w:rPr>
      </w:pPr>
      <w:r w:rsidRPr="00476C8D">
        <w:rPr>
          <w:rFonts w:asciiTheme="majorHAnsi" w:hAnsiTheme="majorHAnsi" w:cs="Segoe UI"/>
          <w:sz w:val="24"/>
          <w:szCs w:val="24"/>
        </w:rPr>
        <w:t>Todo el trabajo deberá ser hecho por personal especializado en ésta clase de obra y de acuerdo con las instrucciones y especificaciones de la compañía que fabrica este producto.</w:t>
      </w:r>
    </w:p>
    <w:p w:rsidR="00DA6E20" w:rsidRPr="00476C8D" w:rsidRDefault="00DA6E20" w:rsidP="00CB2FF9">
      <w:pPr>
        <w:pStyle w:val="Prrafodelista"/>
        <w:numPr>
          <w:ilvl w:val="0"/>
          <w:numId w:val="92"/>
        </w:numPr>
        <w:rPr>
          <w:rFonts w:asciiTheme="majorHAnsi" w:hAnsiTheme="majorHAnsi" w:cs="Segoe UI"/>
          <w:sz w:val="24"/>
          <w:szCs w:val="24"/>
        </w:rPr>
      </w:pPr>
      <w:r w:rsidRPr="00476C8D">
        <w:rPr>
          <w:rFonts w:asciiTheme="majorHAnsi" w:hAnsiTheme="majorHAnsi" w:cs="Segoe UI"/>
          <w:sz w:val="24"/>
          <w:szCs w:val="24"/>
        </w:rPr>
        <w:t>Todo material debe aplicarse sobre superficie libre de manchas, parches y otros defectos.</w:t>
      </w:r>
    </w:p>
    <w:p w:rsidR="00DA6E20" w:rsidRPr="00476C8D" w:rsidRDefault="00DA6E20" w:rsidP="00CB2FF9">
      <w:pPr>
        <w:pStyle w:val="Prrafodelista"/>
        <w:numPr>
          <w:ilvl w:val="0"/>
          <w:numId w:val="92"/>
        </w:numPr>
        <w:rPr>
          <w:rFonts w:asciiTheme="majorHAnsi" w:hAnsiTheme="majorHAnsi" w:cs="Segoe UI"/>
          <w:sz w:val="24"/>
          <w:szCs w:val="24"/>
        </w:rPr>
      </w:pPr>
      <w:r w:rsidRPr="00476C8D">
        <w:rPr>
          <w:rFonts w:asciiTheme="majorHAnsi" w:hAnsiTheme="majorHAnsi" w:cs="Segoe UI"/>
          <w:sz w:val="24"/>
          <w:szCs w:val="24"/>
        </w:rPr>
        <w:t>Todas las manos de pintura se aplicarán parejas, de la consistencia adecuada y sin marca de brocha o rodos.</w:t>
      </w:r>
    </w:p>
    <w:p w:rsidR="00DA6E20" w:rsidRPr="00476C8D" w:rsidRDefault="00DA6E20" w:rsidP="00CB2FF9">
      <w:pPr>
        <w:pStyle w:val="Prrafodelista"/>
        <w:numPr>
          <w:ilvl w:val="0"/>
          <w:numId w:val="92"/>
        </w:numPr>
        <w:rPr>
          <w:rFonts w:asciiTheme="majorHAnsi" w:hAnsiTheme="majorHAnsi" w:cs="Segoe UI"/>
          <w:sz w:val="24"/>
          <w:szCs w:val="24"/>
        </w:rPr>
      </w:pPr>
      <w:r w:rsidRPr="00476C8D">
        <w:rPr>
          <w:rFonts w:asciiTheme="majorHAnsi" w:hAnsiTheme="majorHAnsi" w:cs="Segoe UI"/>
          <w:sz w:val="24"/>
          <w:szCs w:val="24"/>
        </w:rPr>
        <w:t>Las brochas y rodos empleados deberán ser de excelente calidad y estar en buenas condiciones.</w:t>
      </w:r>
    </w:p>
    <w:p w:rsidR="00DA6E20" w:rsidRPr="00476C8D" w:rsidRDefault="00DA6E20" w:rsidP="00CB2FF9">
      <w:pPr>
        <w:pStyle w:val="Prrafodelista"/>
        <w:numPr>
          <w:ilvl w:val="0"/>
          <w:numId w:val="92"/>
        </w:numPr>
        <w:rPr>
          <w:rFonts w:asciiTheme="majorHAnsi" w:hAnsiTheme="majorHAnsi" w:cs="Segoe UI"/>
          <w:sz w:val="24"/>
          <w:szCs w:val="24"/>
        </w:rPr>
      </w:pPr>
      <w:r w:rsidRPr="00476C8D">
        <w:rPr>
          <w:rFonts w:asciiTheme="majorHAnsi" w:hAnsiTheme="majorHAnsi" w:cs="Segoe UI"/>
          <w:sz w:val="24"/>
          <w:szCs w:val="24"/>
        </w:rPr>
        <w:lastRenderedPageBreak/>
        <w:t>Todos los acabados serán uniformes de lustre, color y textura.</w:t>
      </w:r>
    </w:p>
    <w:p w:rsidR="00DA6E20" w:rsidRPr="00476C8D" w:rsidRDefault="00DA6E20" w:rsidP="00CB2FF9">
      <w:pPr>
        <w:pStyle w:val="Prrafodelista"/>
        <w:numPr>
          <w:ilvl w:val="0"/>
          <w:numId w:val="92"/>
        </w:numPr>
        <w:rPr>
          <w:rFonts w:asciiTheme="majorHAnsi" w:hAnsiTheme="majorHAnsi" w:cs="Segoe UI"/>
          <w:sz w:val="24"/>
          <w:szCs w:val="24"/>
        </w:rPr>
      </w:pPr>
      <w:r w:rsidRPr="00476C8D">
        <w:rPr>
          <w:rFonts w:asciiTheme="majorHAnsi" w:hAnsiTheme="majorHAnsi" w:cs="Segoe UI"/>
          <w:sz w:val="24"/>
          <w:szCs w:val="24"/>
        </w:rPr>
        <w:t>No aplicar pintura bajo condiciones climáticas que pueden afectar el secado o su acabado final.</w:t>
      </w:r>
    </w:p>
    <w:p w:rsidR="00DA6E20" w:rsidRPr="00476C8D" w:rsidRDefault="00DA6E20" w:rsidP="00CB2FF9">
      <w:pPr>
        <w:pStyle w:val="Prrafodelista"/>
        <w:numPr>
          <w:ilvl w:val="0"/>
          <w:numId w:val="92"/>
        </w:numPr>
        <w:rPr>
          <w:rFonts w:asciiTheme="majorHAnsi" w:hAnsiTheme="majorHAnsi" w:cs="Segoe UI"/>
          <w:sz w:val="24"/>
          <w:szCs w:val="24"/>
        </w:rPr>
      </w:pPr>
      <w:r w:rsidRPr="00476C8D">
        <w:rPr>
          <w:rFonts w:asciiTheme="majorHAnsi" w:hAnsiTheme="majorHAnsi" w:cs="Segoe UI"/>
          <w:sz w:val="24"/>
          <w:szCs w:val="24"/>
        </w:rPr>
        <w:t>Se deberán proteger o retirar herrajes, placas de cerraduras, accesorios sanitarios y otros artículos sujetos a daños o decoloración por efectos de la pintura. Asegurándose que la parte superior e inferior de las puertas queden bien terminadas, remover la puerta de su lugar si es necesario para que quede bien acabada.</w:t>
      </w:r>
    </w:p>
    <w:p w:rsidR="000967FC" w:rsidRPr="00476C8D" w:rsidRDefault="00DA6E20" w:rsidP="00CA1F5F">
      <w:pPr>
        <w:pStyle w:val="Prrafodelista"/>
        <w:numPr>
          <w:ilvl w:val="0"/>
          <w:numId w:val="92"/>
        </w:numPr>
        <w:rPr>
          <w:rFonts w:asciiTheme="majorHAnsi" w:hAnsiTheme="majorHAnsi" w:cs="Segoe UI"/>
          <w:sz w:val="24"/>
          <w:szCs w:val="24"/>
        </w:rPr>
      </w:pPr>
      <w:r w:rsidRPr="00476C8D">
        <w:rPr>
          <w:rFonts w:asciiTheme="majorHAnsi" w:hAnsiTheme="majorHAnsi" w:cs="Segoe UI"/>
          <w:sz w:val="24"/>
          <w:szCs w:val="24"/>
        </w:rPr>
        <w:t>Colocar de nuevo todos los artículos removidos durante la aplicación de la pintura.</w:t>
      </w:r>
    </w:p>
    <w:p w:rsidR="000967FC" w:rsidRPr="00476C8D" w:rsidRDefault="000967FC"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14" w:name="_Toc10547865"/>
      <w:r w:rsidRPr="00476C8D">
        <w:rPr>
          <w:rFonts w:asciiTheme="majorHAnsi" w:hAnsiTheme="majorHAnsi" w:cs="Segoe UI"/>
        </w:rPr>
        <w:t>PREPARACION DE SUPERFICIES</w:t>
      </w:r>
      <w:bookmarkEnd w:id="614"/>
    </w:p>
    <w:p w:rsidR="00DA6E20" w:rsidRPr="00476C8D" w:rsidRDefault="00DA6E20" w:rsidP="00CB2FF9">
      <w:pPr>
        <w:pStyle w:val="Prrafodelista"/>
        <w:numPr>
          <w:ilvl w:val="0"/>
          <w:numId w:val="93"/>
        </w:numPr>
        <w:ind w:left="360"/>
        <w:rPr>
          <w:rFonts w:asciiTheme="majorHAnsi" w:hAnsiTheme="majorHAnsi" w:cs="Segoe UI"/>
          <w:sz w:val="24"/>
          <w:szCs w:val="24"/>
        </w:rPr>
      </w:pPr>
      <w:r w:rsidRPr="00476C8D">
        <w:rPr>
          <w:rFonts w:asciiTheme="majorHAnsi" w:hAnsiTheme="majorHAnsi" w:cs="Segoe UI"/>
          <w:sz w:val="24"/>
          <w:szCs w:val="24"/>
        </w:rPr>
        <w:t>Antes de dar el trabajo de pintura, el contratista deberá inspeccionar todas las superficies que han de ser pintadas y reparar todos los defectos de acabado que encuentre en ella, utilizando para ello masilla o mortero según sea el tamaño del área a reparar. Todo lugar deberá ser barrido con escoba antes de comenzar a pintar, se deberá remover de las superficies todo polvo, suciedad, rebabas de repello, grasa, capas de pintura en mal estado y otros materiales o sustancias que afecten el trabajo terminado. La limpieza se programara para que el polvo no caiga sobre superficies húmedas y recién pintadas.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15" w:name="_Toc10547866"/>
      <w:r w:rsidRPr="00476C8D">
        <w:rPr>
          <w:rFonts w:asciiTheme="majorHAnsi" w:hAnsiTheme="majorHAnsi" w:cs="Segoe UI"/>
        </w:rPr>
        <w:t>SUPERFICIES DE METAL</w:t>
      </w:r>
      <w:bookmarkEnd w:id="61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 superficie debe estar seca y libre de polvo, grasa y suciedad. Se eliminara completamente toda partícula de oxidación hasta dejar el metal totalmente libre de herrumbre. El tratamiento ideal de limpieza es mediante el método “</w:t>
      </w:r>
      <w:proofErr w:type="spellStart"/>
      <w:r w:rsidRPr="00476C8D">
        <w:rPr>
          <w:rFonts w:asciiTheme="majorHAnsi" w:hAnsiTheme="majorHAnsi" w:cs="Segoe UI"/>
          <w:sz w:val="24"/>
          <w:szCs w:val="24"/>
        </w:rPr>
        <w:t>Sandblast</w:t>
      </w:r>
      <w:proofErr w:type="spellEnd"/>
      <w:r w:rsidRPr="00476C8D">
        <w:rPr>
          <w:rFonts w:asciiTheme="majorHAnsi" w:hAnsiTheme="majorHAnsi" w:cs="Segoe UI"/>
          <w:sz w:val="24"/>
          <w:szCs w:val="24"/>
        </w:rPr>
        <w:t xml:space="preserve">” (chorro de arena a presión). Si el método anterior no es </w:t>
      </w:r>
      <w:r w:rsidR="006136CA" w:rsidRPr="00476C8D">
        <w:rPr>
          <w:rFonts w:asciiTheme="majorHAnsi" w:hAnsiTheme="majorHAnsi" w:cs="Segoe UI"/>
          <w:sz w:val="24"/>
          <w:szCs w:val="24"/>
        </w:rPr>
        <w:t>práctico</w:t>
      </w:r>
      <w:r w:rsidRPr="00476C8D">
        <w:rPr>
          <w:rFonts w:asciiTheme="majorHAnsi" w:hAnsiTheme="majorHAnsi" w:cs="Segoe UI"/>
          <w:sz w:val="24"/>
          <w:szCs w:val="24"/>
        </w:rPr>
        <w:t xml:space="preserve"> se podrá remover toda la suciedad y grasa con un producto acondicionador de metales siguiendo las instrucciones del fabricante o raspando el </w:t>
      </w:r>
      <w:r w:rsidR="006136CA" w:rsidRPr="00476C8D">
        <w:rPr>
          <w:rFonts w:asciiTheme="majorHAnsi" w:hAnsiTheme="majorHAnsi" w:cs="Segoe UI"/>
          <w:sz w:val="24"/>
          <w:szCs w:val="24"/>
        </w:rPr>
        <w:t>óxido</w:t>
      </w:r>
      <w:r w:rsidRPr="00476C8D">
        <w:rPr>
          <w:rFonts w:asciiTheme="majorHAnsi" w:hAnsiTheme="majorHAnsi" w:cs="Segoe UI"/>
          <w:sz w:val="24"/>
          <w:szCs w:val="24"/>
        </w:rPr>
        <w:t xml:space="preserve"> y la pintura defectuosa hasta dejar expuesto el metal usando papel de lija o cepillo de alambre. El área deberá estar limpia antes de proceder a pintarla, se aplicara el anticorrosivo al metal inmediatamente después de haber terminado la limpieza a fin de evitar el riesgo de nueva formación de </w:t>
      </w:r>
      <w:r w:rsidR="006136CA" w:rsidRPr="00476C8D">
        <w:rPr>
          <w:rFonts w:asciiTheme="majorHAnsi" w:hAnsiTheme="majorHAnsi" w:cs="Segoe UI"/>
          <w:sz w:val="24"/>
          <w:szCs w:val="24"/>
        </w:rPr>
        <w:t>óxido</w:t>
      </w:r>
      <w:r w:rsidRPr="00476C8D">
        <w:rPr>
          <w:rFonts w:asciiTheme="majorHAnsi" w:hAnsiTheme="majorHAnsi" w:cs="Segoe UI"/>
          <w:sz w:val="24"/>
          <w:szCs w:val="24"/>
        </w:rPr>
        <w:t>. En superficies pintadas anteriormente aplíquese únicamente sobre las áreas descubiertas, eliminado previamente todo residuo de pintura suelta o pulverizada, grasa, herrumbre, etc.</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16" w:name="_Toc10547867"/>
      <w:r w:rsidRPr="00476C8D">
        <w:rPr>
          <w:rFonts w:asciiTheme="majorHAnsi" w:hAnsiTheme="majorHAnsi" w:cs="Segoe UI"/>
        </w:rPr>
        <w:t>SUPERFICIE DE TABLA YESO Y MADERA</w:t>
      </w:r>
      <w:bookmarkEnd w:id="616"/>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Deberán estar secas, bien lijadas y completamente limpias. Deberá quitarse toda pintura suelta, agrietada o descascarada o cualquier otro residuo. Si la superficie se encuentra áspera deberá ser lijada hasta que quede suave y lisa al tacto.</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17" w:name="_Toc10547868"/>
      <w:r w:rsidRPr="00476C8D">
        <w:rPr>
          <w:rFonts w:asciiTheme="majorHAnsi" w:hAnsiTheme="majorHAnsi" w:cs="Segoe UI"/>
        </w:rPr>
        <w:t>APLICACIÓN DE CAPAS</w:t>
      </w:r>
      <w:bookmarkEnd w:id="61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Al momento de la aplicación la pintura no deberá mostrar signos de deterioro, la pintura será batida ocasionalmente mientras se esté aplicando para mantener una homogeneidad en el color de la pintura al mantener los pigmentos en suspenso. A menos que se especifique lo contrario, la pintura será aplicada con brochas, rodillo y pistola. Los rodillos a utilizar deberán ser los apropiados para el tipo de pintura a utilizar y para la textura de la superficie a pintar. La pinturas deberán aplicarse en superficies que estén libres de humedad como se puede </w:t>
      </w:r>
      <w:r w:rsidRPr="00476C8D">
        <w:rPr>
          <w:rFonts w:asciiTheme="majorHAnsi" w:hAnsiTheme="majorHAnsi" w:cs="Segoe UI"/>
          <w:sz w:val="24"/>
          <w:szCs w:val="24"/>
        </w:rPr>
        <w:lastRenderedPageBreak/>
        <w:t xml:space="preserve">determinar al observar y tocar la superficie. Se deberá tener especial cuidado en recubrir de forma igual las esquinas, orillas, soldaduras, y juntas. Cada capa de pintura aplicada al secarse deberá estar libre de gotas, olas, huecos u otros vacíos, marcas de brochas y variaciones en el color, textura y acabado. Los retoques en las capas aplicadas deberán realizarse antes de proceder con la subsiguiente capa. Las áreas interiores deberán mantenerse limpias de polvo antes y durante la aplicación del as capas. </w:t>
      </w:r>
    </w:p>
    <w:p w:rsidR="00DA6E20" w:rsidRPr="00476C8D" w:rsidRDefault="00DA6E20" w:rsidP="00CA1F5F">
      <w:pPr>
        <w:rPr>
          <w:rFonts w:asciiTheme="majorHAnsi" w:hAnsiTheme="majorHAnsi" w:cs="Segoe UI"/>
          <w:sz w:val="24"/>
          <w:szCs w:val="24"/>
        </w:rPr>
      </w:pPr>
    </w:p>
    <w:p w:rsidR="00DA6E20" w:rsidRPr="00476C8D" w:rsidRDefault="00DA6E20" w:rsidP="00CB2FF9">
      <w:pPr>
        <w:numPr>
          <w:ilvl w:val="0"/>
          <w:numId w:val="52"/>
        </w:numPr>
        <w:rPr>
          <w:rFonts w:asciiTheme="majorHAnsi" w:hAnsiTheme="majorHAnsi" w:cs="Segoe UI"/>
          <w:sz w:val="24"/>
          <w:szCs w:val="24"/>
        </w:rPr>
      </w:pPr>
      <w:r w:rsidRPr="00476C8D">
        <w:rPr>
          <w:rFonts w:asciiTheme="majorHAnsi" w:hAnsiTheme="majorHAnsi" w:cs="Segoe UI"/>
          <w:sz w:val="24"/>
          <w:szCs w:val="24"/>
        </w:rPr>
        <w:t xml:space="preserve">Tiempo de secado: permita tiempo entre aplicaciones de capas, como lo recomienda el fabricante del producto. Permita el tiempo suficiente para que se </w:t>
      </w:r>
      <w:r w:rsidR="000967FC" w:rsidRPr="00476C8D">
        <w:rPr>
          <w:rFonts w:asciiTheme="majorHAnsi" w:hAnsiTheme="majorHAnsi" w:cs="Segoe UI"/>
          <w:sz w:val="24"/>
          <w:szCs w:val="24"/>
        </w:rPr>
        <w:t>dé</w:t>
      </w:r>
      <w:r w:rsidRPr="00476C8D">
        <w:rPr>
          <w:rFonts w:asciiTheme="majorHAnsi" w:hAnsiTheme="majorHAnsi" w:cs="Segoe UI"/>
          <w:sz w:val="24"/>
          <w:szCs w:val="24"/>
        </w:rPr>
        <w:t xml:space="preserve"> un secado completo, pero no tanto que produzca problemas de adhesión entre la capa colocada y la siguiente.</w:t>
      </w:r>
    </w:p>
    <w:p w:rsidR="00DA6E20" w:rsidRPr="00476C8D" w:rsidRDefault="00DA6E20" w:rsidP="00CB2FF9">
      <w:pPr>
        <w:numPr>
          <w:ilvl w:val="0"/>
          <w:numId w:val="52"/>
        </w:numPr>
        <w:rPr>
          <w:rFonts w:asciiTheme="majorHAnsi" w:hAnsiTheme="majorHAnsi" w:cs="Segoe UI"/>
          <w:sz w:val="24"/>
          <w:szCs w:val="24"/>
        </w:rPr>
      </w:pPr>
      <w:r w:rsidRPr="00476C8D">
        <w:rPr>
          <w:rFonts w:asciiTheme="majorHAnsi" w:hAnsiTheme="majorHAnsi" w:cs="Segoe UI"/>
          <w:sz w:val="24"/>
          <w:szCs w:val="24"/>
        </w:rPr>
        <w:t>Capas primarias e intermedias: No permita que las capas primarias e intermedias sequen por más de 30 días más del tiempo recomendado por el fabricante para capas subsiguientes. Siga las instrucciones del fabricante para la preparación de la superficie si las capas primarias o intermedias se dejan secar por más tiempo que el recomendado.</w:t>
      </w:r>
    </w:p>
    <w:p w:rsidR="00DA6E20" w:rsidRPr="00476C8D" w:rsidRDefault="00DA6E20" w:rsidP="00CB2FF9">
      <w:pPr>
        <w:numPr>
          <w:ilvl w:val="0"/>
          <w:numId w:val="52"/>
        </w:numPr>
        <w:rPr>
          <w:rFonts w:asciiTheme="majorHAnsi" w:hAnsiTheme="majorHAnsi" w:cs="Segoe UI"/>
          <w:sz w:val="24"/>
          <w:szCs w:val="24"/>
        </w:rPr>
      </w:pPr>
      <w:r w:rsidRPr="00476C8D">
        <w:rPr>
          <w:rFonts w:asciiTheme="majorHAnsi" w:hAnsiTheme="majorHAnsi" w:cs="Segoe UI"/>
          <w:sz w:val="24"/>
          <w:szCs w:val="24"/>
        </w:rPr>
        <w:t>Superficies acabadas: La superficie acabada deberá estar libre de gotas o las marcas de brochas y cualquier otra imperfección de mano de obra.</w:t>
      </w:r>
    </w:p>
    <w:p w:rsidR="00DA6E20" w:rsidRPr="00476C8D" w:rsidRDefault="00DA6E20" w:rsidP="00CB2FF9">
      <w:pPr>
        <w:numPr>
          <w:ilvl w:val="0"/>
          <w:numId w:val="52"/>
        </w:numPr>
        <w:rPr>
          <w:rFonts w:asciiTheme="majorHAnsi" w:hAnsiTheme="majorHAnsi" w:cs="Segoe UI"/>
          <w:sz w:val="24"/>
          <w:szCs w:val="24"/>
        </w:rPr>
      </w:pPr>
      <w:r w:rsidRPr="00476C8D">
        <w:rPr>
          <w:rFonts w:asciiTheme="majorHAnsi" w:hAnsiTheme="majorHAnsi" w:cs="Segoe UI"/>
          <w:sz w:val="24"/>
          <w:szCs w:val="24"/>
        </w:rPr>
        <w:t xml:space="preserve">Pisos: Para recubrimientos </w:t>
      </w:r>
      <w:proofErr w:type="spellStart"/>
      <w:r w:rsidRPr="00476C8D">
        <w:rPr>
          <w:rFonts w:asciiTheme="majorHAnsi" w:hAnsiTheme="majorHAnsi" w:cs="Segoe UI"/>
          <w:sz w:val="24"/>
          <w:szCs w:val="24"/>
        </w:rPr>
        <w:t>antiderrapantes</w:t>
      </w:r>
      <w:proofErr w:type="spellEnd"/>
      <w:r w:rsidRPr="00476C8D">
        <w:rPr>
          <w:rFonts w:asciiTheme="majorHAnsi" w:hAnsiTheme="majorHAnsi" w:cs="Segoe UI"/>
          <w:sz w:val="24"/>
          <w:szCs w:val="24"/>
        </w:rPr>
        <w:t xml:space="preserve"> en superficies a nivel cuando se aplique la capa intermedia y este todavía mojada se recubrirá completamente con arenisca </w:t>
      </w:r>
      <w:proofErr w:type="spellStart"/>
      <w:r w:rsidRPr="00476C8D">
        <w:rPr>
          <w:rFonts w:asciiTheme="majorHAnsi" w:hAnsiTheme="majorHAnsi" w:cs="Segoe UI"/>
          <w:sz w:val="24"/>
          <w:szCs w:val="24"/>
        </w:rPr>
        <w:t>silicea</w:t>
      </w:r>
      <w:proofErr w:type="spellEnd"/>
      <w:r w:rsidRPr="00476C8D">
        <w:rPr>
          <w:rFonts w:asciiTheme="majorHAnsi" w:hAnsiTheme="majorHAnsi" w:cs="Segoe UI"/>
          <w:sz w:val="24"/>
          <w:szCs w:val="24"/>
        </w:rPr>
        <w:t xml:space="preserve"> según las instrucciones del fabricante. Cuando el recubrimiento haya secado se usará una escoba suave para limpiar el exceso de la arenisca antes de aplicar la capa superior.</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18" w:name="_Toc10547869"/>
      <w:r w:rsidRPr="00476C8D">
        <w:rPr>
          <w:rFonts w:asciiTheme="majorHAnsi" w:hAnsiTheme="majorHAnsi" w:cs="Segoe UI"/>
        </w:rPr>
        <w:t>APLICACIÓN EN SUPERFICIES METÁLICAS</w:t>
      </w:r>
      <w:bookmarkEnd w:id="618"/>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aplicarán tres capas de pinturas a todas las superficies metálicas. Justamente después de finalizada la labor de preparación de la superficie se comenzara a aplicar la primera mano de pintura anticorrosiva color rojo aplicada en el taller. La segunda mano será de pintura anticorrosiva color negro aplicado en el sitio de la obra luego que la estructura esté instalada. Antes de aplicar la segunda mano de pintura todos los remates de soldadura, después de la limpieza, serán retocados con dos manos de anticorrosivo rojo. Tiempo mínimo de secado para la aplicación de la pintura de acabado final deberá ser de cuarenta y ocho (48) horas. La tercera mano de pintura deberá ser de tipo esmalte del color y brillo que el supervisor especifique.</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19" w:name="_Toc10547870"/>
      <w:r w:rsidRPr="00476C8D">
        <w:rPr>
          <w:rFonts w:asciiTheme="majorHAnsi" w:hAnsiTheme="majorHAnsi" w:cs="Segoe UI"/>
        </w:rPr>
        <w:t>APLICACIÓN EN SUPERFICIES DE CONCRETO O MAMPOSTERÍA</w:t>
      </w:r>
      <w:bookmarkEnd w:id="619"/>
    </w:p>
    <w:p w:rsidR="00DA6E20" w:rsidRPr="00476C8D" w:rsidRDefault="00DA6E20" w:rsidP="00CB2FF9">
      <w:pPr>
        <w:pStyle w:val="Prrafodelista"/>
        <w:numPr>
          <w:ilvl w:val="0"/>
          <w:numId w:val="93"/>
        </w:numPr>
        <w:rPr>
          <w:rFonts w:asciiTheme="majorHAnsi" w:hAnsiTheme="majorHAnsi" w:cs="Segoe UI"/>
          <w:sz w:val="24"/>
          <w:szCs w:val="24"/>
        </w:rPr>
      </w:pPr>
      <w:r w:rsidRPr="00476C8D">
        <w:rPr>
          <w:rFonts w:asciiTheme="majorHAnsi" w:hAnsiTheme="majorHAnsi" w:cs="Segoe UI"/>
          <w:sz w:val="24"/>
          <w:szCs w:val="24"/>
        </w:rPr>
        <w:t>Para paredes exteriores se comenzara con una mano de sellador para concreto. En ambos casos deberá revisar la superficie, lijar y enmasillar según sea necesario para obtener una superficie lisa uniforme y sin protuberancias.</w:t>
      </w:r>
    </w:p>
    <w:p w:rsidR="00DA6E20" w:rsidRPr="00476C8D" w:rsidRDefault="00DA6E20" w:rsidP="00CB2FF9">
      <w:pPr>
        <w:pStyle w:val="Prrafodelista"/>
        <w:numPr>
          <w:ilvl w:val="0"/>
          <w:numId w:val="93"/>
        </w:numPr>
        <w:rPr>
          <w:rFonts w:asciiTheme="majorHAnsi" w:hAnsiTheme="majorHAnsi" w:cs="Segoe UI"/>
          <w:sz w:val="24"/>
          <w:szCs w:val="24"/>
        </w:rPr>
      </w:pPr>
      <w:r w:rsidRPr="00476C8D">
        <w:rPr>
          <w:rFonts w:asciiTheme="majorHAnsi" w:hAnsiTheme="majorHAnsi" w:cs="Segoe UI"/>
          <w:sz w:val="24"/>
          <w:szCs w:val="24"/>
        </w:rPr>
        <w:t xml:space="preserve">Luego de esta primera capa se aplicaran dos manos del color de la pintura de esmalte escogida por el supervisor. En donde se indique la instalación de cielo falso se aplicara la pintura hasta una altura no menor de </w:t>
      </w:r>
      <w:smartTag w:uri="urn:schemas-microsoft-com:office:smarttags" w:element="metricconverter">
        <w:smartTagPr>
          <w:attr w:name="ProductID" w:val="4”"/>
        </w:smartTagPr>
        <w:r w:rsidRPr="00476C8D">
          <w:rPr>
            <w:rFonts w:asciiTheme="majorHAnsi" w:hAnsiTheme="majorHAnsi" w:cs="Segoe UI"/>
            <w:sz w:val="24"/>
            <w:szCs w:val="24"/>
          </w:rPr>
          <w:t>4”</w:t>
        </w:r>
      </w:smartTag>
      <w:r w:rsidRPr="00476C8D">
        <w:rPr>
          <w:rFonts w:asciiTheme="majorHAnsi" w:hAnsiTheme="majorHAnsi" w:cs="Segoe UI"/>
          <w:sz w:val="24"/>
          <w:szCs w:val="24"/>
        </w:rPr>
        <w:t xml:space="preserve"> por arriba del nivel de instalación de cielo falso.</w:t>
      </w:r>
    </w:p>
    <w:p w:rsidR="00DA6E20" w:rsidRPr="00476C8D" w:rsidRDefault="00DA6E20" w:rsidP="00CB2FF9">
      <w:pPr>
        <w:pStyle w:val="Prrafodelista"/>
        <w:numPr>
          <w:ilvl w:val="0"/>
          <w:numId w:val="93"/>
        </w:numPr>
        <w:rPr>
          <w:rFonts w:asciiTheme="majorHAnsi" w:hAnsiTheme="majorHAnsi" w:cs="Segoe UI"/>
          <w:sz w:val="24"/>
          <w:szCs w:val="24"/>
        </w:rPr>
      </w:pPr>
      <w:r w:rsidRPr="00476C8D">
        <w:rPr>
          <w:rFonts w:asciiTheme="majorHAnsi" w:hAnsiTheme="majorHAnsi" w:cs="Segoe UI"/>
          <w:sz w:val="24"/>
          <w:szCs w:val="24"/>
        </w:rPr>
        <w:t xml:space="preserve">El contratista permitirá el secado de </w:t>
      </w:r>
      <w:smartTag w:uri="urn:schemas-microsoft-com:office:smarttags" w:element="metricconverter">
        <w:smartTagPr>
          <w:attr w:name="ProductID" w:val="2 a"/>
        </w:smartTagPr>
        <w:r w:rsidRPr="00476C8D">
          <w:rPr>
            <w:rFonts w:asciiTheme="majorHAnsi" w:hAnsiTheme="majorHAnsi" w:cs="Segoe UI"/>
            <w:sz w:val="24"/>
            <w:szCs w:val="24"/>
          </w:rPr>
          <w:t>2 a</w:t>
        </w:r>
      </w:smartTag>
      <w:r w:rsidRPr="00476C8D">
        <w:rPr>
          <w:rFonts w:asciiTheme="majorHAnsi" w:hAnsiTheme="majorHAnsi" w:cs="Segoe UI"/>
          <w:sz w:val="24"/>
          <w:szCs w:val="24"/>
        </w:rPr>
        <w:t xml:space="preserve"> 3 horas entre capas antes de comenzar la siguiente capa, cuando se aplique con brochas o pistola.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20" w:name="_Toc10547871"/>
      <w:r w:rsidRPr="00476C8D">
        <w:rPr>
          <w:rFonts w:asciiTheme="majorHAnsi" w:hAnsiTheme="majorHAnsi" w:cs="Segoe UI"/>
        </w:rPr>
        <w:lastRenderedPageBreak/>
        <w:t>APLICACIÓN EN SUPERFICIES DE MADERA</w:t>
      </w:r>
      <w:bookmarkEnd w:id="620"/>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Es aconsejable aplicar una mano de sellador en maderas nuevas. Para maderas muy porosas se recomienda dar una mano de sellador especial para maderas porosas. Después que la superficie </w:t>
      </w:r>
      <w:r w:rsidR="006136CA" w:rsidRPr="00476C8D">
        <w:rPr>
          <w:rFonts w:asciiTheme="majorHAnsi" w:hAnsiTheme="majorHAnsi" w:cs="Segoe UI"/>
          <w:sz w:val="24"/>
          <w:szCs w:val="24"/>
        </w:rPr>
        <w:t>ha</w:t>
      </w:r>
      <w:r w:rsidRPr="00476C8D">
        <w:rPr>
          <w:rFonts w:asciiTheme="majorHAnsi" w:hAnsiTheme="majorHAnsi" w:cs="Segoe UI"/>
          <w:sz w:val="24"/>
          <w:szCs w:val="24"/>
        </w:rPr>
        <w:t xml:space="preserve"> sido imprimada se deberán sellar las rajaduras, grietas y agujeros con masilla de tipo aceite. Los nudos de la madera podrán sellarse dando una mano delgada de pintura y luego de dejar secar esta primera capa se aplicaran las capas de recubrimiento final que serán de barniz o pintura de esmalte según se indique en los planos y por el ingeniero supervisor.</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21" w:name="_Toc10547872"/>
      <w:r w:rsidRPr="00476C8D">
        <w:rPr>
          <w:rFonts w:asciiTheme="majorHAnsi" w:hAnsiTheme="majorHAnsi" w:cs="Segoe UI"/>
        </w:rPr>
        <w:t>MEZCLADO Y DILUIDO DE LAS PINTURAS</w:t>
      </w:r>
      <w:bookmarkEnd w:id="621"/>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 No se deberá diluir la pintura a menos que el fabricante así lo requiera para la aplicación, tipo de pintura o condiciones del clima o la superficie a pintar. Cuando se permita diluir la pintura se deberá hacer a razón de ¼ un cuarto de galón por galón de pintura. El uso del diluyente no exonera al contratista de su obligación de producir una capa de pintura uniforme, del grosor requerido, y con el brillo adecuado. Pinturas de distintos proveedores no deberán ser mezcladas.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22" w:name="_Toc10547873"/>
      <w:r w:rsidRPr="00476C8D">
        <w:rPr>
          <w:rFonts w:asciiTheme="majorHAnsi" w:hAnsiTheme="majorHAnsi" w:cs="Segoe UI"/>
        </w:rPr>
        <w:t>PROTECCION Y LIMPIEZA</w:t>
      </w:r>
      <w:bookmarkEnd w:id="622"/>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Contratista deberá en todas las áreas donde se esté pintando, proteger totalmente los pisos y otros trabajos de cualquier daño. El Contratista será responsable y deberá remover toda pintura donde se hayan derramado o salpicado y reparar las superficies dañadas incluyendo artefactos, vidrios, muebles, etc. De una manera satisfactoria para el Supervisor.</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Toda basura, desperdicio, material sobrante, se removerá periódicamente del sitio y todas las superficies adyacentes a las superficies pintadas deberán ser limpiadas.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23" w:name="_Toc10547874"/>
      <w:r w:rsidRPr="00476C8D">
        <w:rPr>
          <w:rFonts w:asciiTheme="majorHAnsi" w:hAnsiTheme="majorHAnsi" w:cs="Segoe UI"/>
        </w:rPr>
        <w:t>COLORES</w:t>
      </w:r>
      <w:bookmarkEnd w:id="623"/>
    </w:p>
    <w:p w:rsidR="00DA6E20" w:rsidRPr="00476C8D" w:rsidRDefault="00DA6E20" w:rsidP="00CB2FF9">
      <w:pPr>
        <w:pStyle w:val="Prrafodelista"/>
        <w:numPr>
          <w:ilvl w:val="0"/>
          <w:numId w:val="94"/>
        </w:numPr>
        <w:rPr>
          <w:rFonts w:asciiTheme="majorHAnsi" w:hAnsiTheme="majorHAnsi" w:cs="Segoe UI"/>
          <w:sz w:val="24"/>
          <w:szCs w:val="24"/>
        </w:rPr>
      </w:pPr>
      <w:r w:rsidRPr="00476C8D">
        <w:rPr>
          <w:rFonts w:asciiTheme="majorHAnsi" w:hAnsiTheme="majorHAnsi" w:cs="Segoe UI"/>
          <w:sz w:val="24"/>
          <w:szCs w:val="24"/>
        </w:rPr>
        <w:t>Todos los colores serán colores preparados no de línea y serán los especificados en estas bases.</w:t>
      </w:r>
    </w:p>
    <w:p w:rsidR="00DA6E20" w:rsidRPr="00476C8D" w:rsidRDefault="00DA6E20" w:rsidP="00CB2FF9">
      <w:pPr>
        <w:pStyle w:val="Prrafodelista"/>
        <w:numPr>
          <w:ilvl w:val="0"/>
          <w:numId w:val="94"/>
        </w:numPr>
        <w:rPr>
          <w:rFonts w:asciiTheme="majorHAnsi" w:hAnsiTheme="majorHAnsi" w:cs="Segoe UI"/>
          <w:sz w:val="24"/>
          <w:szCs w:val="24"/>
        </w:rPr>
      </w:pPr>
      <w:r w:rsidRPr="00476C8D">
        <w:rPr>
          <w:rFonts w:asciiTheme="majorHAnsi" w:hAnsiTheme="majorHAnsi" w:cs="Segoe UI"/>
          <w:sz w:val="24"/>
          <w:szCs w:val="24"/>
        </w:rPr>
        <w:t xml:space="preserve">Los colores finales deberán ser iguales a las muestras aprobadas. </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24" w:name="_Toc10547875"/>
      <w:r w:rsidRPr="00476C8D">
        <w:rPr>
          <w:rFonts w:asciiTheme="majorHAnsi" w:hAnsiTheme="majorHAnsi" w:cs="Segoe UI"/>
        </w:rPr>
        <w:t>MEDIDA</w:t>
      </w:r>
      <w:bookmarkEnd w:id="624"/>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área a pintar se medirá por el número de metros cuadrados; en el caso de las paredes, la longitud se medirá sobre el eje longitudinal teniendo como límite los ejes extremos transversales; la altura se medirá desde el nivel superior de la solera de piso hasta su coronamiento. Se medirá y descontará el área de boquetes para puertas, ventanas u otras. Las columnas exteriores se considerarán como pintura exterior. Se medirá pintura exterior, pintura interior y pintura de losa. La pintura de elementos metálicos, irá considerada en la elaboración de dichos elementos.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1"/>
          <w:numId w:val="123"/>
        </w:numPr>
        <w:shd w:val="clear" w:color="auto" w:fill="C6D9F1" w:themeFill="text2" w:themeFillTint="33"/>
        <w:snapToGrid w:val="0"/>
        <w:rPr>
          <w:rFonts w:asciiTheme="majorHAnsi" w:hAnsiTheme="majorHAnsi" w:cs="Segoe UI"/>
        </w:rPr>
      </w:pPr>
      <w:bookmarkStart w:id="625" w:name="_Toc333313114"/>
      <w:bookmarkStart w:id="626" w:name="_Toc10547876"/>
      <w:r w:rsidRPr="00476C8D">
        <w:rPr>
          <w:rFonts w:asciiTheme="majorHAnsi" w:hAnsiTheme="majorHAnsi" w:cs="Segoe UI"/>
        </w:rPr>
        <w:t>HERRERIA</w:t>
      </w:r>
      <w:bookmarkEnd w:id="625"/>
      <w:bookmarkEnd w:id="626"/>
    </w:p>
    <w:p w:rsidR="00DA6E20" w:rsidRPr="00476C8D" w:rsidRDefault="00DA6E20" w:rsidP="00543B82">
      <w:pPr>
        <w:pStyle w:val="Ttulo3"/>
        <w:numPr>
          <w:ilvl w:val="2"/>
          <w:numId w:val="123"/>
        </w:numPr>
        <w:snapToGrid w:val="0"/>
        <w:rPr>
          <w:rFonts w:asciiTheme="majorHAnsi" w:hAnsiTheme="majorHAnsi" w:cs="Segoe UI"/>
        </w:rPr>
      </w:pPr>
      <w:bookmarkStart w:id="627" w:name="_Toc10547877"/>
      <w:r w:rsidRPr="00476C8D">
        <w:rPr>
          <w:rFonts w:asciiTheme="majorHAnsi" w:hAnsiTheme="majorHAnsi" w:cs="Segoe UI"/>
        </w:rPr>
        <w:t>GENERALIDADES</w:t>
      </w:r>
      <w:bookmarkEnd w:id="62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Todo el material deberá ajustarse a la especificación ASTM A-36, </w:t>
      </w:r>
      <w:r w:rsidR="006136CA" w:rsidRPr="00476C8D">
        <w:rPr>
          <w:rFonts w:asciiTheme="majorHAnsi" w:hAnsiTheme="majorHAnsi" w:cs="Segoe UI"/>
          <w:sz w:val="24"/>
          <w:szCs w:val="24"/>
        </w:rPr>
        <w:t>última</w:t>
      </w:r>
      <w:r w:rsidRPr="00476C8D">
        <w:rPr>
          <w:rFonts w:asciiTheme="majorHAnsi" w:hAnsiTheme="majorHAnsi" w:cs="Segoe UI"/>
          <w:sz w:val="24"/>
          <w:szCs w:val="24"/>
        </w:rPr>
        <w:t xml:space="preserve"> edición o similar al que ahí se especifica, siempre que los planos no indiquen otra cosa. En este ítem se incluye toda la </w:t>
      </w:r>
      <w:r w:rsidR="00A32E81" w:rsidRPr="00476C8D">
        <w:rPr>
          <w:rFonts w:asciiTheme="majorHAnsi" w:hAnsiTheme="majorHAnsi" w:cs="Segoe UI"/>
          <w:sz w:val="24"/>
          <w:szCs w:val="24"/>
        </w:rPr>
        <w:t>balconearía</w:t>
      </w:r>
      <w:r w:rsidRPr="00476C8D">
        <w:rPr>
          <w:rFonts w:asciiTheme="majorHAnsi" w:hAnsiTheme="majorHAnsi" w:cs="Segoe UI"/>
          <w:sz w:val="24"/>
          <w:szCs w:val="24"/>
        </w:rPr>
        <w:t xml:space="preserve"> elaborada con platinas y varilla, electrodo para soldadura, lija y pintura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28" w:name="_Toc10547878"/>
      <w:r w:rsidRPr="00476C8D">
        <w:rPr>
          <w:rFonts w:asciiTheme="majorHAnsi" w:hAnsiTheme="majorHAnsi" w:cs="Segoe UI"/>
        </w:rPr>
        <w:lastRenderedPageBreak/>
        <w:t>CONDICIONES DE SUMINISTRO</w:t>
      </w:r>
      <w:bookmarkEnd w:id="628"/>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hierro a emplearse deberá estar libre de oxidaciones profundas, pliegues causados por golpes y no haber sido utilizado en otra estructura.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29" w:name="_Toc10547879"/>
      <w:r w:rsidRPr="00476C8D">
        <w:rPr>
          <w:rFonts w:asciiTheme="majorHAnsi" w:hAnsiTheme="majorHAnsi" w:cs="Segoe UI"/>
        </w:rPr>
        <w:t>FABRICACION</w:t>
      </w:r>
      <w:bookmarkEnd w:id="629"/>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30" w:name="_Toc10547880"/>
      <w:r w:rsidRPr="00476C8D">
        <w:rPr>
          <w:rFonts w:asciiTheme="majorHAnsi" w:hAnsiTheme="majorHAnsi" w:cs="Segoe UI"/>
        </w:rPr>
        <w:t>PREPARACIÓN DE LAS PIEZAS</w:t>
      </w:r>
      <w:bookmarkEnd w:id="630"/>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Todas las partes constituyentes de la estructura serán cepilladas con un cepillo eléctrico que remueva todo vestigio de suciedad u oxidación.</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31" w:name="_Toc10547881"/>
      <w:r w:rsidRPr="00476C8D">
        <w:rPr>
          <w:rFonts w:asciiTheme="majorHAnsi" w:hAnsiTheme="majorHAnsi" w:cs="Segoe UI"/>
        </w:rPr>
        <w:t>PINTURA</w:t>
      </w:r>
      <w:bookmarkEnd w:id="631"/>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Las superficies ya limpias se cubrirán con dos manos de pintura anticorrosiva y luego dos manos de pintura de aceite de la línea y color que apruebe el supervisor. Aplicadas con pistola así: una primera mano antes de la fabricación de la estructura y una segunda mano de color después de fabricada. Las partes que durante la erección o colocado hubieren sufrido golpes, serán enderezadas y recibirán una nueva mano de pintura de anticorrosivo aplicable con brocha.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32" w:name="_Toc10547882"/>
      <w:r w:rsidRPr="00476C8D">
        <w:rPr>
          <w:rFonts w:asciiTheme="majorHAnsi" w:hAnsiTheme="majorHAnsi" w:cs="Segoe UI"/>
        </w:rPr>
        <w:t>SOLDADURA</w:t>
      </w:r>
      <w:bookmarkEnd w:id="632"/>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Cuando los planos no indiquen otra cosa, las piezas de las estructuras serán unidas mediante soldadura.</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 soldadura estará a cargo de los operarios aptos para llevar a cabo este tipo de trabajo, y su ejecución deberá adaptarse a las normas y sugerencias de la Sociedad Americana de Soldadura, cuando los planos no indiquen otra cosa la soldadura tendrá las siguientes dimensiones:</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espesor nominal será igual al máximo espesor de las partes ligadas.</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En el caso de angulares simétricos con los extremos de sus alas en el plano de la unión, la longitud de ambos será 2 veces la dimensión del ala.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33" w:name="_Toc10547883"/>
      <w:r w:rsidRPr="00476C8D">
        <w:rPr>
          <w:rFonts w:asciiTheme="majorHAnsi" w:hAnsiTheme="majorHAnsi" w:cs="Segoe UI"/>
        </w:rPr>
        <w:t>PAGO</w:t>
      </w:r>
      <w:bookmarkEnd w:id="633"/>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pagará el número de metros cuadrados medidos al precio unitario convenido en el contrato.</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1"/>
          <w:numId w:val="123"/>
        </w:numPr>
        <w:shd w:val="clear" w:color="auto" w:fill="C6D9F1" w:themeFill="text2" w:themeFillTint="33"/>
        <w:snapToGrid w:val="0"/>
        <w:rPr>
          <w:rFonts w:asciiTheme="majorHAnsi" w:hAnsiTheme="majorHAnsi" w:cs="Segoe UI"/>
        </w:rPr>
      </w:pPr>
      <w:bookmarkStart w:id="634" w:name="_Toc333313115"/>
      <w:bookmarkStart w:id="635" w:name="_Toc178407908"/>
      <w:bookmarkStart w:id="636" w:name="_Toc150055511"/>
      <w:bookmarkStart w:id="637" w:name="_Toc10547884"/>
      <w:r w:rsidRPr="00476C8D">
        <w:rPr>
          <w:rFonts w:asciiTheme="majorHAnsi" w:hAnsiTheme="majorHAnsi" w:cs="Segoe UI"/>
        </w:rPr>
        <w:t>INSTALACIONES SANITARIAS</w:t>
      </w:r>
      <w:bookmarkEnd w:id="634"/>
      <w:bookmarkEnd w:id="635"/>
      <w:bookmarkEnd w:id="636"/>
      <w:bookmarkEnd w:id="637"/>
    </w:p>
    <w:p w:rsidR="00DA6E20" w:rsidRPr="00476C8D" w:rsidRDefault="00DA6E20" w:rsidP="00CA1F5F">
      <w:pPr>
        <w:pStyle w:val="Ttulo3"/>
        <w:ind w:firstLine="720"/>
        <w:rPr>
          <w:rFonts w:asciiTheme="majorHAnsi" w:hAnsiTheme="majorHAnsi" w:cs="Segoe UI"/>
        </w:rPr>
      </w:pPr>
      <w:bookmarkStart w:id="638" w:name="_Toc10546789"/>
      <w:bookmarkStart w:id="639" w:name="_Toc10547885"/>
      <w:r w:rsidRPr="00476C8D">
        <w:rPr>
          <w:rFonts w:asciiTheme="majorHAnsi" w:hAnsiTheme="majorHAnsi" w:cs="Segoe UI"/>
        </w:rPr>
        <w:t>DEFINICION Y ALCANCE</w:t>
      </w:r>
      <w:bookmarkEnd w:id="638"/>
      <w:bookmarkEnd w:id="639"/>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Bajo este concepto se considerarán todos los trabajos que debe llevar a cabo el Contratista para evacuar del área del proyecto las aguas negras que por su uso se originen y todas las aguas pluviales que se precipiten en el área de construcción.</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40" w:name="_Toc10547886"/>
      <w:r w:rsidRPr="00476C8D">
        <w:rPr>
          <w:rFonts w:asciiTheme="majorHAnsi" w:hAnsiTheme="majorHAnsi" w:cs="Segoe UI"/>
        </w:rPr>
        <w:t>CAJAS DE REGISTRO</w:t>
      </w:r>
      <w:bookmarkEnd w:id="640"/>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Las cajas de registro, tanto de aguas negras como de aguas pluviales se ubicarán en los sitios indicados en los planos. El Supervisor podrá ordenar la supresión o adición de cajas donde lo considere necesario.</w:t>
      </w:r>
    </w:p>
    <w:p w:rsidR="00DA6E20" w:rsidRPr="00476C8D" w:rsidRDefault="00DA6E20" w:rsidP="00CA1F5F">
      <w:pPr>
        <w:pStyle w:val="Ttulo3"/>
        <w:rPr>
          <w:rFonts w:asciiTheme="majorHAnsi" w:hAnsiTheme="majorHAnsi" w:cs="Segoe UI"/>
        </w:rPr>
      </w:pPr>
    </w:p>
    <w:p w:rsidR="00DA6E20" w:rsidRPr="00476C8D" w:rsidRDefault="00DA6E20" w:rsidP="00543B82">
      <w:pPr>
        <w:pStyle w:val="Ttulo3"/>
        <w:numPr>
          <w:ilvl w:val="3"/>
          <w:numId w:val="123"/>
        </w:numPr>
        <w:shd w:val="clear" w:color="auto" w:fill="B8CCE4" w:themeFill="accent1" w:themeFillTint="66"/>
        <w:snapToGrid w:val="0"/>
        <w:rPr>
          <w:rFonts w:asciiTheme="majorHAnsi" w:hAnsiTheme="majorHAnsi" w:cs="Segoe UI"/>
        </w:rPr>
      </w:pPr>
      <w:bookmarkStart w:id="641" w:name="_Toc10547887"/>
      <w:r w:rsidRPr="00476C8D">
        <w:rPr>
          <w:rFonts w:asciiTheme="majorHAnsi" w:hAnsiTheme="majorHAnsi" w:cs="Segoe UI"/>
        </w:rPr>
        <w:t>DIMENSIONES</w:t>
      </w:r>
      <w:bookmarkEnd w:id="641"/>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Las cajas de registro tendrán un tamaño no menor de (40 x 40) cm. interior, ni menor que el doble de diámetro de la tubería afluente. De estos valores se tomará el mayor. La corona de la tubería debe quedar por lo menos a una profundidad de 30cm del nivel del piso o a una profundidad equivalente a un diámetro de la tubería; de estos dos valores se tomará el mayor.</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Supervisor podrá variar estas dimensiones cuando las condiciones específicas lo exijan.</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3"/>
          <w:numId w:val="123"/>
        </w:numPr>
        <w:shd w:val="clear" w:color="auto" w:fill="B8CCE4" w:themeFill="accent1" w:themeFillTint="66"/>
        <w:snapToGrid w:val="0"/>
        <w:rPr>
          <w:rFonts w:asciiTheme="majorHAnsi" w:hAnsiTheme="majorHAnsi" w:cs="Segoe UI"/>
        </w:rPr>
      </w:pPr>
      <w:bookmarkStart w:id="642" w:name="_Toc10547888"/>
      <w:r w:rsidRPr="00476C8D">
        <w:rPr>
          <w:rFonts w:asciiTheme="majorHAnsi" w:hAnsiTheme="majorHAnsi" w:cs="Segoe UI"/>
        </w:rPr>
        <w:t>MATERIALES</w:t>
      </w:r>
      <w:bookmarkEnd w:id="642"/>
    </w:p>
    <w:p w:rsidR="00DA6E20" w:rsidRPr="00476C8D" w:rsidRDefault="00DA6E20" w:rsidP="00CB2FF9">
      <w:pPr>
        <w:pStyle w:val="Prrafodelista"/>
        <w:numPr>
          <w:ilvl w:val="0"/>
          <w:numId w:val="95"/>
        </w:numPr>
        <w:rPr>
          <w:rFonts w:asciiTheme="majorHAnsi" w:hAnsiTheme="majorHAnsi" w:cs="Segoe UI"/>
          <w:sz w:val="24"/>
          <w:szCs w:val="24"/>
        </w:rPr>
      </w:pPr>
      <w:r w:rsidRPr="00476C8D">
        <w:rPr>
          <w:rFonts w:asciiTheme="majorHAnsi" w:hAnsiTheme="majorHAnsi" w:cs="Segoe UI"/>
          <w:sz w:val="24"/>
          <w:szCs w:val="24"/>
        </w:rPr>
        <w:t xml:space="preserve">Las paredes de las cajas de registro serán de ladrillo </w:t>
      </w:r>
      <w:proofErr w:type="spellStart"/>
      <w:r w:rsidRPr="00476C8D">
        <w:rPr>
          <w:rFonts w:asciiTheme="majorHAnsi" w:hAnsiTheme="majorHAnsi" w:cs="Segoe UI"/>
          <w:sz w:val="24"/>
          <w:szCs w:val="24"/>
        </w:rPr>
        <w:t>rafón</w:t>
      </w:r>
      <w:proofErr w:type="spellEnd"/>
      <w:r w:rsidRPr="00476C8D">
        <w:rPr>
          <w:rFonts w:asciiTheme="majorHAnsi" w:hAnsiTheme="majorHAnsi" w:cs="Segoe UI"/>
          <w:sz w:val="24"/>
          <w:szCs w:val="24"/>
        </w:rPr>
        <w:t xml:space="preserve"> colocado “al hilo", ligado con mortero cemento, arena en proporción 1:3 la base de la caja será una loseta de concreto de no menos de 10cm de espesor. Se usará un concreto de una resistencia de </w:t>
      </w:r>
      <w:smartTag w:uri="urn:schemas-microsoft-com:office:smarttags" w:element="metricconverter">
        <w:smartTagPr>
          <w:attr w:name="ProductID" w:val="140 Kg"/>
        </w:smartTagPr>
        <w:r w:rsidRPr="00476C8D">
          <w:rPr>
            <w:rFonts w:asciiTheme="majorHAnsi" w:hAnsiTheme="majorHAnsi" w:cs="Segoe UI"/>
            <w:sz w:val="24"/>
            <w:szCs w:val="24"/>
          </w:rPr>
          <w:t>140 Kg</w:t>
        </w:r>
      </w:smartTag>
      <w:r w:rsidRPr="00476C8D">
        <w:rPr>
          <w:rFonts w:asciiTheme="majorHAnsi" w:hAnsiTheme="majorHAnsi" w:cs="Segoe UI"/>
          <w:sz w:val="24"/>
          <w:szCs w:val="24"/>
        </w:rPr>
        <w:t>. /cm2. La tapa de la caja de registro será también de concreto, de un espesor no menor que 7cm reforzada en cada sentido con 4 varillas de acero corrugado No.3. Cuando la caja quede localizada en área verde, acera o patios de firme de concreto, la tapa de la caja será removible provista de un asa de 0.64cm de diámetro (1/4"). Cuando la caja quede localizada debajo de un área de servicio del Edificio (sanitario, cuarto de aseo, etc.) donde haya pisos de cemento, granito o terrazo; deberá construirse la tapa adhiriendo a su superficie el material de piso correspondiente para que la superficie acabada sea uniforme y guarde sus características.</w:t>
      </w:r>
    </w:p>
    <w:p w:rsidR="00DA6E20" w:rsidRPr="00476C8D" w:rsidRDefault="00DA6E20" w:rsidP="00CB2FF9">
      <w:pPr>
        <w:pStyle w:val="Prrafodelista"/>
        <w:numPr>
          <w:ilvl w:val="0"/>
          <w:numId w:val="95"/>
        </w:numPr>
        <w:rPr>
          <w:rFonts w:asciiTheme="majorHAnsi" w:hAnsiTheme="majorHAnsi" w:cs="Segoe UI"/>
          <w:sz w:val="24"/>
          <w:szCs w:val="24"/>
        </w:rPr>
      </w:pPr>
      <w:r w:rsidRPr="00476C8D">
        <w:rPr>
          <w:rFonts w:asciiTheme="majorHAnsi" w:hAnsiTheme="majorHAnsi" w:cs="Segoe UI"/>
          <w:sz w:val="24"/>
          <w:szCs w:val="24"/>
        </w:rPr>
        <w:t>Estas tapas deberán ir provistas también de su asa correspondiente. En áreas de uso público las cajas quedarán selladas, siendo obligación del Contratista indicar su localización en el plano de bitácora. Las cajas de registro para aguas pluviales localizadas en jardines, patios o sitios donde se puede aprovechar su localización para captar aguas pluviales tendrán tapas de rejilla metálica. La rejilla consistirá en una serie de piezas de hierro forjado de 1 1/2" de ancho por 1/4" de espesor colocado paralelamente de canto y espaciadas no más de 5cm. (2"); estas piezas (platina) deberán quedar enmarcadas en un cuadro formado por ángulos de ¾” x ¾” x 3/16” cuando la caja tenga dimensiones libres mayores que 1.00m deberán reforzarse transversalmente las platinas con dos ángulos de las dimensiones arriba indicadas, por su parte central. Se proveerá de bisagras la cubierta. En todo caso, los planos presentarán un detalle de este tipo de cubiertas. Las paredes de la caja deberán repellarse interiormente con un mortero de cemento y arena, proporción 1:3 en volumen.</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3"/>
          <w:numId w:val="123"/>
        </w:numPr>
        <w:shd w:val="clear" w:color="auto" w:fill="C6D9F1" w:themeFill="text2" w:themeFillTint="33"/>
        <w:snapToGrid w:val="0"/>
        <w:rPr>
          <w:rFonts w:asciiTheme="majorHAnsi" w:hAnsiTheme="majorHAnsi" w:cs="Segoe UI"/>
        </w:rPr>
      </w:pPr>
      <w:bookmarkStart w:id="643" w:name="_Toc10547889"/>
      <w:r w:rsidRPr="00476C8D">
        <w:rPr>
          <w:rFonts w:asciiTheme="majorHAnsi" w:hAnsiTheme="majorHAnsi" w:cs="Segoe UI"/>
        </w:rPr>
        <w:t>MANO DE OBRA</w:t>
      </w:r>
      <w:bookmarkEnd w:id="643"/>
    </w:p>
    <w:p w:rsidR="00DA6E20" w:rsidRPr="00476C8D" w:rsidRDefault="00DA6E20" w:rsidP="00543B82">
      <w:pPr>
        <w:pStyle w:val="Ttulo3"/>
        <w:numPr>
          <w:ilvl w:val="4"/>
          <w:numId w:val="123"/>
        </w:numPr>
        <w:snapToGrid w:val="0"/>
        <w:rPr>
          <w:rFonts w:asciiTheme="majorHAnsi" w:hAnsiTheme="majorHAnsi" w:cs="Segoe UI"/>
        </w:rPr>
      </w:pPr>
      <w:bookmarkStart w:id="644" w:name="_Toc10547890"/>
      <w:r w:rsidRPr="00476C8D">
        <w:rPr>
          <w:rFonts w:asciiTheme="majorHAnsi" w:hAnsiTheme="majorHAnsi" w:cs="Segoe UI"/>
        </w:rPr>
        <w:t>EXCAVACIÓN</w:t>
      </w:r>
      <w:bookmarkEnd w:id="644"/>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excavará el área necesaria que permita trabajar en la construcción de la caja, hasta la profundidad requerida. En caso de cajas muy profundas se tomarán prevenciones para prevenir derrumbes.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C6D9F1" w:themeFill="text2" w:themeFillTint="33"/>
        <w:snapToGrid w:val="0"/>
        <w:rPr>
          <w:rFonts w:asciiTheme="majorHAnsi" w:hAnsiTheme="majorHAnsi" w:cs="Segoe UI"/>
        </w:rPr>
      </w:pPr>
      <w:bookmarkStart w:id="645" w:name="_Toc178407909"/>
      <w:bookmarkStart w:id="646" w:name="_Toc150055512"/>
      <w:bookmarkStart w:id="647" w:name="_Toc10547891"/>
      <w:r w:rsidRPr="00476C8D">
        <w:rPr>
          <w:rFonts w:asciiTheme="majorHAnsi" w:hAnsiTheme="majorHAnsi" w:cs="Segoe UI"/>
        </w:rPr>
        <w:t>OBRA GENERAL</w:t>
      </w:r>
      <w:bookmarkEnd w:id="645"/>
      <w:bookmarkEnd w:id="646"/>
      <w:bookmarkEnd w:id="647"/>
    </w:p>
    <w:p w:rsidR="00DA6E20" w:rsidRPr="00476C8D" w:rsidRDefault="00DA6E20" w:rsidP="00543B82">
      <w:pPr>
        <w:pStyle w:val="Ttulo3"/>
        <w:numPr>
          <w:ilvl w:val="3"/>
          <w:numId w:val="123"/>
        </w:numPr>
        <w:snapToGrid w:val="0"/>
        <w:rPr>
          <w:rFonts w:asciiTheme="majorHAnsi" w:hAnsiTheme="majorHAnsi" w:cs="Segoe UI"/>
        </w:rPr>
      </w:pPr>
      <w:bookmarkStart w:id="648" w:name="_Toc10547892"/>
      <w:r w:rsidRPr="00476C8D">
        <w:rPr>
          <w:rFonts w:asciiTheme="majorHAnsi" w:hAnsiTheme="majorHAnsi" w:cs="Segoe UI"/>
        </w:rPr>
        <w:t>EXCAVACIÓN</w:t>
      </w:r>
      <w:bookmarkEnd w:id="648"/>
    </w:p>
    <w:p w:rsidR="00DA6E20" w:rsidRPr="00476C8D" w:rsidRDefault="00DA6E20" w:rsidP="00CB2FF9">
      <w:pPr>
        <w:pStyle w:val="Prrafodelista"/>
        <w:numPr>
          <w:ilvl w:val="0"/>
          <w:numId w:val="96"/>
        </w:numPr>
        <w:rPr>
          <w:rFonts w:asciiTheme="majorHAnsi" w:hAnsiTheme="majorHAnsi" w:cs="Segoe UI"/>
          <w:sz w:val="24"/>
          <w:szCs w:val="24"/>
        </w:rPr>
      </w:pPr>
      <w:r w:rsidRPr="00476C8D">
        <w:rPr>
          <w:rFonts w:asciiTheme="majorHAnsi" w:hAnsiTheme="majorHAnsi" w:cs="Segoe UI"/>
          <w:sz w:val="24"/>
          <w:szCs w:val="24"/>
        </w:rPr>
        <w:t xml:space="preserve">Las zanjas para tubería tendrán un ancho no menor que el que permita la fácil instalación de la tubería más diez centímetros a cada lado. Cuando la excavación sea muy profunda se </w:t>
      </w:r>
      <w:r w:rsidRPr="00476C8D">
        <w:rPr>
          <w:rFonts w:asciiTheme="majorHAnsi" w:hAnsiTheme="majorHAnsi" w:cs="Segoe UI"/>
          <w:sz w:val="24"/>
          <w:szCs w:val="24"/>
        </w:rPr>
        <w:lastRenderedPageBreak/>
        <w:t>tomarán medidas para prevenir derrumbes por medio de ademes o conformando con taludes según autorice el Supervisor. La profundidad de la excavación debe ser tal que la corona de la tubería quede por lo menos a 45cm por debajo del nivel de piso terminado. En zonas donde haya tránsito o cargas accidentales altas, el nivel de la corona de la tubería quedará por lo menos a 60cm por debajo del nivel acabado. El lecho del zanjo deberá ser consistente y conformarse de acuerdo con el diámetro.</w:t>
      </w:r>
    </w:p>
    <w:p w:rsidR="00DA6E20" w:rsidRPr="00476C8D" w:rsidRDefault="00DA6E20" w:rsidP="00CB2FF9">
      <w:pPr>
        <w:pStyle w:val="Prrafodelista"/>
        <w:numPr>
          <w:ilvl w:val="0"/>
          <w:numId w:val="96"/>
        </w:numPr>
        <w:rPr>
          <w:rFonts w:asciiTheme="majorHAnsi" w:hAnsiTheme="majorHAnsi" w:cs="Segoe UI"/>
          <w:sz w:val="24"/>
          <w:szCs w:val="24"/>
        </w:rPr>
      </w:pPr>
      <w:r w:rsidRPr="00476C8D">
        <w:rPr>
          <w:rFonts w:asciiTheme="majorHAnsi" w:hAnsiTheme="majorHAnsi" w:cs="Segoe UI"/>
          <w:sz w:val="24"/>
          <w:szCs w:val="24"/>
        </w:rPr>
        <w:t>En caso de encontrarse terreno de baja consistencia, el Supervisor ordenará hacer un balastro o material similar debidamente compactado de 5cm de espesor como mínimo. El Contratista será responsable de todos los daños que se ocasionen por derrumbes.</w:t>
      </w:r>
    </w:p>
    <w:p w:rsidR="00DA6E20" w:rsidRPr="00476C8D" w:rsidRDefault="00DA6E20" w:rsidP="00CB2FF9">
      <w:pPr>
        <w:pStyle w:val="Prrafodelista"/>
        <w:numPr>
          <w:ilvl w:val="0"/>
          <w:numId w:val="96"/>
        </w:numPr>
        <w:rPr>
          <w:rFonts w:asciiTheme="majorHAnsi" w:hAnsiTheme="majorHAnsi" w:cs="Segoe UI"/>
          <w:sz w:val="24"/>
          <w:szCs w:val="24"/>
        </w:rPr>
      </w:pPr>
      <w:r w:rsidRPr="00476C8D">
        <w:rPr>
          <w:rFonts w:asciiTheme="majorHAnsi" w:hAnsiTheme="majorHAnsi" w:cs="Segoe UI"/>
          <w:sz w:val="24"/>
          <w:szCs w:val="24"/>
        </w:rPr>
        <w:t>El fondo de la excavación tendrá una pendiente no menor de 1.5% para drenaje de aguas negras ni menor que 0.80% para drenaje de aguas pluviales.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3"/>
          <w:numId w:val="123"/>
        </w:numPr>
        <w:shd w:val="clear" w:color="auto" w:fill="B8CCE4" w:themeFill="accent1" w:themeFillTint="66"/>
        <w:snapToGrid w:val="0"/>
        <w:rPr>
          <w:rFonts w:asciiTheme="majorHAnsi" w:hAnsiTheme="majorHAnsi" w:cs="Segoe UI"/>
        </w:rPr>
      </w:pPr>
      <w:bookmarkStart w:id="649" w:name="_Toc10547893"/>
      <w:r w:rsidRPr="00476C8D">
        <w:rPr>
          <w:rFonts w:asciiTheme="majorHAnsi" w:hAnsiTheme="majorHAnsi" w:cs="Segoe UI"/>
        </w:rPr>
        <w:t>INSTALACIONES DE TUBERÍAS HORIZONTALES</w:t>
      </w:r>
      <w:bookmarkEnd w:id="649"/>
    </w:p>
    <w:p w:rsidR="00DA6E20" w:rsidRPr="00476C8D" w:rsidRDefault="00DA6E20" w:rsidP="00CB2FF9">
      <w:pPr>
        <w:pStyle w:val="Prrafodelista"/>
        <w:numPr>
          <w:ilvl w:val="0"/>
          <w:numId w:val="97"/>
        </w:numPr>
        <w:rPr>
          <w:rFonts w:asciiTheme="majorHAnsi" w:hAnsiTheme="majorHAnsi" w:cs="Segoe UI"/>
          <w:sz w:val="24"/>
          <w:szCs w:val="24"/>
        </w:rPr>
      </w:pPr>
      <w:r w:rsidRPr="00476C8D">
        <w:rPr>
          <w:rFonts w:asciiTheme="majorHAnsi" w:hAnsiTheme="majorHAnsi" w:cs="Segoe UI"/>
          <w:sz w:val="24"/>
          <w:szCs w:val="24"/>
        </w:rPr>
        <w:t xml:space="preserve">Las tuberías horizontales (con poca pendiente) podrán ser de plástico rígido, hierro </w:t>
      </w:r>
      <w:proofErr w:type="spellStart"/>
      <w:proofErr w:type="gramStart"/>
      <w:r w:rsidRPr="00476C8D">
        <w:rPr>
          <w:rFonts w:asciiTheme="majorHAnsi" w:hAnsiTheme="majorHAnsi" w:cs="Segoe UI"/>
          <w:sz w:val="24"/>
          <w:szCs w:val="24"/>
        </w:rPr>
        <w:t>galvanizadio</w:t>
      </w:r>
      <w:proofErr w:type="spellEnd"/>
      <w:r w:rsidRPr="00476C8D">
        <w:rPr>
          <w:rFonts w:asciiTheme="majorHAnsi" w:hAnsiTheme="majorHAnsi" w:cs="Segoe UI"/>
          <w:sz w:val="24"/>
          <w:szCs w:val="24"/>
        </w:rPr>
        <w:t xml:space="preserve">  (</w:t>
      </w:r>
      <w:proofErr w:type="gramEnd"/>
      <w:r w:rsidRPr="00476C8D">
        <w:rPr>
          <w:rFonts w:asciiTheme="majorHAnsi" w:hAnsiTheme="majorHAnsi" w:cs="Segoe UI"/>
          <w:sz w:val="24"/>
          <w:szCs w:val="24"/>
        </w:rPr>
        <w:t>PVC, HG, respectivamente simbolizado en los planos), según lo indiquen los planos. Deberán colocarse de abajo hacia arriba con la campana hacia atrás.</w:t>
      </w:r>
    </w:p>
    <w:p w:rsidR="00DA6E20" w:rsidRPr="00476C8D" w:rsidRDefault="00DA6E20" w:rsidP="00CB2FF9">
      <w:pPr>
        <w:pStyle w:val="Prrafodelista"/>
        <w:numPr>
          <w:ilvl w:val="0"/>
          <w:numId w:val="97"/>
        </w:numPr>
        <w:rPr>
          <w:rFonts w:asciiTheme="majorHAnsi" w:hAnsiTheme="majorHAnsi" w:cs="Segoe UI"/>
          <w:sz w:val="24"/>
          <w:szCs w:val="24"/>
        </w:rPr>
      </w:pPr>
      <w:r w:rsidRPr="00476C8D">
        <w:rPr>
          <w:rFonts w:asciiTheme="majorHAnsi" w:hAnsiTheme="majorHAnsi" w:cs="Segoe UI"/>
          <w:sz w:val="24"/>
          <w:szCs w:val="24"/>
        </w:rPr>
        <w:t xml:space="preserve">Las juntas de tubería de concreto se harán con el mortero indicado en artículo </w:t>
      </w:r>
      <w:r w:rsidR="0072571E" w:rsidRPr="00476C8D">
        <w:rPr>
          <w:rFonts w:asciiTheme="majorHAnsi" w:hAnsiTheme="majorHAnsi" w:cs="Segoe UI"/>
          <w:sz w:val="24"/>
          <w:szCs w:val="24"/>
        </w:rPr>
        <w:t>5</w:t>
      </w:r>
      <w:r w:rsidRPr="00476C8D">
        <w:rPr>
          <w:rFonts w:asciiTheme="majorHAnsi" w:hAnsiTheme="majorHAnsi" w:cs="Segoe UI"/>
          <w:sz w:val="24"/>
          <w:szCs w:val="24"/>
        </w:rPr>
        <w:t>.</w:t>
      </w:r>
      <w:r w:rsidR="0072571E" w:rsidRPr="00476C8D">
        <w:rPr>
          <w:rFonts w:asciiTheme="majorHAnsi" w:hAnsiTheme="majorHAnsi" w:cs="Segoe UI"/>
          <w:sz w:val="24"/>
          <w:szCs w:val="24"/>
        </w:rPr>
        <w:t>6</w:t>
      </w:r>
      <w:r w:rsidRPr="00476C8D">
        <w:rPr>
          <w:rFonts w:asciiTheme="majorHAnsi" w:hAnsiTheme="majorHAnsi" w:cs="Segoe UI"/>
          <w:sz w:val="24"/>
          <w:szCs w:val="24"/>
        </w:rPr>
        <w:t>.2. (mortero tipo BCB), usando arena cernida en tamiz No.8; en forma anular de 5cm. de ancho y 2.5cm. de espesor como mínimo. Queda terminantemente prohibido el uso de tubería plástica flexible subterránea salvo que sea recubierta con concreto. En entrepisos únicamente podrá usarse tubería plástica rígida, de hierro galvanizado. Las tuberías de concreto podrán aterrarse hasta después de 24 horas de haberse juntado y probado que no hay fugas. El Supervisor tendrá a su cargo la comprobación de que en su instalación la tubería quede debidamente afianzada. Las uniones de una tubería con otra se harán a no más de 45°. En caso de tuberías de HN, PVC o TAC se harán exactamente a 45°.</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3"/>
          <w:numId w:val="123"/>
        </w:numPr>
        <w:shd w:val="clear" w:color="auto" w:fill="C6D9F1" w:themeFill="text2" w:themeFillTint="33"/>
        <w:snapToGrid w:val="0"/>
        <w:rPr>
          <w:rFonts w:asciiTheme="majorHAnsi" w:hAnsiTheme="majorHAnsi" w:cs="Segoe UI"/>
        </w:rPr>
      </w:pPr>
      <w:bookmarkStart w:id="650" w:name="_Toc10547894"/>
      <w:r w:rsidRPr="00476C8D">
        <w:rPr>
          <w:rFonts w:asciiTheme="majorHAnsi" w:hAnsiTheme="majorHAnsi" w:cs="Segoe UI"/>
        </w:rPr>
        <w:t>INSTALACIÓN DE TUBERÍAS VERTICALES</w:t>
      </w:r>
      <w:bookmarkEnd w:id="650"/>
    </w:p>
    <w:p w:rsidR="00DA6E20" w:rsidRPr="00476C8D" w:rsidRDefault="00DA6E20" w:rsidP="00543B82">
      <w:pPr>
        <w:pStyle w:val="Ttulo3"/>
        <w:numPr>
          <w:ilvl w:val="4"/>
          <w:numId w:val="123"/>
        </w:numPr>
        <w:snapToGrid w:val="0"/>
        <w:rPr>
          <w:rFonts w:asciiTheme="majorHAnsi" w:hAnsiTheme="majorHAnsi" w:cs="Segoe UI"/>
        </w:rPr>
      </w:pPr>
      <w:bookmarkStart w:id="651" w:name="_Toc10547895"/>
      <w:r w:rsidRPr="00476C8D">
        <w:rPr>
          <w:rFonts w:asciiTheme="majorHAnsi" w:hAnsiTheme="majorHAnsi" w:cs="Segoe UI"/>
        </w:rPr>
        <w:t>BAJADAS DE AGUAS NEGRAS</w:t>
      </w:r>
      <w:bookmarkEnd w:id="651"/>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Únicamente se permitirá el uso de tuberías de hierro negro, de asbesto-cemento, de PVC y se usará el material que indiquen los planos. El diámetro de la tubería no podrá ser menor que 10cm. (4"). Se evitará hasta donde sea posible que estas bajadas queden ahogadas dentro de columnas o castillos estructurales. Las bajadas de tubería PVC y que queden ahogadas dentro de elementos estructurales se rellenarán completamente de arena para evitar aplastamiento al momento de fundir dichos elementos, debiéndose extraer la arena en su totalidad a los 3 días después de realizar la fundición. Su localización será conforme lo especifiquen los planos. El Supervisor podrá modificar su localización, en cuyo caso se deberá anotarse en el plano de bitácora su nueva localización. Todos los accesorios de PVC utilizados deberán ser inyectados.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4"/>
          <w:numId w:val="123"/>
        </w:numPr>
        <w:shd w:val="clear" w:color="auto" w:fill="B8CCE4" w:themeFill="accent1" w:themeFillTint="66"/>
        <w:snapToGrid w:val="0"/>
        <w:rPr>
          <w:rFonts w:asciiTheme="majorHAnsi" w:hAnsiTheme="majorHAnsi" w:cs="Segoe UI"/>
        </w:rPr>
      </w:pPr>
      <w:bookmarkStart w:id="652" w:name="_Toc10547896"/>
      <w:r w:rsidRPr="00476C8D">
        <w:rPr>
          <w:rFonts w:asciiTheme="majorHAnsi" w:hAnsiTheme="majorHAnsi" w:cs="Segoe UI"/>
        </w:rPr>
        <w:t>BAJADAS DE AGUAS PLUVIALES</w:t>
      </w:r>
      <w:bookmarkEnd w:id="652"/>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Además de los tipos empleados en (1), podrá usarse tubería de lámina galvanizada en las dimensiones que se especifiquen en los planos. Su localización será de la forma indicada en (1) los accesorios de PVC deberán ser inyectadas.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3"/>
          <w:numId w:val="123"/>
        </w:numPr>
        <w:shd w:val="clear" w:color="auto" w:fill="B8CCE4" w:themeFill="accent1" w:themeFillTint="66"/>
        <w:snapToGrid w:val="0"/>
        <w:rPr>
          <w:rFonts w:asciiTheme="majorHAnsi" w:hAnsiTheme="majorHAnsi" w:cs="Segoe UI"/>
        </w:rPr>
      </w:pPr>
      <w:bookmarkStart w:id="653" w:name="_Toc10547897"/>
      <w:r w:rsidRPr="00476C8D">
        <w:rPr>
          <w:rFonts w:asciiTheme="majorHAnsi" w:hAnsiTheme="majorHAnsi" w:cs="Segoe UI"/>
        </w:rPr>
        <w:lastRenderedPageBreak/>
        <w:t>TUBERÍAS PARA VENTILACIÓN</w:t>
      </w:r>
      <w:bookmarkEnd w:id="653"/>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Por lo menos de cada dos inodoros saldrá una tubería de ventilación. Esta será de tubería rígida PVC (2"). Será conveniente excavar primero las zanjas para tubería para drenar posibles inundaciones por lluvia.</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lecho de la excavación deberá nivelarse y compactarse previo a la fundición de la losa de asiento de la caja.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4"/>
          <w:numId w:val="123"/>
        </w:numPr>
        <w:shd w:val="clear" w:color="auto" w:fill="B8CCE4" w:themeFill="accent1" w:themeFillTint="66"/>
        <w:snapToGrid w:val="0"/>
        <w:rPr>
          <w:rFonts w:asciiTheme="majorHAnsi" w:hAnsiTheme="majorHAnsi" w:cs="Segoe UI"/>
        </w:rPr>
      </w:pPr>
      <w:bookmarkStart w:id="654" w:name="_Toc10547898"/>
      <w:r w:rsidRPr="00476C8D">
        <w:rPr>
          <w:rFonts w:asciiTheme="majorHAnsi" w:hAnsiTheme="majorHAnsi" w:cs="Segoe UI"/>
        </w:rPr>
        <w:t>BASE DE LA CAJA</w:t>
      </w:r>
      <w:bookmarkEnd w:id="654"/>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Deberá tener por lo menos las dimensiones de los límites exteriores de las paredes.</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nivel superior de la losa deberá quedar por lo menos un centímetro más abajo que el nivel inferior de la boca del afluente, con una contra pendiente de 1%. En caso necesario se harán acanaladas dirigidas a la boca del afluente.</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4"/>
          <w:numId w:val="123"/>
        </w:numPr>
        <w:shd w:val="clear" w:color="auto" w:fill="B8CCE4" w:themeFill="accent1" w:themeFillTint="66"/>
        <w:snapToGrid w:val="0"/>
        <w:rPr>
          <w:rFonts w:asciiTheme="majorHAnsi" w:hAnsiTheme="majorHAnsi" w:cs="Segoe UI"/>
        </w:rPr>
      </w:pPr>
      <w:bookmarkStart w:id="655" w:name="_Toc10547899"/>
      <w:r w:rsidRPr="00476C8D">
        <w:rPr>
          <w:rFonts w:asciiTheme="majorHAnsi" w:hAnsiTheme="majorHAnsi" w:cs="Segoe UI"/>
        </w:rPr>
        <w:t>CONSTRUCCIÓN DE PAREDES</w:t>
      </w:r>
      <w:bookmarkEnd w:id="65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ceñirá a lo indicado en el capítulo 5.6</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4"/>
          <w:numId w:val="123"/>
        </w:numPr>
        <w:shd w:val="clear" w:color="auto" w:fill="B8CCE4" w:themeFill="accent1" w:themeFillTint="66"/>
        <w:snapToGrid w:val="0"/>
        <w:rPr>
          <w:rFonts w:asciiTheme="majorHAnsi" w:hAnsiTheme="majorHAnsi" w:cs="Segoe UI"/>
        </w:rPr>
      </w:pPr>
      <w:bookmarkStart w:id="656" w:name="_Toc10547900"/>
      <w:r w:rsidRPr="00476C8D">
        <w:rPr>
          <w:rFonts w:asciiTheme="majorHAnsi" w:hAnsiTheme="majorHAnsi" w:cs="Segoe UI"/>
        </w:rPr>
        <w:t>REPELLO INTERIOR</w:t>
      </w:r>
      <w:bookmarkEnd w:id="656"/>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llevará a cabo según lo indicado en la sección 5.7 en lo que a repello se refiere.</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4"/>
          <w:numId w:val="123"/>
        </w:numPr>
        <w:shd w:val="clear" w:color="auto" w:fill="B8CCE4" w:themeFill="accent1" w:themeFillTint="66"/>
        <w:snapToGrid w:val="0"/>
        <w:rPr>
          <w:rFonts w:asciiTheme="majorHAnsi" w:hAnsiTheme="majorHAnsi" w:cs="Segoe UI"/>
        </w:rPr>
      </w:pPr>
      <w:bookmarkStart w:id="657" w:name="_Toc10547901"/>
      <w:r w:rsidRPr="00476C8D">
        <w:rPr>
          <w:rFonts w:asciiTheme="majorHAnsi" w:hAnsiTheme="majorHAnsi" w:cs="Segoe UI"/>
        </w:rPr>
        <w:t>CUBIERTAS</w:t>
      </w:r>
      <w:bookmarkEnd w:id="65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Las cubiertas serán prefabricadas y se colocarán a la altura de la superficie acabada a nivel. En caso de cajas de registro para aguas pluviales son cubiertas de rejilla metálica las pendientes del área tributaria serán dirigidas hacia la caja.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4"/>
          <w:numId w:val="123"/>
        </w:numPr>
        <w:shd w:val="clear" w:color="auto" w:fill="B8CCE4" w:themeFill="accent1" w:themeFillTint="66"/>
        <w:snapToGrid w:val="0"/>
        <w:rPr>
          <w:rFonts w:asciiTheme="majorHAnsi" w:hAnsiTheme="majorHAnsi" w:cs="Segoe UI"/>
        </w:rPr>
      </w:pPr>
      <w:bookmarkStart w:id="658" w:name="_Toc10547902"/>
      <w:r w:rsidRPr="00476C8D">
        <w:rPr>
          <w:rFonts w:asciiTheme="majorHAnsi" w:hAnsiTheme="majorHAnsi" w:cs="Segoe UI"/>
        </w:rPr>
        <w:t>RELLENO</w:t>
      </w:r>
      <w:bookmarkEnd w:id="658"/>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El espacio exterior será rellenado y compactado de acuerdo con las indicaciones de la sección </w:t>
      </w:r>
      <w:r w:rsidR="0072571E" w:rsidRPr="00476C8D">
        <w:rPr>
          <w:rFonts w:asciiTheme="majorHAnsi" w:hAnsiTheme="majorHAnsi" w:cs="Segoe UI"/>
          <w:sz w:val="24"/>
          <w:szCs w:val="24"/>
        </w:rPr>
        <w:t>5.5.3.</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4"/>
          <w:numId w:val="123"/>
        </w:numPr>
        <w:shd w:val="clear" w:color="auto" w:fill="B8CCE4" w:themeFill="accent1" w:themeFillTint="66"/>
        <w:snapToGrid w:val="0"/>
        <w:rPr>
          <w:rFonts w:asciiTheme="majorHAnsi" w:hAnsiTheme="majorHAnsi" w:cs="Segoe UI"/>
        </w:rPr>
      </w:pPr>
      <w:bookmarkStart w:id="659" w:name="_Toc10547903"/>
      <w:r w:rsidRPr="00476C8D">
        <w:rPr>
          <w:rFonts w:asciiTheme="majorHAnsi" w:hAnsiTheme="majorHAnsi" w:cs="Segoe UI"/>
        </w:rPr>
        <w:t>TUBERIAS</w:t>
      </w:r>
      <w:bookmarkEnd w:id="659"/>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Los planos indicarán la localización, el diámetro, la pendiente, profundidad, el material, la dirección y el uso de la tubería. En caso de omisión, el Supervisor decidirá las características de la tubería a usarse. La instalación de tuberías de drenaje de aguas pluviales comprenderá excavación, instalación, conexiones y relleno con material selecto. Y salvo en casos especiales, se realizará bajo diferentes conceptos.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4"/>
          <w:numId w:val="123"/>
        </w:numPr>
        <w:shd w:val="clear" w:color="auto" w:fill="C6D9F1" w:themeFill="text2" w:themeFillTint="33"/>
        <w:snapToGrid w:val="0"/>
        <w:rPr>
          <w:rFonts w:asciiTheme="majorHAnsi" w:hAnsiTheme="majorHAnsi" w:cs="Segoe UI"/>
        </w:rPr>
      </w:pPr>
      <w:bookmarkStart w:id="660" w:name="_Toc10547904"/>
      <w:r w:rsidRPr="00476C8D">
        <w:rPr>
          <w:rFonts w:asciiTheme="majorHAnsi" w:hAnsiTheme="majorHAnsi" w:cs="Segoe UI"/>
        </w:rPr>
        <w:t>MATERIALES</w:t>
      </w:r>
      <w:bookmarkEnd w:id="660"/>
    </w:p>
    <w:p w:rsidR="00DA6E20" w:rsidRPr="00476C8D" w:rsidRDefault="00DA6E20" w:rsidP="00543B82">
      <w:pPr>
        <w:pStyle w:val="Ttulo3"/>
        <w:numPr>
          <w:ilvl w:val="5"/>
          <w:numId w:val="123"/>
        </w:numPr>
        <w:snapToGrid w:val="0"/>
        <w:rPr>
          <w:rFonts w:asciiTheme="majorHAnsi" w:hAnsiTheme="majorHAnsi" w:cs="Segoe UI"/>
        </w:rPr>
      </w:pPr>
      <w:bookmarkStart w:id="661" w:name="_Toc10547905"/>
      <w:r w:rsidRPr="00476C8D">
        <w:rPr>
          <w:rFonts w:asciiTheme="majorHAnsi" w:hAnsiTheme="majorHAnsi" w:cs="Segoe UI"/>
        </w:rPr>
        <w:t>LECHO DE APOYO DE LAS TUBERÍAS</w:t>
      </w:r>
      <w:bookmarkEnd w:id="661"/>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Las tuberías se apoyarán sobre una capa de material selecto. Se acuñará con pedazos de ladrillo o con piedras de cerro de tamaño y forma adecuados.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5"/>
          <w:numId w:val="123"/>
        </w:numPr>
        <w:shd w:val="clear" w:color="auto" w:fill="B8CCE4" w:themeFill="accent1" w:themeFillTint="66"/>
        <w:snapToGrid w:val="0"/>
        <w:rPr>
          <w:rFonts w:asciiTheme="majorHAnsi" w:hAnsiTheme="majorHAnsi" w:cs="Segoe UI"/>
        </w:rPr>
      </w:pPr>
      <w:bookmarkStart w:id="662" w:name="_Toc10547906"/>
      <w:r w:rsidRPr="00476C8D">
        <w:rPr>
          <w:rFonts w:asciiTheme="majorHAnsi" w:hAnsiTheme="majorHAnsi" w:cs="Segoe UI"/>
        </w:rPr>
        <w:t>TUBERÍA DE CONCRETO PARA DRENAJES</w:t>
      </w:r>
      <w:bookmarkEnd w:id="662"/>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Las tuberías de concreto simple para drenaje se fabricarán y probarán para su aceptación de acuerdo con las normas ASTM, designación C118-54. Las tuberías de concreto reforzado se </w:t>
      </w:r>
      <w:r w:rsidRPr="00476C8D">
        <w:rPr>
          <w:rFonts w:asciiTheme="majorHAnsi" w:hAnsiTheme="majorHAnsi" w:cs="Segoe UI"/>
          <w:sz w:val="24"/>
          <w:szCs w:val="24"/>
        </w:rPr>
        <w:lastRenderedPageBreak/>
        <w:t>fabricarán y se probarán para su aceptación de acuerdo con las normas ASTM, designación C76-64. El mortero para juntas será una mezcla cemento, arena proporción 1:3 en volumen.</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5"/>
          <w:numId w:val="123"/>
        </w:numPr>
        <w:shd w:val="clear" w:color="auto" w:fill="B8CCE4" w:themeFill="accent1" w:themeFillTint="66"/>
        <w:snapToGrid w:val="0"/>
        <w:rPr>
          <w:rFonts w:asciiTheme="majorHAnsi" w:hAnsiTheme="majorHAnsi" w:cs="Segoe UI"/>
        </w:rPr>
      </w:pPr>
      <w:bookmarkStart w:id="663" w:name="_Toc10547907"/>
      <w:r w:rsidRPr="00476C8D">
        <w:rPr>
          <w:rFonts w:asciiTheme="majorHAnsi" w:hAnsiTheme="majorHAnsi" w:cs="Segoe UI"/>
        </w:rPr>
        <w:t>TUBERÍA DE HIERRO FUNDIDO</w:t>
      </w:r>
      <w:bookmarkEnd w:id="663"/>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Se usarán tubos de hierro fundido (hierro negro) donde lo indiquen los planos. Deberán ser centrífugas con una capacidad de resistir una presión radial no menor de </w:t>
      </w:r>
      <w:smartTag w:uri="urn:schemas-microsoft-com:office:smarttags" w:element="metricconverter">
        <w:smartTagPr>
          <w:attr w:name="ProductID" w:val="14 Kg"/>
        </w:smartTagPr>
        <w:r w:rsidRPr="00476C8D">
          <w:rPr>
            <w:rFonts w:asciiTheme="majorHAnsi" w:hAnsiTheme="majorHAnsi" w:cs="Segoe UI"/>
            <w:sz w:val="24"/>
            <w:szCs w:val="24"/>
          </w:rPr>
          <w:t>14 Kg</w:t>
        </w:r>
      </w:smartTag>
      <w:r w:rsidRPr="00476C8D">
        <w:rPr>
          <w:rFonts w:asciiTheme="majorHAnsi" w:hAnsiTheme="majorHAnsi" w:cs="Segoe UI"/>
          <w:sz w:val="24"/>
          <w:szCs w:val="24"/>
        </w:rPr>
        <w:t>. /cm2. (</w:t>
      </w:r>
      <w:smartTag w:uri="urn:schemas-microsoft-com:office:smarttags" w:element="metricconverter">
        <w:smartTagPr>
          <w:attr w:name="ProductID" w:val="200 libras"/>
        </w:smartTagPr>
        <w:r w:rsidRPr="00476C8D">
          <w:rPr>
            <w:rFonts w:asciiTheme="majorHAnsi" w:hAnsiTheme="majorHAnsi" w:cs="Segoe UI"/>
            <w:sz w:val="24"/>
            <w:szCs w:val="24"/>
          </w:rPr>
          <w:t>200 libras</w:t>
        </w:r>
      </w:smartTag>
      <w:r w:rsidRPr="00476C8D">
        <w:rPr>
          <w:rFonts w:asciiTheme="majorHAnsi" w:hAnsiTheme="majorHAnsi" w:cs="Segoe UI"/>
          <w:sz w:val="24"/>
          <w:szCs w:val="24"/>
        </w:rPr>
        <w:t xml:space="preserve"> por pulgada cuadrada) dentro del margen de seguridad admisible. Las juntas serán calafateadas con plomo ó con algún otro material dúctil que asegure su impermeabilidad y permita cierta flexibilidad.</w:t>
      </w:r>
    </w:p>
    <w:p w:rsidR="00DA6E20" w:rsidRPr="00476C8D" w:rsidRDefault="00DA6E20" w:rsidP="00CA1F5F">
      <w:pPr>
        <w:rPr>
          <w:rFonts w:asciiTheme="majorHAnsi" w:hAnsiTheme="majorHAnsi" w:cs="Segoe UI"/>
          <w:sz w:val="24"/>
          <w:szCs w:val="24"/>
        </w:rPr>
      </w:pPr>
    </w:p>
    <w:p w:rsidR="00DA6E20" w:rsidRPr="00476C8D" w:rsidRDefault="000967FC" w:rsidP="00543B82">
      <w:pPr>
        <w:pStyle w:val="Ttulo3"/>
        <w:numPr>
          <w:ilvl w:val="5"/>
          <w:numId w:val="123"/>
        </w:numPr>
        <w:shd w:val="clear" w:color="auto" w:fill="B8CCE4" w:themeFill="accent1" w:themeFillTint="66"/>
        <w:snapToGrid w:val="0"/>
        <w:rPr>
          <w:rFonts w:asciiTheme="majorHAnsi" w:hAnsiTheme="majorHAnsi" w:cs="Segoe UI"/>
        </w:rPr>
      </w:pPr>
      <w:bookmarkStart w:id="664" w:name="_Toc10547908"/>
      <w:r w:rsidRPr="00476C8D">
        <w:rPr>
          <w:rFonts w:asciiTheme="majorHAnsi" w:hAnsiTheme="majorHAnsi" w:cs="Segoe UI"/>
        </w:rPr>
        <w:t>TUBERÍA DE PLÁSTICO</w:t>
      </w:r>
      <w:bookmarkEnd w:id="664"/>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Donde los planos lo indiquen se usará tubería tipo PVC (rígida). Las juntas serán de cemento plástico del tipo y marca que recomienda la fábrica de la tubería.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5"/>
          <w:numId w:val="123"/>
        </w:numPr>
        <w:shd w:val="clear" w:color="auto" w:fill="B8CCE4" w:themeFill="accent1" w:themeFillTint="66"/>
        <w:snapToGrid w:val="0"/>
        <w:rPr>
          <w:rFonts w:asciiTheme="majorHAnsi" w:hAnsiTheme="majorHAnsi" w:cs="Segoe UI"/>
        </w:rPr>
      </w:pPr>
      <w:bookmarkStart w:id="665" w:name="_Toc10547909"/>
      <w:r w:rsidRPr="00476C8D">
        <w:rPr>
          <w:rFonts w:asciiTheme="majorHAnsi" w:hAnsiTheme="majorHAnsi" w:cs="Segoe UI"/>
        </w:rPr>
        <w:t>TUBERÍA DE ASBESTO</w:t>
      </w:r>
      <w:bookmarkEnd w:id="66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Podrán usarse en sustitución de las de concreto, siempre que llenen los requisitos de resistencia, impermeabilidad y durabilidad. Las juntas de este tipo de tubería serán flexibles y estarán conforme a las especificaciones de fábrica.</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La ventila será un tubo de hierro galvanizado o de PVC. Antes de salir sobre el techo de la construcción, el tubo deberá afianzarse a la pared; la salida sobre el techo tendrá una longitud mínima de </w:t>
      </w:r>
      <w:smartTag w:uri="urn:schemas-microsoft-com:office:smarttags" w:element="metricconverter">
        <w:smartTagPr>
          <w:attr w:name="ProductID" w:val="25 cm"/>
        </w:smartTagPr>
        <w:r w:rsidRPr="00476C8D">
          <w:rPr>
            <w:rFonts w:asciiTheme="majorHAnsi" w:hAnsiTheme="majorHAnsi" w:cs="Segoe UI"/>
            <w:sz w:val="24"/>
            <w:szCs w:val="24"/>
          </w:rPr>
          <w:t>25 cm</w:t>
        </w:r>
      </w:smartTag>
      <w:r w:rsidRPr="00476C8D">
        <w:rPr>
          <w:rFonts w:asciiTheme="majorHAnsi" w:hAnsiTheme="majorHAnsi" w:cs="Segoe UI"/>
          <w:sz w:val="24"/>
          <w:szCs w:val="24"/>
        </w:rPr>
        <w:t>. Deberá impermeabilizarse la salida de la ventila con cemento asfáltico.</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1"/>
          <w:numId w:val="123"/>
        </w:numPr>
        <w:shd w:val="clear" w:color="auto" w:fill="C6D9F1" w:themeFill="text2" w:themeFillTint="33"/>
        <w:snapToGrid w:val="0"/>
        <w:rPr>
          <w:rFonts w:asciiTheme="majorHAnsi" w:hAnsiTheme="majorHAnsi" w:cs="Segoe UI"/>
        </w:rPr>
      </w:pPr>
      <w:bookmarkStart w:id="666" w:name="_Toc333313116"/>
      <w:bookmarkStart w:id="667" w:name="_Toc178407910"/>
      <w:bookmarkStart w:id="668" w:name="_Toc150055513"/>
      <w:bookmarkStart w:id="669" w:name="_Toc10547910"/>
      <w:r w:rsidRPr="00476C8D">
        <w:rPr>
          <w:rFonts w:asciiTheme="majorHAnsi" w:hAnsiTheme="majorHAnsi" w:cs="Segoe UI"/>
        </w:rPr>
        <w:t>OTRAS OBRAS SANITARIAS</w:t>
      </w:r>
      <w:bookmarkEnd w:id="666"/>
      <w:bookmarkEnd w:id="667"/>
      <w:bookmarkEnd w:id="668"/>
      <w:bookmarkEnd w:id="669"/>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Cualquier otra obra o instalación de carácter especial será detallada en plano y descrita en las disposiciones especiales tanto en lo que se refiere a materiales y normas constructivas como a forma de medida y pago.</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napToGrid w:val="0"/>
        <w:rPr>
          <w:rFonts w:asciiTheme="majorHAnsi" w:hAnsiTheme="majorHAnsi" w:cs="Segoe UI"/>
        </w:rPr>
      </w:pPr>
      <w:bookmarkStart w:id="670" w:name="_Toc10547911"/>
      <w:r w:rsidRPr="00476C8D">
        <w:rPr>
          <w:rFonts w:asciiTheme="majorHAnsi" w:hAnsiTheme="majorHAnsi" w:cs="Segoe UI"/>
        </w:rPr>
        <w:t>PRUEBA</w:t>
      </w:r>
      <w:bookmarkEnd w:id="670"/>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Realizadas todas las instalaciones de tubería, canales, bajadas, cajas de registro, y demás elementos del sistema, previo al relleno se realizará una prueba vertiendo agua en sus diferentes bocas de entrada y revisando posibles fugas en las juntas, empalmes, a través de paredes, etc. Si existiera duda sobre la proveniencia del agua de fuga, podrá usarse anilina como colorante.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Durante la prueba se hará funcionar a sección llena, salvo que el Supervisor no lo considere necesario. Además de esta prueba física se revisará que los niveles de las tapas y las profundidades de las tuberías sean los especificados.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71" w:name="_Toc10547912"/>
      <w:r w:rsidRPr="00476C8D">
        <w:rPr>
          <w:rFonts w:asciiTheme="majorHAnsi" w:hAnsiTheme="majorHAnsi" w:cs="Segoe UI"/>
        </w:rPr>
        <w:t>MEDIDA</w:t>
      </w:r>
      <w:bookmarkEnd w:id="671"/>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Los trabajos de instalaciones sanitarias se medirán así:</w:t>
      </w:r>
    </w:p>
    <w:p w:rsidR="00DA6E20" w:rsidRPr="00476C8D" w:rsidRDefault="00DA6E20" w:rsidP="00CB2FF9">
      <w:pPr>
        <w:pStyle w:val="Prrafodelista"/>
        <w:numPr>
          <w:ilvl w:val="0"/>
          <w:numId w:val="98"/>
        </w:numPr>
        <w:rPr>
          <w:rFonts w:asciiTheme="majorHAnsi" w:hAnsiTheme="majorHAnsi" w:cs="Segoe UI"/>
          <w:sz w:val="24"/>
          <w:szCs w:val="24"/>
        </w:rPr>
      </w:pPr>
      <w:r w:rsidRPr="00476C8D">
        <w:rPr>
          <w:rFonts w:asciiTheme="majorHAnsi" w:hAnsiTheme="majorHAnsi" w:cs="Segoe UI"/>
          <w:sz w:val="24"/>
          <w:szCs w:val="24"/>
          <w:u w:val="single"/>
        </w:rPr>
        <w:t>Caja de Registro</w:t>
      </w:r>
      <w:r w:rsidRPr="00476C8D">
        <w:rPr>
          <w:rFonts w:asciiTheme="majorHAnsi" w:hAnsiTheme="majorHAnsi" w:cs="Segoe UI"/>
          <w:sz w:val="24"/>
          <w:szCs w:val="24"/>
        </w:rPr>
        <w:t>: se medirá por el número de unidades, según los diferentes, tipos que hubieren. La unidad se entenderá que incluye: excavación, construcción y relleno y se tomará en cuenta únicamente las cajas aceptadas satisfactoriamente por el Supervisor.</w:t>
      </w:r>
    </w:p>
    <w:p w:rsidR="00DA6E20" w:rsidRPr="00476C8D" w:rsidRDefault="00DA6E20" w:rsidP="00CB2FF9">
      <w:pPr>
        <w:pStyle w:val="Prrafodelista"/>
        <w:numPr>
          <w:ilvl w:val="0"/>
          <w:numId w:val="98"/>
        </w:numPr>
        <w:rPr>
          <w:rFonts w:asciiTheme="majorHAnsi" w:hAnsiTheme="majorHAnsi" w:cs="Segoe UI"/>
          <w:sz w:val="24"/>
          <w:szCs w:val="24"/>
        </w:rPr>
      </w:pPr>
      <w:r w:rsidRPr="00476C8D">
        <w:rPr>
          <w:rFonts w:asciiTheme="majorHAnsi" w:hAnsiTheme="majorHAnsi" w:cs="Segoe UI"/>
          <w:sz w:val="24"/>
          <w:szCs w:val="24"/>
        </w:rPr>
        <w:t>Tuberías "horizontales", bajadas ventilas, etc.</w:t>
      </w:r>
    </w:p>
    <w:p w:rsidR="00DA6E20" w:rsidRPr="00476C8D" w:rsidRDefault="00DA6E20" w:rsidP="00CB2FF9">
      <w:pPr>
        <w:pStyle w:val="Prrafodelista"/>
        <w:numPr>
          <w:ilvl w:val="0"/>
          <w:numId w:val="98"/>
        </w:numPr>
        <w:rPr>
          <w:rFonts w:asciiTheme="majorHAnsi" w:hAnsiTheme="majorHAnsi" w:cs="Segoe UI"/>
          <w:sz w:val="24"/>
          <w:szCs w:val="24"/>
        </w:rPr>
      </w:pPr>
      <w:r w:rsidRPr="00476C8D">
        <w:rPr>
          <w:rFonts w:asciiTheme="majorHAnsi" w:hAnsiTheme="majorHAnsi" w:cs="Segoe UI"/>
          <w:sz w:val="24"/>
          <w:szCs w:val="24"/>
        </w:rPr>
        <w:lastRenderedPageBreak/>
        <w:t>Se medirán los metros lineales de tubería según el material que se haya usado (hierro, concreto, etc.) y según su diámetro. El trabajo incluirá todas las actividades realizadas, desde su trazo hasta la prueba.</w:t>
      </w:r>
    </w:p>
    <w:p w:rsidR="00DA6E20" w:rsidRPr="00476C8D" w:rsidRDefault="00DA6E20" w:rsidP="00CB2FF9">
      <w:pPr>
        <w:pStyle w:val="Prrafodelista"/>
        <w:numPr>
          <w:ilvl w:val="0"/>
          <w:numId w:val="98"/>
        </w:numPr>
        <w:rPr>
          <w:rFonts w:asciiTheme="majorHAnsi" w:hAnsiTheme="majorHAnsi" w:cs="Segoe UI"/>
          <w:sz w:val="24"/>
          <w:szCs w:val="24"/>
        </w:rPr>
      </w:pPr>
      <w:r w:rsidRPr="00476C8D">
        <w:rPr>
          <w:rFonts w:asciiTheme="majorHAnsi" w:hAnsiTheme="majorHAnsi" w:cs="Segoe UI"/>
          <w:sz w:val="24"/>
          <w:szCs w:val="24"/>
        </w:rPr>
        <w:t>Canales o cunetas de concreto: se medirán los metros lineales, según su localización, material o tipo.</w:t>
      </w:r>
    </w:p>
    <w:p w:rsidR="00DA6E20" w:rsidRPr="00476C8D" w:rsidRDefault="00DA6E20" w:rsidP="00CA1F5F">
      <w:pPr>
        <w:pStyle w:val="Ttulo3"/>
        <w:rPr>
          <w:rFonts w:asciiTheme="majorHAnsi" w:hAnsiTheme="majorHAnsi" w:cs="Segoe UI"/>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72" w:name="_Toc10547913"/>
      <w:r w:rsidRPr="00476C8D">
        <w:rPr>
          <w:rFonts w:asciiTheme="majorHAnsi" w:hAnsiTheme="majorHAnsi" w:cs="Segoe UI"/>
        </w:rPr>
        <w:t>PAGO</w:t>
      </w:r>
      <w:bookmarkEnd w:id="672"/>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Cada concepto de instalaciones se pagará al precio unitario de la unidad de medida considerada en cada concepto.</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1"/>
          <w:numId w:val="123"/>
        </w:numPr>
        <w:shd w:val="clear" w:color="auto" w:fill="C6D9F1" w:themeFill="text2" w:themeFillTint="33"/>
        <w:snapToGrid w:val="0"/>
        <w:rPr>
          <w:rFonts w:asciiTheme="majorHAnsi" w:hAnsiTheme="majorHAnsi" w:cs="Segoe UI"/>
        </w:rPr>
      </w:pPr>
      <w:bookmarkStart w:id="673" w:name="_Toc333313117"/>
      <w:bookmarkStart w:id="674" w:name="_Toc178407911"/>
      <w:bookmarkStart w:id="675" w:name="_Toc150055514"/>
      <w:bookmarkStart w:id="676" w:name="_Toc10547914"/>
      <w:r w:rsidRPr="00476C8D">
        <w:rPr>
          <w:rFonts w:asciiTheme="majorHAnsi" w:hAnsiTheme="majorHAnsi" w:cs="Segoe UI"/>
        </w:rPr>
        <w:t>EJECUCIÓN DEL SISTEMA DE AGUA POTABLE</w:t>
      </w:r>
      <w:bookmarkEnd w:id="673"/>
      <w:bookmarkEnd w:id="674"/>
      <w:bookmarkEnd w:id="675"/>
      <w:bookmarkEnd w:id="676"/>
    </w:p>
    <w:p w:rsidR="00DA6E20" w:rsidRPr="00476C8D" w:rsidRDefault="00DA6E20" w:rsidP="00543B82">
      <w:pPr>
        <w:pStyle w:val="Ttulo3"/>
        <w:numPr>
          <w:ilvl w:val="2"/>
          <w:numId w:val="123"/>
        </w:numPr>
        <w:snapToGrid w:val="0"/>
        <w:rPr>
          <w:rFonts w:asciiTheme="majorHAnsi" w:hAnsiTheme="majorHAnsi" w:cs="Segoe UI"/>
        </w:rPr>
      </w:pPr>
      <w:bookmarkStart w:id="677" w:name="_Toc10547915"/>
      <w:r w:rsidRPr="00476C8D">
        <w:rPr>
          <w:rFonts w:asciiTheme="majorHAnsi" w:hAnsiTheme="majorHAnsi" w:cs="Segoe UI"/>
        </w:rPr>
        <w:t>TRABAJO INCLUIDO</w:t>
      </w:r>
      <w:bookmarkEnd w:id="67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Construcción del sistema interno de agua potable, prueba y desinfección del mismo, incluyendo, materiales, herramientas, mano de obra y equipos requeridos.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78" w:name="_Toc10547916"/>
      <w:r w:rsidRPr="00476C8D">
        <w:rPr>
          <w:rFonts w:asciiTheme="majorHAnsi" w:hAnsiTheme="majorHAnsi" w:cs="Segoe UI"/>
        </w:rPr>
        <w:t>INSTRUCCIONES GENERALES</w:t>
      </w:r>
      <w:bookmarkEnd w:id="678"/>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Contratista será responsable de la protección de todos los artefactos sanitarios y del sistema contra incendio contra roturas o daños, hasta la aceptación final de la obra y queda terminantemente prohibido el uso de los mismos.</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Contratista, tan pronto sean instalados todos los accesorios y las válvulas de los artefactos sanitarios, deberá cubrirlos con grasa anticorrosi</w:t>
      </w:r>
      <w:r w:rsidRPr="00476C8D">
        <w:rPr>
          <w:rFonts w:asciiTheme="majorHAnsi" w:hAnsiTheme="majorHAnsi" w:cs="Segoe UI"/>
          <w:sz w:val="24"/>
          <w:szCs w:val="24"/>
        </w:rPr>
        <w:softHyphen/>
        <w:t>va, la que mantendrá hasta la terminación del proyecto; al suceder esto último, procederá a la limpieza de todos los artefactos y sus accesorios.</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Todas las válvulas serán colocadas con dos uniones desmontables.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79" w:name="_Toc10547917"/>
      <w:r w:rsidRPr="00476C8D">
        <w:rPr>
          <w:rFonts w:asciiTheme="majorHAnsi" w:hAnsiTheme="majorHAnsi" w:cs="Segoe UI"/>
        </w:rPr>
        <w:t>DESINFECCION</w:t>
      </w:r>
      <w:bookmarkEnd w:id="679"/>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Después de haber sido probadas satisfactoriamente, las tuberías de agua potable se desinfectarán introduciendo una solución de hipoclorito de calcio a 50 partes por millón de cloro por espacio de 24 horas; se deberán abrir y cerrar todas las válvulas mientras el sistema está siendo desinfectado; se deberá constatar la existencia de cloro residual al extremo de las tuberías.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80" w:name="_Toc10547918"/>
      <w:r w:rsidRPr="00476C8D">
        <w:rPr>
          <w:rFonts w:asciiTheme="majorHAnsi" w:hAnsiTheme="majorHAnsi" w:cs="Segoe UI"/>
        </w:rPr>
        <w:t>COLOCACION DE VÁLVULAS</w:t>
      </w:r>
      <w:bookmarkEnd w:id="680"/>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Proveerán válvulas de control en todas las tuberías ascendentes.</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instalarán válvulas principales de cierre en cada conexión de agua en todos los tanques y equipo.</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Los ramales que conecten a varios artefactos sanitarios serán provistos de válvulas.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1"/>
          <w:numId w:val="123"/>
        </w:numPr>
        <w:shd w:val="clear" w:color="auto" w:fill="C6D9F1" w:themeFill="text2" w:themeFillTint="33"/>
        <w:snapToGrid w:val="0"/>
        <w:rPr>
          <w:rFonts w:asciiTheme="majorHAnsi" w:hAnsiTheme="majorHAnsi" w:cs="Segoe UI"/>
        </w:rPr>
      </w:pPr>
      <w:bookmarkStart w:id="681" w:name="_Toc333313118"/>
      <w:bookmarkStart w:id="682" w:name="_Toc178407912"/>
      <w:bookmarkStart w:id="683" w:name="_Toc150055515"/>
      <w:bookmarkStart w:id="684" w:name="_Toc10547919"/>
      <w:r w:rsidRPr="00476C8D">
        <w:rPr>
          <w:rFonts w:asciiTheme="majorHAnsi" w:hAnsiTheme="majorHAnsi" w:cs="Segoe UI"/>
        </w:rPr>
        <w:t>EJECUCIÓN DE LOS SISTEMAS DE AGUAS NEGRAS</w:t>
      </w:r>
      <w:bookmarkEnd w:id="681"/>
      <w:bookmarkEnd w:id="682"/>
      <w:bookmarkEnd w:id="683"/>
      <w:bookmarkEnd w:id="684"/>
    </w:p>
    <w:p w:rsidR="00DA6E20" w:rsidRPr="00476C8D" w:rsidRDefault="00DA6E20" w:rsidP="00543B82">
      <w:pPr>
        <w:pStyle w:val="Ttulo3"/>
        <w:numPr>
          <w:ilvl w:val="2"/>
          <w:numId w:val="123"/>
        </w:numPr>
        <w:snapToGrid w:val="0"/>
        <w:rPr>
          <w:rFonts w:asciiTheme="majorHAnsi" w:hAnsiTheme="majorHAnsi" w:cs="Segoe UI"/>
        </w:rPr>
      </w:pPr>
      <w:bookmarkStart w:id="685" w:name="_Toc10547920"/>
      <w:r w:rsidRPr="00476C8D">
        <w:rPr>
          <w:rFonts w:asciiTheme="majorHAnsi" w:hAnsiTheme="majorHAnsi" w:cs="Segoe UI"/>
        </w:rPr>
        <w:t>TRABAJO INCLUIDO</w:t>
      </w:r>
      <w:bookmarkEnd w:id="68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Construcción las redes interiores de aguas negras, comprende lo siguiente:</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Suministro e instalación de tubería de PVC. </w:t>
      </w:r>
      <w:proofErr w:type="gramStart"/>
      <w:r w:rsidRPr="00476C8D">
        <w:rPr>
          <w:rFonts w:asciiTheme="majorHAnsi" w:hAnsiTheme="majorHAnsi" w:cs="Segoe UI"/>
          <w:sz w:val="24"/>
          <w:szCs w:val="24"/>
        </w:rPr>
        <w:t>y</w:t>
      </w:r>
      <w:proofErr w:type="gramEnd"/>
      <w:r w:rsidRPr="00476C8D">
        <w:rPr>
          <w:rFonts w:asciiTheme="majorHAnsi" w:hAnsiTheme="majorHAnsi" w:cs="Segoe UI"/>
          <w:sz w:val="24"/>
          <w:szCs w:val="24"/>
        </w:rPr>
        <w:t xml:space="preserve"> sus accesorios.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86" w:name="_Toc10547921"/>
      <w:r w:rsidRPr="00476C8D">
        <w:rPr>
          <w:rFonts w:asciiTheme="majorHAnsi" w:hAnsiTheme="majorHAnsi" w:cs="Segoe UI"/>
        </w:rPr>
        <w:lastRenderedPageBreak/>
        <w:t>INSTRUCCIONES GENERALES</w:t>
      </w:r>
      <w:bookmarkEnd w:id="686"/>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Contratista suministrará e instalará, para cada uno de los sistemas, todos los materiales, equipos y mano de obra que sean necesarios para una operación adecuada y correcta.</w:t>
      </w:r>
    </w:p>
    <w:p w:rsidR="00DA6E20" w:rsidRPr="00476C8D" w:rsidRDefault="00DA6E20" w:rsidP="00CA1F5F">
      <w:pPr>
        <w:rPr>
          <w:rFonts w:asciiTheme="majorHAnsi" w:hAnsiTheme="majorHAnsi" w:cs="Segoe UI"/>
          <w:sz w:val="24"/>
          <w:szCs w:val="24"/>
        </w:rPr>
      </w:pP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A menos que se indique lo contrario en los planos, las tuberías pluviales y de aguas negras, deberán ser tendidas con una pendiente de 1.5%</w:t>
      </w:r>
    </w:p>
    <w:p w:rsidR="00DA6E20" w:rsidRPr="00476C8D" w:rsidRDefault="00DA6E20" w:rsidP="00CA1F5F">
      <w:pPr>
        <w:rPr>
          <w:rFonts w:asciiTheme="majorHAnsi" w:hAnsiTheme="majorHAnsi" w:cs="Segoe UI"/>
          <w:sz w:val="24"/>
          <w:szCs w:val="24"/>
        </w:rPr>
      </w:pP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Todos los registros visibles que doblen a través de paredes y hacia arriba atravesando losa, se harán con codos largos o con combinación de "Y" y codo con tapones.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1"/>
          <w:numId w:val="123"/>
        </w:numPr>
        <w:shd w:val="clear" w:color="auto" w:fill="C6D9F1" w:themeFill="text2" w:themeFillTint="33"/>
        <w:snapToGrid w:val="0"/>
        <w:rPr>
          <w:rFonts w:asciiTheme="majorHAnsi" w:hAnsiTheme="majorHAnsi" w:cs="Segoe UI"/>
        </w:rPr>
      </w:pPr>
      <w:bookmarkStart w:id="687" w:name="_Toc333313119"/>
      <w:bookmarkStart w:id="688" w:name="_Toc178407913"/>
      <w:bookmarkStart w:id="689" w:name="_Toc150055516"/>
      <w:bookmarkStart w:id="690" w:name="_Toc10547922"/>
      <w:r w:rsidRPr="00476C8D">
        <w:rPr>
          <w:rFonts w:asciiTheme="majorHAnsi" w:hAnsiTheme="majorHAnsi" w:cs="Segoe UI"/>
        </w:rPr>
        <w:t>PRUEBAS DE TUBERIAS</w:t>
      </w:r>
      <w:bookmarkEnd w:id="687"/>
      <w:bookmarkEnd w:id="688"/>
      <w:bookmarkEnd w:id="689"/>
      <w:bookmarkEnd w:id="690"/>
    </w:p>
    <w:p w:rsidR="00DA6E20" w:rsidRPr="00476C8D" w:rsidRDefault="00DA6E20" w:rsidP="00543B82">
      <w:pPr>
        <w:pStyle w:val="Ttulo3"/>
        <w:numPr>
          <w:ilvl w:val="2"/>
          <w:numId w:val="123"/>
        </w:numPr>
        <w:snapToGrid w:val="0"/>
        <w:rPr>
          <w:rFonts w:asciiTheme="majorHAnsi" w:hAnsiTheme="majorHAnsi" w:cs="Segoe UI"/>
        </w:rPr>
      </w:pPr>
      <w:bookmarkStart w:id="691" w:name="_Toc10547923"/>
      <w:r w:rsidRPr="00476C8D">
        <w:rPr>
          <w:rFonts w:asciiTheme="majorHAnsi" w:hAnsiTheme="majorHAnsi" w:cs="Segoe UI"/>
        </w:rPr>
        <w:t>TRABAJO INCLUIDO</w:t>
      </w:r>
      <w:bookmarkEnd w:id="691"/>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Suministro de agua y de todos los instrumentos necesarios, equipos y el personal requerido para efectuar las pruebas que demande el proyecto.</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692" w:name="_Toc10547924"/>
      <w:r w:rsidRPr="00476C8D">
        <w:rPr>
          <w:rFonts w:asciiTheme="majorHAnsi" w:hAnsiTheme="majorHAnsi" w:cs="Segoe UI"/>
        </w:rPr>
        <w:t>INSTRUCCIONES GENERALES</w:t>
      </w:r>
      <w:bookmarkEnd w:id="692"/>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Cuando partes de las instalaciones hayan sido terminadas satisfactoriamente y estén listas para ser probadas, el Contratista avisará de ello al Supervisor con 48 horas de anticipación.</w:t>
      </w:r>
    </w:p>
    <w:p w:rsidR="00DA6E20" w:rsidRPr="00476C8D" w:rsidRDefault="00DA6E20" w:rsidP="00CA1F5F">
      <w:pPr>
        <w:rPr>
          <w:rFonts w:asciiTheme="majorHAnsi" w:hAnsiTheme="majorHAnsi" w:cs="Segoe UI"/>
          <w:sz w:val="24"/>
          <w:szCs w:val="24"/>
        </w:rPr>
      </w:pP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Las pruebas deberán hacerse en zonas aisladas de tubería para facilitar el progreso general de la instalación; cualquier revisión hecha al sistema general necesitará, subsecuentemente, nuevas prue</w:t>
      </w:r>
      <w:r w:rsidRPr="00476C8D">
        <w:rPr>
          <w:rFonts w:asciiTheme="majorHAnsi" w:hAnsiTheme="majorHAnsi" w:cs="Segoe UI"/>
          <w:sz w:val="24"/>
          <w:szCs w:val="24"/>
        </w:rPr>
        <w:softHyphen/>
        <w:t>bas en cada parte afectada.</w:t>
      </w:r>
    </w:p>
    <w:p w:rsidR="00DA6E20" w:rsidRPr="00476C8D" w:rsidRDefault="00DA6E20" w:rsidP="00CA1F5F">
      <w:pPr>
        <w:rPr>
          <w:rFonts w:asciiTheme="majorHAnsi" w:hAnsiTheme="majorHAnsi" w:cs="Segoe UI"/>
          <w:sz w:val="24"/>
          <w:szCs w:val="24"/>
        </w:rPr>
      </w:pP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En el sistema de agua potable se aplicará una presión hidrostática de no menos de ciento cuarenta (140) metros, a todas las partes de suministro y retorno, antes de que las mismas queden ocultas. El período de aplicación de la prueba será de dos (2) horas y durante el mismo, no se deberán producir fugas. Para la prueba, el Contratista deberá utilizar agua pota</w:t>
      </w:r>
      <w:r w:rsidRPr="00476C8D">
        <w:rPr>
          <w:rFonts w:asciiTheme="majorHAnsi" w:hAnsiTheme="majorHAnsi" w:cs="Segoe UI"/>
          <w:sz w:val="24"/>
          <w:szCs w:val="24"/>
        </w:rPr>
        <w:softHyphen/>
        <w:t>ble.</w:t>
      </w:r>
    </w:p>
    <w:p w:rsidR="00DA6E20" w:rsidRPr="00476C8D" w:rsidRDefault="00DA6E20" w:rsidP="00CA1F5F">
      <w:pPr>
        <w:rPr>
          <w:rFonts w:asciiTheme="majorHAnsi" w:hAnsiTheme="majorHAnsi" w:cs="Segoe UI"/>
          <w:sz w:val="24"/>
          <w:szCs w:val="24"/>
        </w:rPr>
      </w:pP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Cuando un tramo falle la prueba, se sustituirá todo el mismo, no se permitirán reparaciones mediante uniones o camisas.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1"/>
          <w:numId w:val="123"/>
        </w:numPr>
        <w:shd w:val="clear" w:color="auto" w:fill="C6D9F1" w:themeFill="text2" w:themeFillTint="33"/>
        <w:snapToGrid w:val="0"/>
        <w:rPr>
          <w:rFonts w:asciiTheme="majorHAnsi" w:hAnsiTheme="majorHAnsi" w:cs="Segoe UI"/>
        </w:rPr>
      </w:pPr>
      <w:bookmarkStart w:id="693" w:name="_Toc333313120"/>
      <w:bookmarkStart w:id="694" w:name="_Toc178407914"/>
      <w:bookmarkStart w:id="695" w:name="_Toc150055517"/>
      <w:bookmarkStart w:id="696" w:name="_Toc10547925"/>
      <w:r w:rsidRPr="00476C8D">
        <w:rPr>
          <w:rFonts w:asciiTheme="majorHAnsi" w:hAnsiTheme="majorHAnsi" w:cs="Segoe UI"/>
        </w:rPr>
        <w:t>INSTALACION Y PRUEBA DE EQUIPOS</w:t>
      </w:r>
      <w:bookmarkEnd w:id="693"/>
      <w:bookmarkEnd w:id="694"/>
      <w:bookmarkEnd w:id="695"/>
      <w:bookmarkEnd w:id="696"/>
    </w:p>
    <w:p w:rsidR="00DA6E20" w:rsidRPr="00476C8D" w:rsidRDefault="00DA6E20" w:rsidP="00543B82">
      <w:pPr>
        <w:pStyle w:val="Ttulo3"/>
        <w:numPr>
          <w:ilvl w:val="2"/>
          <w:numId w:val="123"/>
        </w:numPr>
        <w:snapToGrid w:val="0"/>
        <w:rPr>
          <w:rFonts w:asciiTheme="majorHAnsi" w:hAnsiTheme="majorHAnsi" w:cs="Segoe UI"/>
        </w:rPr>
      </w:pPr>
      <w:bookmarkStart w:id="697" w:name="_Toc10547926"/>
      <w:r w:rsidRPr="00476C8D">
        <w:rPr>
          <w:rFonts w:asciiTheme="majorHAnsi" w:hAnsiTheme="majorHAnsi" w:cs="Segoe UI"/>
        </w:rPr>
        <w:t>TRABAJO INCLUIDO</w:t>
      </w:r>
      <w:bookmarkEnd w:id="69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Contratista suplirá todos los equipos, materiales, accesorios y mano de obra necesarios para una instalación correcta y eficiente de los equipos.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1"/>
          <w:numId w:val="123"/>
        </w:numPr>
        <w:shd w:val="clear" w:color="auto" w:fill="C6D9F1" w:themeFill="text2" w:themeFillTint="33"/>
        <w:snapToGrid w:val="0"/>
        <w:rPr>
          <w:rFonts w:asciiTheme="majorHAnsi" w:hAnsiTheme="majorHAnsi" w:cs="Segoe UI"/>
        </w:rPr>
      </w:pPr>
      <w:bookmarkStart w:id="698" w:name="_Toc333313121"/>
      <w:bookmarkStart w:id="699" w:name="_Toc178407915"/>
      <w:bookmarkStart w:id="700" w:name="_Toc150055518"/>
      <w:bookmarkStart w:id="701" w:name="_Toc10547927"/>
      <w:r w:rsidRPr="00476C8D">
        <w:rPr>
          <w:rFonts w:asciiTheme="majorHAnsi" w:hAnsiTheme="majorHAnsi" w:cs="Segoe UI"/>
        </w:rPr>
        <w:t>OBRAS ADICIONALES</w:t>
      </w:r>
      <w:bookmarkEnd w:id="698"/>
      <w:bookmarkEnd w:id="699"/>
      <w:bookmarkEnd w:id="700"/>
      <w:bookmarkEnd w:id="701"/>
    </w:p>
    <w:p w:rsidR="00DA6E20" w:rsidRPr="00476C8D" w:rsidRDefault="00DA6E20" w:rsidP="00543B82">
      <w:pPr>
        <w:pStyle w:val="Ttulo3"/>
        <w:numPr>
          <w:ilvl w:val="2"/>
          <w:numId w:val="123"/>
        </w:numPr>
        <w:snapToGrid w:val="0"/>
        <w:rPr>
          <w:rFonts w:asciiTheme="majorHAnsi" w:hAnsiTheme="majorHAnsi" w:cs="Segoe UI"/>
        </w:rPr>
      </w:pPr>
      <w:bookmarkStart w:id="702" w:name="_Toc10547928"/>
      <w:r w:rsidRPr="00476C8D">
        <w:rPr>
          <w:rFonts w:asciiTheme="majorHAnsi" w:hAnsiTheme="majorHAnsi" w:cs="Segoe UI"/>
        </w:rPr>
        <w:t>MARCADO DE LINEAS:</w:t>
      </w:r>
      <w:bookmarkEnd w:id="702"/>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El Contratista deberá marcar todas las líneas de agua potable con </w:t>
      </w:r>
      <w:r w:rsidR="000967FC" w:rsidRPr="00476C8D">
        <w:rPr>
          <w:rFonts w:asciiTheme="majorHAnsi" w:hAnsiTheme="majorHAnsi" w:cs="Segoe UI"/>
          <w:sz w:val="24"/>
          <w:szCs w:val="24"/>
        </w:rPr>
        <w:t>tránsito</w:t>
      </w:r>
      <w:r w:rsidRPr="00476C8D">
        <w:rPr>
          <w:rFonts w:asciiTheme="majorHAnsi" w:hAnsiTheme="majorHAnsi" w:cs="Segoe UI"/>
          <w:sz w:val="24"/>
          <w:szCs w:val="24"/>
        </w:rPr>
        <w:t>, nivel y cinta metálica conforme a los planos.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703" w:name="_Toc10547929"/>
      <w:r w:rsidRPr="00476C8D">
        <w:rPr>
          <w:rFonts w:asciiTheme="majorHAnsi" w:hAnsiTheme="majorHAnsi" w:cs="Segoe UI"/>
        </w:rPr>
        <w:lastRenderedPageBreak/>
        <w:t>EXCAVACION DE ZANJAS:</w:t>
      </w:r>
      <w:bookmarkEnd w:id="703"/>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Las zanjas se excavarán de acuerdo a las líneas, niveles y pendientes indicadas en los planos de construcción. Debiéndose construir rectos, uniformes y de acuerdo a las dimensiones mostradas en los mismos y /o en las especificaciones.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napToGrid w:val="0"/>
        <w:rPr>
          <w:rFonts w:asciiTheme="majorHAnsi" w:hAnsiTheme="majorHAnsi" w:cs="Segoe UI"/>
        </w:rPr>
      </w:pPr>
      <w:bookmarkStart w:id="704" w:name="_Toc10547930"/>
      <w:r w:rsidRPr="00476C8D">
        <w:rPr>
          <w:rFonts w:asciiTheme="majorHAnsi" w:hAnsiTheme="majorHAnsi" w:cs="Segoe UI"/>
        </w:rPr>
        <w:t>DIMENSIONES DE ZANJAS:</w:t>
      </w:r>
      <w:bookmarkEnd w:id="704"/>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Las profundidades y ancho de las zanjas mostradas en los planos para diferentes diámetros no deberán ser menores que las dimensiones mostradas en la siguiente tabla: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705" w:name="_Toc10547931"/>
      <w:r w:rsidRPr="00476C8D">
        <w:rPr>
          <w:rFonts w:asciiTheme="majorHAnsi" w:hAnsiTheme="majorHAnsi" w:cs="Segoe UI"/>
        </w:rPr>
        <w:t>DIMENSIONES DE LAS ZANJAS</w:t>
      </w:r>
      <w:bookmarkEnd w:id="705"/>
    </w:p>
    <w:p w:rsidR="00DA6E20" w:rsidRPr="00476C8D" w:rsidRDefault="00DA6E20" w:rsidP="00CA1F5F">
      <w:pPr>
        <w:rPr>
          <w:rFonts w:asciiTheme="majorHAnsi" w:hAnsiTheme="majorHAnsi" w:cs="Segoe UI"/>
          <w:sz w:val="24"/>
          <w:szCs w:val="24"/>
        </w:rPr>
      </w:pP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Diámetro   Nominal    Ancho    Profundidad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tblPr>
      <w:tblGrid>
        <w:gridCol w:w="1548"/>
        <w:gridCol w:w="1440"/>
        <w:gridCol w:w="1656"/>
        <w:gridCol w:w="1701"/>
      </w:tblGrid>
      <w:tr w:rsidR="00DA6E20" w:rsidRPr="00476C8D" w:rsidTr="00DA6E20">
        <w:tc>
          <w:tcPr>
            <w:tcW w:w="1548"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Milímetros</w:t>
            </w:r>
          </w:p>
        </w:tc>
        <w:tc>
          <w:tcPr>
            <w:tcW w:w="1440"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pulgadas</w:t>
            </w:r>
          </w:p>
        </w:tc>
        <w:tc>
          <w:tcPr>
            <w:tcW w:w="1656"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En centímetros</w:t>
            </w:r>
          </w:p>
        </w:tc>
        <w:tc>
          <w:tcPr>
            <w:tcW w:w="1701"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En centímetros</w:t>
            </w:r>
          </w:p>
        </w:tc>
      </w:tr>
      <w:tr w:rsidR="00DA6E20" w:rsidRPr="00476C8D" w:rsidTr="00DA6E20">
        <w:tc>
          <w:tcPr>
            <w:tcW w:w="1548"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25</w:t>
            </w:r>
          </w:p>
        </w:tc>
        <w:tc>
          <w:tcPr>
            <w:tcW w:w="1440"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1</w:t>
            </w:r>
          </w:p>
        </w:tc>
        <w:tc>
          <w:tcPr>
            <w:tcW w:w="1656"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50</w:t>
            </w:r>
          </w:p>
        </w:tc>
        <w:tc>
          <w:tcPr>
            <w:tcW w:w="1701"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70</w:t>
            </w:r>
          </w:p>
        </w:tc>
      </w:tr>
      <w:tr w:rsidR="00DA6E20" w:rsidRPr="00476C8D" w:rsidTr="00DA6E20">
        <w:tc>
          <w:tcPr>
            <w:tcW w:w="1548"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2</w:t>
            </w:r>
          </w:p>
        </w:tc>
        <w:tc>
          <w:tcPr>
            <w:tcW w:w="1656"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55</w:t>
            </w:r>
          </w:p>
        </w:tc>
        <w:tc>
          <w:tcPr>
            <w:tcW w:w="1701"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70</w:t>
            </w:r>
          </w:p>
        </w:tc>
      </w:tr>
      <w:tr w:rsidR="00DA6E20" w:rsidRPr="00476C8D" w:rsidTr="00DA6E20">
        <w:tc>
          <w:tcPr>
            <w:tcW w:w="1548"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60</w:t>
            </w:r>
          </w:p>
        </w:tc>
        <w:tc>
          <w:tcPr>
            <w:tcW w:w="1440"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2.5</w:t>
            </w:r>
          </w:p>
        </w:tc>
        <w:tc>
          <w:tcPr>
            <w:tcW w:w="1656"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60</w:t>
            </w:r>
          </w:p>
        </w:tc>
        <w:tc>
          <w:tcPr>
            <w:tcW w:w="1701"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100</w:t>
            </w:r>
          </w:p>
        </w:tc>
      </w:tr>
      <w:tr w:rsidR="00DA6E20" w:rsidRPr="00476C8D" w:rsidTr="00DA6E20">
        <w:tc>
          <w:tcPr>
            <w:tcW w:w="1548"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75</w:t>
            </w:r>
          </w:p>
        </w:tc>
        <w:tc>
          <w:tcPr>
            <w:tcW w:w="1440"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3</w:t>
            </w:r>
          </w:p>
        </w:tc>
        <w:tc>
          <w:tcPr>
            <w:tcW w:w="1656"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60</w:t>
            </w:r>
          </w:p>
        </w:tc>
        <w:tc>
          <w:tcPr>
            <w:tcW w:w="1701"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100</w:t>
            </w:r>
          </w:p>
        </w:tc>
      </w:tr>
      <w:tr w:rsidR="00DA6E20" w:rsidRPr="00476C8D" w:rsidTr="00DA6E20">
        <w:tc>
          <w:tcPr>
            <w:tcW w:w="1548"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100</w:t>
            </w:r>
          </w:p>
        </w:tc>
        <w:tc>
          <w:tcPr>
            <w:tcW w:w="1440"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4</w:t>
            </w:r>
          </w:p>
        </w:tc>
        <w:tc>
          <w:tcPr>
            <w:tcW w:w="1656"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60</w:t>
            </w:r>
          </w:p>
        </w:tc>
        <w:tc>
          <w:tcPr>
            <w:tcW w:w="1701" w:type="dxa"/>
            <w:tcBorders>
              <w:top w:val="single" w:sz="4" w:space="0" w:color="000000"/>
              <w:left w:val="single" w:sz="4" w:space="0" w:color="000000"/>
              <w:bottom w:val="single" w:sz="4" w:space="0" w:color="000000"/>
              <w:right w:val="single" w:sz="4" w:space="0" w:color="000000"/>
            </w:tcBorders>
            <w:hideMark/>
          </w:tcPr>
          <w:p w:rsidR="00DA6E20" w:rsidRPr="00476C8D" w:rsidRDefault="00DA6E20" w:rsidP="00CA1F5F">
            <w:pPr>
              <w:jc w:val="center"/>
              <w:rPr>
                <w:rFonts w:asciiTheme="majorHAnsi" w:hAnsiTheme="majorHAnsi" w:cs="Segoe UI"/>
                <w:sz w:val="24"/>
                <w:szCs w:val="24"/>
              </w:rPr>
            </w:pPr>
            <w:r w:rsidRPr="00476C8D">
              <w:rPr>
                <w:rFonts w:asciiTheme="majorHAnsi" w:hAnsiTheme="majorHAnsi" w:cs="Segoe UI"/>
                <w:sz w:val="24"/>
                <w:szCs w:val="24"/>
              </w:rPr>
              <w:t>100</w:t>
            </w:r>
          </w:p>
        </w:tc>
      </w:tr>
    </w:tbl>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napToGrid w:val="0"/>
        <w:rPr>
          <w:rFonts w:asciiTheme="majorHAnsi" w:hAnsiTheme="majorHAnsi" w:cs="Segoe UI"/>
        </w:rPr>
      </w:pPr>
      <w:bookmarkStart w:id="706" w:name="_Toc10547932"/>
      <w:r w:rsidRPr="00476C8D">
        <w:rPr>
          <w:rFonts w:asciiTheme="majorHAnsi" w:hAnsiTheme="majorHAnsi" w:cs="Segoe UI"/>
        </w:rPr>
        <w:t>REPARACION DEL FONDO DE LAS ZANJAS:</w:t>
      </w:r>
      <w:bookmarkEnd w:id="706"/>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fondo de las zanjas deberá construirse recto, uniforme y debe dejarse libre de piedras, con el fin de que la tubería sea soportada uniformemente en toda su longitud. Cuando la excavación se haga en terreno rocoso, esta se llevara 15cm. Por debajo de la rasante calculada y a todo lo ancho del zanjo, de modo que ninguna parte del zanjo, roca, piedra o proyección de esta, quede a una distancia del tubo, menor que la antes especificada. El exceso de excavación será rellenado con el material selecto, arena, grava o concreto a juicio del Supervisor. Cuando el fondo del zanjo no tenga suficiente capacidad de cargar para soportar la tubería, será necesario profundizar la excavación hasta alcanzar terreno con suficiente capacidad de carga y el exceso de excavación se rellenará con material selecto arena, grava o concreto, a juicio del supervisor.</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707" w:name="_Toc10547933"/>
      <w:r w:rsidRPr="00476C8D">
        <w:rPr>
          <w:rFonts w:asciiTheme="majorHAnsi" w:hAnsiTheme="majorHAnsi" w:cs="Segoe UI"/>
        </w:rPr>
        <w:t>EXCESO DE EXCAVACION:</w:t>
      </w:r>
      <w:bookmarkEnd w:id="70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Cuando por causa atribuible al Contratista, la profundidad de las zanjas sea mayor que la indicada en los planos, deberá hacerse la corrección del caso empleando material selecto, arena, grava o concreto a juicio del Supervisor. Todos los gastos extras que se ocasionen, correrán por cuenta del Contratista.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708" w:name="_Toc10547934"/>
      <w:r w:rsidRPr="00476C8D">
        <w:rPr>
          <w:rFonts w:asciiTheme="majorHAnsi" w:hAnsiTheme="majorHAnsi" w:cs="Segoe UI"/>
        </w:rPr>
        <w:t>DRENAJE DE ZANJAS:</w:t>
      </w:r>
      <w:bookmarkEnd w:id="708"/>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Las zanjas deben mantenerse sin agua durante el trabajo de acoplamiento de tubos; en el caso de que corra agua por el fondo de las zanjas, estos podrán ensancharse para conducir el agua por un costado de los mismos o se usará otro método adecuado de secado de zanjas previamente aprobado por el Supervisor.</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709" w:name="_Toc10547935"/>
      <w:r w:rsidRPr="00476C8D">
        <w:rPr>
          <w:rFonts w:asciiTheme="majorHAnsi" w:hAnsiTheme="majorHAnsi" w:cs="Segoe UI"/>
        </w:rPr>
        <w:lastRenderedPageBreak/>
        <w:t>COLOCACION DEL MATERIAL EXCAVADO:</w:t>
      </w:r>
      <w:bookmarkEnd w:id="709"/>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Las zanjas podrán ser excavados usando </w:t>
      </w:r>
      <w:r w:rsidR="006136CA" w:rsidRPr="00476C8D">
        <w:rPr>
          <w:rFonts w:asciiTheme="majorHAnsi" w:hAnsiTheme="majorHAnsi" w:cs="Segoe UI"/>
          <w:sz w:val="24"/>
          <w:szCs w:val="24"/>
        </w:rPr>
        <w:t>máquinas</w:t>
      </w:r>
      <w:r w:rsidRPr="00476C8D">
        <w:rPr>
          <w:rFonts w:asciiTheme="majorHAnsi" w:hAnsiTheme="majorHAnsi" w:cs="Segoe UI"/>
          <w:sz w:val="24"/>
          <w:szCs w:val="24"/>
        </w:rPr>
        <w:t xml:space="preserve"> excavadoras o a mano según las condiciones del sitio, y el progreso de la obra, será a criterio del Supervisor. El material excavado deberá colocarse a una distancia mínima de </w:t>
      </w:r>
      <w:smartTag w:uri="urn:schemas-microsoft-com:office:smarttags" w:element="metricconverter">
        <w:smartTagPr>
          <w:attr w:name="ProductID" w:val="1.00 m"/>
        </w:smartTagPr>
        <w:r w:rsidRPr="00476C8D">
          <w:rPr>
            <w:rFonts w:asciiTheme="majorHAnsi" w:hAnsiTheme="majorHAnsi" w:cs="Segoe UI"/>
            <w:sz w:val="24"/>
            <w:szCs w:val="24"/>
          </w:rPr>
          <w:t>1.00 m</w:t>
        </w:r>
      </w:smartTag>
      <w:r w:rsidRPr="00476C8D">
        <w:rPr>
          <w:rFonts w:asciiTheme="majorHAnsi" w:hAnsiTheme="majorHAnsi" w:cs="Segoe UI"/>
          <w:sz w:val="24"/>
          <w:szCs w:val="24"/>
        </w:rPr>
        <w:t>. del borde del zanjo.</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Cuando se encuentren rocas, estas deberán colocarse al lado opuesto de donde se está colocando la tierra excavada y a la misma distancia antes especificada.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710" w:name="_Toc10547936"/>
      <w:r w:rsidRPr="00476C8D">
        <w:rPr>
          <w:rFonts w:asciiTheme="majorHAnsi" w:hAnsiTheme="majorHAnsi" w:cs="Segoe UI"/>
        </w:rPr>
        <w:t>ADEMADO</w:t>
      </w:r>
      <w:bookmarkEnd w:id="710"/>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Cuando se hagan zanjas en terreno inestable, se colocarán además de madera, metal o cualquier material adecuado. Las características y forma del ademado serán definidas por el Supervisor y el Contratista, siendo este </w:t>
      </w:r>
      <w:r w:rsidR="006136CA" w:rsidRPr="00476C8D">
        <w:rPr>
          <w:rFonts w:asciiTheme="majorHAnsi" w:hAnsiTheme="majorHAnsi" w:cs="Segoe UI"/>
          <w:sz w:val="24"/>
          <w:szCs w:val="24"/>
        </w:rPr>
        <w:t>último</w:t>
      </w:r>
      <w:r w:rsidRPr="00476C8D">
        <w:rPr>
          <w:rFonts w:asciiTheme="majorHAnsi" w:hAnsiTheme="majorHAnsi" w:cs="Segoe UI"/>
          <w:sz w:val="24"/>
          <w:szCs w:val="24"/>
        </w:rPr>
        <w:t xml:space="preserve"> el único responsable de los daños y perjuicios que directa o indirectamente se deriven por falta del ademado. Todos los gastos de construcción e instalación del ademado correrán por cuenta del Contratista.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1"/>
          <w:numId w:val="123"/>
        </w:numPr>
        <w:shd w:val="clear" w:color="auto" w:fill="C6D9F1" w:themeFill="text2" w:themeFillTint="33"/>
        <w:snapToGrid w:val="0"/>
        <w:rPr>
          <w:rFonts w:asciiTheme="majorHAnsi" w:hAnsiTheme="majorHAnsi" w:cs="Segoe UI"/>
        </w:rPr>
      </w:pPr>
      <w:bookmarkStart w:id="711" w:name="_Toc333313122"/>
      <w:bookmarkStart w:id="712" w:name="_Toc10547937"/>
      <w:r w:rsidRPr="00476C8D">
        <w:rPr>
          <w:rFonts w:asciiTheme="majorHAnsi" w:hAnsiTheme="majorHAnsi" w:cs="Segoe UI"/>
        </w:rPr>
        <w:t>INSTALACION DE TUBERIAS:</w:t>
      </w:r>
      <w:bookmarkEnd w:id="711"/>
      <w:bookmarkEnd w:id="712"/>
    </w:p>
    <w:p w:rsidR="00DA6E20" w:rsidRPr="00476C8D" w:rsidRDefault="00DA6E20" w:rsidP="00543B82">
      <w:pPr>
        <w:pStyle w:val="Ttulo3"/>
        <w:numPr>
          <w:ilvl w:val="2"/>
          <w:numId w:val="123"/>
        </w:numPr>
        <w:snapToGrid w:val="0"/>
        <w:rPr>
          <w:rFonts w:asciiTheme="majorHAnsi" w:hAnsiTheme="majorHAnsi" w:cs="Segoe UI"/>
        </w:rPr>
      </w:pPr>
      <w:bookmarkStart w:id="713" w:name="_Toc10547938"/>
      <w:r w:rsidRPr="00476C8D">
        <w:rPr>
          <w:rFonts w:asciiTheme="majorHAnsi" w:hAnsiTheme="majorHAnsi" w:cs="Segoe UI"/>
        </w:rPr>
        <w:t>MANEJO:</w:t>
      </w:r>
      <w:bookmarkEnd w:id="713"/>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Tanto la tubería como los accesorios deberán manejarse de manera que lleguen al fondo del zanjo respectivo sin daño alguno. Se deberá poner cuidado especial en no deteriorar la capa protectora de los tubos, pero si produce cualquier daño en tal sentido, la reparación será efectuada por cuenta del Contratista y a satisfacción del Supervisor. Los tubos deberán colocarse en su respectivo sitio sin arrastrarlos. Solo se permitirá el empleo de barras de uña, palancas u otros elementos similares para alinear las tuberías. Antes de bajar los tubos a los zanjas deberá limpiarse totalmente su interior, y mantenerse de esta manera, mediante el taponamiento de sus extremos u otro método aceptado por el Supervisor.</w:t>
      </w:r>
    </w:p>
    <w:p w:rsidR="00DA6E20" w:rsidRPr="00476C8D" w:rsidRDefault="00DA6E20" w:rsidP="00CA1F5F">
      <w:pPr>
        <w:rPr>
          <w:rFonts w:asciiTheme="majorHAnsi" w:hAnsiTheme="majorHAnsi" w:cs="Segoe UI"/>
          <w:sz w:val="24"/>
          <w:szCs w:val="24"/>
        </w:rPr>
      </w:pPr>
    </w:p>
    <w:p w:rsidR="00DA6E20" w:rsidRPr="00476C8D" w:rsidRDefault="00487CA0" w:rsidP="00543B82">
      <w:pPr>
        <w:pStyle w:val="Ttulo3"/>
        <w:numPr>
          <w:ilvl w:val="2"/>
          <w:numId w:val="123"/>
        </w:numPr>
        <w:shd w:val="clear" w:color="auto" w:fill="B8CCE4" w:themeFill="accent1" w:themeFillTint="66"/>
        <w:snapToGrid w:val="0"/>
        <w:rPr>
          <w:rFonts w:asciiTheme="majorHAnsi" w:hAnsiTheme="majorHAnsi" w:cs="Segoe UI"/>
        </w:rPr>
      </w:pPr>
      <w:bookmarkStart w:id="714" w:name="_Toc10547939"/>
      <w:r w:rsidRPr="00476C8D">
        <w:rPr>
          <w:rFonts w:asciiTheme="majorHAnsi" w:hAnsiTheme="majorHAnsi" w:cs="Segoe UI"/>
        </w:rPr>
        <w:t>CORTE DE LA TUBERIA:</w:t>
      </w:r>
      <w:bookmarkEnd w:id="714"/>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Deberá ser efectuada de manera nítida y sin dañarlos, utilizando algún tipo de </w:t>
      </w:r>
      <w:r w:rsidR="00487CA0" w:rsidRPr="00476C8D">
        <w:rPr>
          <w:rFonts w:asciiTheme="majorHAnsi" w:hAnsiTheme="majorHAnsi" w:cs="Segoe UI"/>
          <w:sz w:val="24"/>
          <w:szCs w:val="24"/>
        </w:rPr>
        <w:t>máquina</w:t>
      </w:r>
      <w:r w:rsidRPr="00476C8D">
        <w:rPr>
          <w:rFonts w:asciiTheme="majorHAnsi" w:hAnsiTheme="majorHAnsi" w:cs="Segoe UI"/>
          <w:sz w:val="24"/>
          <w:szCs w:val="24"/>
        </w:rPr>
        <w:t xml:space="preserve"> para tal fin u otro método recomendado por el fabricante y autorizado por el Supervisor.</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715" w:name="_Toc10547940"/>
      <w:r w:rsidRPr="00476C8D">
        <w:rPr>
          <w:rFonts w:asciiTheme="majorHAnsi" w:hAnsiTheme="majorHAnsi" w:cs="Segoe UI"/>
        </w:rPr>
        <w:t>COLOCACION Y TENDIDO DE TUBOS:</w:t>
      </w:r>
      <w:bookmarkEnd w:id="71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efectuará mediante grúas, banda o cualquier método aprobado por el Supervisor; bajo ninguna circunstancia podrán dejarse caer en las zanjas; se deberá tener especial cuidado en no raspar las superficies; cada tubo deberá descansar a lo largo de toda longitud, y las campanas acomodadas en cavidades hechas a propósito. Si cualquier parte de la superficie es dañada, la reparación será hecha por cuenta del Contratista.</w:t>
      </w:r>
    </w:p>
    <w:p w:rsidR="00DA6E20" w:rsidRPr="00476C8D" w:rsidRDefault="00DA6E20" w:rsidP="00CA1F5F">
      <w:pPr>
        <w:tabs>
          <w:tab w:val="left" w:pos="2835"/>
        </w:tabs>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tabs>
          <w:tab w:val="left" w:pos="2835"/>
        </w:tabs>
        <w:snapToGrid w:val="0"/>
        <w:rPr>
          <w:rFonts w:asciiTheme="majorHAnsi" w:hAnsiTheme="majorHAnsi" w:cs="Segoe UI"/>
        </w:rPr>
      </w:pPr>
      <w:bookmarkStart w:id="716" w:name="_Toc10547941"/>
      <w:r w:rsidRPr="00476C8D">
        <w:rPr>
          <w:rFonts w:asciiTheme="majorHAnsi" w:hAnsiTheme="majorHAnsi" w:cs="Segoe UI"/>
        </w:rPr>
        <w:t>COLOCACION DE VALVULAS Y SUS CAJAS:</w:t>
      </w:r>
      <w:bookmarkEnd w:id="716"/>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localizarán donde indique en los planos. Hasta donde sea posible se ubicarán fuera de las superficies de rodadura de calles y estacionamiento.</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Alrededor de cada caja se rellenará apisonado cuidadosamente el material por lo menos a </w:t>
      </w:r>
      <w:smartTag w:uri="urn:schemas-microsoft-com:office:smarttags" w:element="metricconverter">
        <w:smartTagPr>
          <w:attr w:name="ProductID" w:val="1.20 m"/>
        </w:smartTagPr>
        <w:r w:rsidRPr="00476C8D">
          <w:rPr>
            <w:rFonts w:asciiTheme="majorHAnsi" w:hAnsiTheme="majorHAnsi" w:cs="Segoe UI"/>
            <w:sz w:val="24"/>
            <w:szCs w:val="24"/>
          </w:rPr>
          <w:t>1.20 m</w:t>
        </w:r>
      </w:smartTag>
      <w:r w:rsidRPr="00476C8D">
        <w:rPr>
          <w:rFonts w:asciiTheme="majorHAnsi" w:hAnsiTheme="majorHAnsi" w:cs="Segoe UI"/>
          <w:sz w:val="24"/>
          <w:szCs w:val="24"/>
        </w:rPr>
        <w:t xml:space="preserve">. de la caja, o hasta la cara de excavación si la misma </w:t>
      </w:r>
      <w:r w:rsidR="00487CA0" w:rsidRPr="00476C8D">
        <w:rPr>
          <w:rFonts w:asciiTheme="majorHAnsi" w:hAnsiTheme="majorHAnsi" w:cs="Segoe UI"/>
          <w:sz w:val="24"/>
          <w:szCs w:val="24"/>
        </w:rPr>
        <w:t>está</w:t>
      </w:r>
      <w:r w:rsidRPr="00476C8D">
        <w:rPr>
          <w:rFonts w:asciiTheme="majorHAnsi" w:hAnsiTheme="majorHAnsi" w:cs="Segoe UI"/>
          <w:sz w:val="24"/>
          <w:szCs w:val="24"/>
        </w:rPr>
        <w:t xml:space="preserve"> a una distancia mayor.</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717" w:name="_Toc10547942"/>
      <w:r w:rsidRPr="00476C8D">
        <w:rPr>
          <w:rFonts w:asciiTheme="majorHAnsi" w:hAnsiTheme="majorHAnsi" w:cs="Segoe UI"/>
        </w:rPr>
        <w:lastRenderedPageBreak/>
        <w:t>ANCLAJES:</w:t>
      </w:r>
      <w:bookmarkEnd w:id="71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Se construirán anclajes de reacción en las </w:t>
      </w:r>
      <w:proofErr w:type="spellStart"/>
      <w:r w:rsidRPr="00476C8D">
        <w:rPr>
          <w:rFonts w:asciiTheme="majorHAnsi" w:hAnsiTheme="majorHAnsi" w:cs="Segoe UI"/>
          <w:sz w:val="24"/>
          <w:szCs w:val="24"/>
        </w:rPr>
        <w:t>tees</w:t>
      </w:r>
      <w:proofErr w:type="spellEnd"/>
      <w:r w:rsidRPr="00476C8D">
        <w:rPr>
          <w:rFonts w:asciiTheme="majorHAnsi" w:hAnsiTheme="majorHAnsi" w:cs="Segoe UI"/>
          <w:sz w:val="24"/>
          <w:szCs w:val="24"/>
        </w:rPr>
        <w:t>, codos, reducciones, deflexiones y en todos los puntos de la tubería que muestran los planos o que a juicio del Supervisor sean necesarios.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718" w:name="_Toc10547943"/>
      <w:r w:rsidRPr="00476C8D">
        <w:rPr>
          <w:rFonts w:asciiTheme="majorHAnsi" w:hAnsiTheme="majorHAnsi" w:cs="Segoe UI"/>
        </w:rPr>
        <w:t>PRECAUCIONES A FINAL DE CADA DIA DE LABOR;</w:t>
      </w:r>
      <w:bookmarkEnd w:id="718"/>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Al final de cada jornada de labores deberán tomarse los extremos abiertos de las tuberías cuya instalación no </w:t>
      </w:r>
      <w:r w:rsidR="006136CA" w:rsidRPr="00476C8D">
        <w:rPr>
          <w:rFonts w:asciiTheme="majorHAnsi" w:hAnsiTheme="majorHAnsi" w:cs="Segoe UI"/>
          <w:sz w:val="24"/>
          <w:szCs w:val="24"/>
        </w:rPr>
        <w:t>esté</w:t>
      </w:r>
      <w:r w:rsidRPr="00476C8D">
        <w:rPr>
          <w:rFonts w:asciiTheme="majorHAnsi" w:hAnsiTheme="majorHAnsi" w:cs="Segoe UI"/>
          <w:sz w:val="24"/>
          <w:szCs w:val="24"/>
        </w:rPr>
        <w:t xml:space="preserve"> terminada, y se taparán de manera que no puedan entrar en su interior materias extrañas, tierra, agua, basura, etc. Las tapaderas a usarse deberán ser aprobadas por el Supervisor. Así mismo deberán tomarse las debidas previsiones para evitar que aguas lluvias o de otra procedencia puedan penetrar al zanjo y erosionarlo arrastrando el material de aterrado, debiendo también tomarse cualquier medida de precaución indicada por el Supervisor.</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719" w:name="_Toc10547944"/>
      <w:r w:rsidRPr="00476C8D">
        <w:rPr>
          <w:rFonts w:asciiTheme="majorHAnsi" w:hAnsiTheme="majorHAnsi" w:cs="Segoe UI"/>
        </w:rPr>
        <w:t>PRUEBAS HIDROSTATICAS:</w:t>
      </w:r>
      <w:bookmarkEnd w:id="719"/>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Las pruebas hidrostáticas no se efectuarán sino hasta 5 días después de fundidos los anclajes.</w:t>
      </w:r>
    </w:p>
    <w:p w:rsidR="00DA6E20" w:rsidRPr="00476C8D" w:rsidRDefault="00DA6E20" w:rsidP="00CA1F5F">
      <w:pPr>
        <w:rPr>
          <w:rFonts w:asciiTheme="majorHAnsi" w:hAnsiTheme="majorHAnsi" w:cs="Segoe UI"/>
          <w:sz w:val="24"/>
          <w:szCs w:val="24"/>
        </w:rPr>
      </w:pPr>
    </w:p>
    <w:p w:rsidR="00DA6E20" w:rsidRPr="00476C8D" w:rsidRDefault="00DA6E20" w:rsidP="00CA1F5F">
      <w:pPr>
        <w:rPr>
          <w:rFonts w:asciiTheme="majorHAnsi" w:hAnsiTheme="majorHAnsi" w:cs="Segoe UI"/>
          <w:sz w:val="24"/>
          <w:szCs w:val="24"/>
        </w:rPr>
      </w:pPr>
      <w:proofErr w:type="spellStart"/>
      <w:r w:rsidRPr="00476C8D">
        <w:rPr>
          <w:rFonts w:asciiTheme="majorHAnsi" w:hAnsiTheme="majorHAnsi" w:cs="Segoe UI"/>
          <w:sz w:val="24"/>
          <w:szCs w:val="24"/>
        </w:rPr>
        <w:t>a.</w:t>
      </w:r>
      <w:r w:rsidRPr="00476C8D">
        <w:rPr>
          <w:rFonts w:asciiTheme="majorHAnsi" w:hAnsiTheme="majorHAnsi" w:cs="Segoe UI"/>
          <w:sz w:val="24"/>
          <w:szCs w:val="24"/>
          <w:u w:val="single"/>
        </w:rPr>
        <w:t>Prueba</w:t>
      </w:r>
      <w:proofErr w:type="spellEnd"/>
      <w:r w:rsidRPr="00476C8D">
        <w:rPr>
          <w:rFonts w:asciiTheme="majorHAnsi" w:hAnsiTheme="majorHAnsi" w:cs="Segoe UI"/>
          <w:sz w:val="24"/>
          <w:szCs w:val="24"/>
          <w:u w:val="single"/>
        </w:rPr>
        <w:t xml:space="preserve"> de Presión</w:t>
      </w:r>
      <w:r w:rsidRPr="00476C8D">
        <w:rPr>
          <w:rFonts w:asciiTheme="majorHAnsi" w:hAnsiTheme="majorHAnsi" w:cs="Segoe UI"/>
          <w:sz w:val="24"/>
          <w:szCs w:val="24"/>
        </w:rPr>
        <w:t xml:space="preserve">: Una vez que la tubería ha sido instalada en el zanjo dejando las juntas descubiertas para su inspección, la tubería o cualquier sección de la misma que contenga una válvula, será sometida a una presión hidrostática de </w:t>
      </w:r>
      <w:smartTag w:uri="urn:schemas-microsoft-com:office:smarttags" w:element="metricconverter">
        <w:smartTagPr>
          <w:attr w:name="ProductID" w:val="150 libras"/>
        </w:smartTagPr>
        <w:r w:rsidRPr="00476C8D">
          <w:rPr>
            <w:rFonts w:asciiTheme="majorHAnsi" w:hAnsiTheme="majorHAnsi" w:cs="Segoe UI"/>
            <w:sz w:val="24"/>
            <w:szCs w:val="24"/>
          </w:rPr>
          <w:t>150 libras</w:t>
        </w:r>
      </w:smartTag>
      <w:r w:rsidRPr="00476C8D">
        <w:rPr>
          <w:rFonts w:asciiTheme="majorHAnsi" w:hAnsiTheme="majorHAnsi" w:cs="Segoe UI"/>
          <w:sz w:val="24"/>
          <w:szCs w:val="24"/>
        </w:rPr>
        <w:t xml:space="preserve"> por pulgada cuadrada durante 2 horas. Cada válvula será abierta y cerrada durante la prueba; en el mismo lapso se examinarán cuidadosamente todas las juntas, debiendo repetirse aquellas que causen fugas, o reparadas, a juicio del Supervisor. La prueba deberá llevarse a cabo según lo estipulado en la Norma C600 de la A WW A.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Cualquier tubo, accesorio, junta, etc., que se dañe como resultado de la aplicación de la prueba, deberá ser reemplazado por su equivalente en perfectas condiciones y repetir la prueba.</w:t>
      </w:r>
    </w:p>
    <w:p w:rsidR="00DA6E20" w:rsidRPr="00476C8D" w:rsidRDefault="00DA6E20" w:rsidP="00CA1F5F">
      <w:pPr>
        <w:rPr>
          <w:rFonts w:asciiTheme="majorHAnsi" w:hAnsiTheme="majorHAnsi" w:cs="Segoe UI"/>
          <w:sz w:val="24"/>
          <w:szCs w:val="24"/>
        </w:rPr>
      </w:pPr>
    </w:p>
    <w:p w:rsidR="00DA6E20" w:rsidRPr="00476C8D" w:rsidRDefault="00DA6E20" w:rsidP="00CA1F5F">
      <w:pPr>
        <w:rPr>
          <w:rFonts w:asciiTheme="majorHAnsi" w:hAnsiTheme="majorHAnsi" w:cs="Segoe UI"/>
          <w:sz w:val="24"/>
          <w:szCs w:val="24"/>
        </w:rPr>
      </w:pPr>
      <w:proofErr w:type="spellStart"/>
      <w:r w:rsidRPr="00476C8D">
        <w:rPr>
          <w:rFonts w:asciiTheme="majorHAnsi" w:hAnsiTheme="majorHAnsi" w:cs="Segoe UI"/>
          <w:sz w:val="24"/>
          <w:szCs w:val="24"/>
        </w:rPr>
        <w:t>b.</w:t>
      </w:r>
      <w:r w:rsidRPr="00476C8D">
        <w:rPr>
          <w:rFonts w:asciiTheme="majorHAnsi" w:hAnsiTheme="majorHAnsi" w:cs="Segoe UI"/>
          <w:sz w:val="24"/>
          <w:szCs w:val="24"/>
          <w:u w:val="single"/>
        </w:rPr>
        <w:t>Tiempo</w:t>
      </w:r>
      <w:proofErr w:type="spellEnd"/>
      <w:r w:rsidRPr="00476C8D">
        <w:rPr>
          <w:rFonts w:asciiTheme="majorHAnsi" w:hAnsiTheme="majorHAnsi" w:cs="Segoe UI"/>
          <w:sz w:val="24"/>
          <w:szCs w:val="24"/>
          <w:u w:val="single"/>
        </w:rPr>
        <w:t xml:space="preserve"> para efectuar la prueba</w:t>
      </w:r>
      <w:r w:rsidRPr="00476C8D">
        <w:rPr>
          <w:rFonts w:asciiTheme="majorHAnsi" w:hAnsiTheme="majorHAnsi" w:cs="Segoe UI"/>
          <w:sz w:val="24"/>
          <w:szCs w:val="24"/>
        </w:rPr>
        <w:t>: Salvo el caso de anclajes ya mencionado, la prueba puede efectuarse inmediatamente después de hecha la instalación.</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c. Simultaneidad de Procedimientos: El Contratista puede decidir si efectuar la prueba hidrostática y la desinfección de la tubería simultáneamente pero si en el caso tal el agua se fuga durante la prueba, la desinfección se tendrá que repetir separadamente.</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720" w:name="_Toc10547945"/>
      <w:r w:rsidRPr="00476C8D">
        <w:rPr>
          <w:rFonts w:asciiTheme="majorHAnsi" w:hAnsiTheme="majorHAnsi" w:cs="Segoe UI"/>
        </w:rPr>
        <w:t>DESINFECCION:</w:t>
      </w:r>
      <w:bookmarkEnd w:id="720"/>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efectuará de conformidad a la Norma C601 de la AWWA. La desinfección se efectuará llenando la tubería con agua e introduciendo una solución de cloro en suficiente cantidad que se obtendrá un residuo de cloro de no menos de 10 partes por millón en el agua después de 24 horas.</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Contratista deberá suministrar todo aparato, equipo y claro necesario para efectuar la desinfección de la tubería, además de los tubos y equipos que sean necesarios para remover el agua.</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Banco se reserva el derecho de efectuar todo análisis de agua que estime necesario.</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costo de la desinfección correrá por cuenta del Contratista.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721" w:name="_Toc10547946"/>
      <w:r w:rsidRPr="00476C8D">
        <w:rPr>
          <w:rFonts w:asciiTheme="majorHAnsi" w:hAnsiTheme="majorHAnsi" w:cs="Segoe UI"/>
        </w:rPr>
        <w:lastRenderedPageBreak/>
        <w:t>LIMPIEZA</w:t>
      </w:r>
      <w:bookmarkEnd w:id="721"/>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Todo residuo o sucio deberá retirarse del lugar de la obra una vez concluido el trabajo.</w:t>
      </w:r>
    </w:p>
    <w:p w:rsidR="006658E5" w:rsidRPr="00476C8D" w:rsidRDefault="006658E5" w:rsidP="00CA1F5F">
      <w:pPr>
        <w:rPr>
          <w:rFonts w:asciiTheme="majorHAnsi" w:hAnsiTheme="majorHAnsi" w:cs="Segoe UI"/>
          <w:sz w:val="24"/>
          <w:szCs w:val="24"/>
        </w:rPr>
      </w:pPr>
    </w:p>
    <w:p w:rsidR="006658E5" w:rsidRPr="00476C8D" w:rsidRDefault="006658E5" w:rsidP="00CA1F5F">
      <w:pPr>
        <w:rPr>
          <w:rFonts w:asciiTheme="majorHAnsi" w:hAnsiTheme="majorHAnsi" w:cs="Segoe UI"/>
          <w:sz w:val="24"/>
          <w:szCs w:val="24"/>
        </w:rPr>
      </w:pPr>
    </w:p>
    <w:p w:rsidR="006658E5" w:rsidRPr="00476C8D" w:rsidRDefault="006658E5" w:rsidP="00543B82">
      <w:pPr>
        <w:pStyle w:val="Ttulo2"/>
        <w:numPr>
          <w:ilvl w:val="1"/>
          <w:numId w:val="123"/>
        </w:numPr>
        <w:shd w:val="clear" w:color="auto" w:fill="C6D9F1" w:themeFill="text2" w:themeFillTint="33"/>
        <w:snapToGrid w:val="0"/>
        <w:rPr>
          <w:rFonts w:asciiTheme="majorHAnsi" w:hAnsiTheme="majorHAnsi" w:cs="Segoe UI"/>
        </w:rPr>
      </w:pPr>
      <w:bookmarkStart w:id="722" w:name="_Toc133917689"/>
      <w:bookmarkStart w:id="723" w:name="_Toc10547947"/>
      <w:r w:rsidRPr="00476C8D">
        <w:rPr>
          <w:rFonts w:asciiTheme="majorHAnsi" w:hAnsiTheme="majorHAnsi" w:cs="Segoe UI"/>
        </w:rPr>
        <w:t>INSTALACIONES ELECTRICAS</w:t>
      </w:r>
      <w:bookmarkEnd w:id="722"/>
      <w:bookmarkEnd w:id="723"/>
    </w:p>
    <w:p w:rsidR="006658E5" w:rsidRPr="00476C8D" w:rsidRDefault="006658E5" w:rsidP="00543B82">
      <w:pPr>
        <w:pStyle w:val="Ttulo3"/>
        <w:numPr>
          <w:ilvl w:val="2"/>
          <w:numId w:val="123"/>
        </w:numPr>
        <w:shd w:val="clear" w:color="auto" w:fill="C6D9F1" w:themeFill="text2" w:themeFillTint="33"/>
        <w:snapToGrid w:val="0"/>
        <w:rPr>
          <w:rFonts w:asciiTheme="majorHAnsi" w:hAnsiTheme="majorHAnsi" w:cs="Segoe UI"/>
        </w:rPr>
      </w:pPr>
      <w:bookmarkStart w:id="724" w:name="_Toc130801499"/>
      <w:bookmarkStart w:id="725" w:name="_Toc10547948"/>
      <w:r w:rsidRPr="00476C8D">
        <w:rPr>
          <w:rFonts w:asciiTheme="majorHAnsi" w:hAnsiTheme="majorHAnsi" w:cs="Segoe UI"/>
        </w:rPr>
        <w:t>CONDICIONES GENERALES</w:t>
      </w:r>
      <w:bookmarkEnd w:id="724"/>
      <w:bookmarkEnd w:id="725"/>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La empresa encargada de la construcción e instalación eléctrica deberá estar formalmente inscrita en el colegio de Ingenieros Mecánicos, Eléctricos y Químicos de Honduras (CIMEQH). El contratista deberá contar con un Ingeniero Colegiado, el que deberá de contar con la experiencia necesaria en este tipo de obras, y además coordinará los trabajos de las instalaciones con el supervisor.</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Toda mención hecha en estas especificaciones o indicado en los planos, obliga al Contratista a suplir e instalar cada </w:t>
      </w:r>
      <w:r w:rsidR="003F7148" w:rsidRPr="00476C8D">
        <w:rPr>
          <w:rFonts w:asciiTheme="majorHAnsi" w:hAnsiTheme="majorHAnsi"/>
          <w:sz w:val="24"/>
          <w:szCs w:val="24"/>
        </w:rPr>
        <w:t>artículo</w:t>
      </w:r>
      <w:r w:rsidRPr="00476C8D">
        <w:rPr>
          <w:rFonts w:asciiTheme="majorHAnsi" w:hAnsiTheme="majorHAnsi"/>
          <w:sz w:val="24"/>
          <w:szCs w:val="24"/>
        </w:rPr>
        <w:t>, material o equipo con el proceso ó método indicado y de la calidad requerida o sujeta a calificación, suplir toda la mano de obra, equipo y complementarios necesarios para la terminación de la obra.</w:t>
      </w:r>
    </w:p>
    <w:p w:rsidR="009E41B8" w:rsidRPr="00476C8D" w:rsidRDefault="009E41B8" w:rsidP="006658E5">
      <w:pPr>
        <w:rPr>
          <w:rFonts w:asciiTheme="majorHAnsi" w:hAnsiTheme="majorHAnsi"/>
          <w:sz w:val="24"/>
          <w:szCs w:val="24"/>
        </w:rPr>
      </w:pPr>
    </w:p>
    <w:p w:rsidR="006658E5" w:rsidRPr="00476C8D" w:rsidRDefault="006658E5" w:rsidP="00543B82">
      <w:pPr>
        <w:pStyle w:val="Ttulo3"/>
        <w:numPr>
          <w:ilvl w:val="2"/>
          <w:numId w:val="123"/>
        </w:numPr>
        <w:shd w:val="clear" w:color="auto" w:fill="C6D9F1" w:themeFill="text2" w:themeFillTint="33"/>
        <w:snapToGrid w:val="0"/>
        <w:rPr>
          <w:rFonts w:asciiTheme="majorHAnsi" w:hAnsiTheme="majorHAnsi" w:cs="Segoe UI"/>
        </w:rPr>
      </w:pPr>
      <w:bookmarkStart w:id="726" w:name="_Toc130801500"/>
      <w:bookmarkStart w:id="727" w:name="_Toc10547949"/>
      <w:r w:rsidRPr="00476C8D">
        <w:rPr>
          <w:rFonts w:asciiTheme="majorHAnsi" w:hAnsiTheme="majorHAnsi" w:cs="Segoe UI"/>
        </w:rPr>
        <w:t>ALCANCE DEL TRABAJO</w:t>
      </w:r>
      <w:bookmarkEnd w:id="726"/>
      <w:bookmarkEnd w:id="727"/>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El Contratista proveerá todos los materiales y equipos y verificarán todo el trabajo necesario para la ejecución completa de todo el trabajo de electricidad como esta mostrado en los planos y de acuerdo con estas especificaciones e incluirá los sistemas siguientes:</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a. Suministro e instalación de sistema de iluminación.</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b. Suministro e instalación de sistema de fuerza y otros (cómputo, telefonía, y aire   acondicionado).</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c. Centro de medición y paneles secundarios.</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d. Tomas de fuerza para aparatos especiales (sistema de seguridad, fotocopiadora)</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e. Suministro e instalación de generador de emergencia.</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f). Centro de medición y paneles secundarios</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g). Sistema de ductos para teléfonos</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h. Suministro e instalación de sistema para acometida futura.</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Todo el material, equipo y trabajo deberá estar de acuerdo a lo estipulado en los planos y estar de conformidad con normas, regulaciones y reglamentos de las siguientes autoridades:</w:t>
      </w:r>
    </w:p>
    <w:p w:rsidR="006658E5" w:rsidRPr="00476C8D" w:rsidRDefault="006658E5" w:rsidP="006658E5">
      <w:pPr>
        <w:rPr>
          <w:rFonts w:asciiTheme="majorHAnsi" w:hAnsiTheme="majorHAnsi"/>
          <w:sz w:val="24"/>
          <w:szCs w:val="24"/>
          <w:lang w:val="en-US"/>
        </w:rPr>
      </w:pPr>
      <w:r w:rsidRPr="00476C8D">
        <w:rPr>
          <w:rFonts w:asciiTheme="majorHAnsi" w:hAnsiTheme="majorHAnsi"/>
          <w:sz w:val="24"/>
          <w:szCs w:val="24"/>
          <w:lang w:val="en-US"/>
        </w:rPr>
        <w:t>ENEE</w:t>
      </w:r>
    </w:p>
    <w:p w:rsidR="006658E5" w:rsidRPr="00476C8D" w:rsidRDefault="006658E5" w:rsidP="006658E5">
      <w:pPr>
        <w:rPr>
          <w:rFonts w:asciiTheme="majorHAnsi" w:hAnsiTheme="majorHAnsi"/>
          <w:sz w:val="24"/>
          <w:szCs w:val="24"/>
          <w:lang w:val="en-US"/>
        </w:rPr>
      </w:pPr>
      <w:proofErr w:type="gramStart"/>
      <w:r w:rsidRPr="00476C8D">
        <w:rPr>
          <w:rFonts w:asciiTheme="majorHAnsi" w:hAnsiTheme="majorHAnsi"/>
          <w:sz w:val="24"/>
          <w:szCs w:val="24"/>
          <w:lang w:val="en-US"/>
        </w:rPr>
        <w:t>NATIONAL FIRE PROTECTION ASSOCIATION; N.F.P.A.</w:t>
      </w:r>
      <w:proofErr w:type="gramEnd"/>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REGLAMENTOS MUNICIPALES DEL </w:t>
      </w:r>
      <w:r w:rsidR="00EE3449">
        <w:rPr>
          <w:rFonts w:asciiTheme="majorHAnsi" w:hAnsiTheme="majorHAnsi"/>
          <w:sz w:val="24"/>
          <w:szCs w:val="24"/>
        </w:rPr>
        <w:t>MUNICIPIO</w:t>
      </w:r>
      <w:r w:rsidRPr="00476C8D">
        <w:rPr>
          <w:rFonts w:asciiTheme="majorHAnsi" w:hAnsiTheme="majorHAnsi"/>
          <w:sz w:val="24"/>
          <w:szCs w:val="24"/>
        </w:rPr>
        <w:t xml:space="preserve"> DE CEDROS</w:t>
      </w:r>
      <w:r w:rsidR="00EE3449">
        <w:rPr>
          <w:rFonts w:asciiTheme="majorHAnsi" w:hAnsiTheme="majorHAnsi"/>
          <w:sz w:val="24"/>
          <w:szCs w:val="24"/>
        </w:rPr>
        <w:t>, DEPARTAMENTO DE FRANCISCO MORAZAN</w:t>
      </w:r>
      <w:r w:rsidRPr="00476C8D">
        <w:rPr>
          <w:rFonts w:asciiTheme="majorHAnsi" w:hAnsiTheme="majorHAnsi"/>
          <w:sz w:val="24"/>
          <w:szCs w:val="24"/>
        </w:rPr>
        <w:t>.</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HONDUTEL</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NATIONAL ELECTRICAL CODE, N.E.C. 1990. USA.</w:t>
      </w:r>
    </w:p>
    <w:p w:rsidR="006658E5" w:rsidRPr="00476C8D" w:rsidRDefault="006658E5" w:rsidP="006658E5">
      <w:pPr>
        <w:pStyle w:val="Prrafodelista"/>
        <w:ind w:left="0"/>
        <w:rPr>
          <w:rFonts w:asciiTheme="majorHAnsi" w:hAnsiTheme="majorHAnsi"/>
          <w:sz w:val="24"/>
          <w:szCs w:val="24"/>
          <w:lang w:val="en-US"/>
        </w:rPr>
      </w:pPr>
      <w:r w:rsidRPr="00476C8D">
        <w:rPr>
          <w:rFonts w:asciiTheme="majorHAnsi" w:hAnsiTheme="majorHAnsi"/>
          <w:sz w:val="24"/>
          <w:szCs w:val="24"/>
          <w:lang w:val="en-US"/>
        </w:rPr>
        <w:t xml:space="preserve">AMERICAN STANDARD ASSOCIATION (ASA) </w:t>
      </w:r>
    </w:p>
    <w:p w:rsidR="006658E5" w:rsidRPr="00476C8D" w:rsidRDefault="006658E5" w:rsidP="006658E5">
      <w:pPr>
        <w:pStyle w:val="Prrafodelista"/>
        <w:ind w:left="0"/>
        <w:rPr>
          <w:rFonts w:asciiTheme="majorHAnsi" w:hAnsiTheme="majorHAnsi"/>
          <w:sz w:val="24"/>
          <w:szCs w:val="24"/>
          <w:lang w:val="en-US"/>
        </w:rPr>
      </w:pPr>
      <w:r w:rsidRPr="00476C8D">
        <w:rPr>
          <w:rFonts w:asciiTheme="majorHAnsi" w:hAnsiTheme="majorHAnsi"/>
          <w:sz w:val="24"/>
          <w:szCs w:val="24"/>
          <w:lang w:val="en-US"/>
        </w:rPr>
        <w:t>NATIONAL ELECTRIC MANUFACTURERS ASSOCIATION (NEMA)</w:t>
      </w:r>
    </w:p>
    <w:p w:rsidR="006658E5" w:rsidRPr="00476C8D" w:rsidRDefault="006658E5" w:rsidP="006658E5">
      <w:pPr>
        <w:pStyle w:val="Prrafodelista"/>
        <w:ind w:left="0"/>
        <w:rPr>
          <w:rFonts w:asciiTheme="majorHAnsi" w:hAnsiTheme="majorHAnsi"/>
          <w:sz w:val="24"/>
          <w:szCs w:val="24"/>
          <w:lang w:val="en-US"/>
        </w:rPr>
      </w:pPr>
      <w:r w:rsidRPr="00476C8D">
        <w:rPr>
          <w:rFonts w:asciiTheme="majorHAnsi" w:hAnsiTheme="majorHAnsi"/>
          <w:sz w:val="24"/>
          <w:szCs w:val="24"/>
          <w:lang w:val="en-US"/>
        </w:rPr>
        <w:t xml:space="preserve">AMERICAN NATIONAL STANDARD INSTITUTE (ANSI)  </w:t>
      </w:r>
    </w:p>
    <w:p w:rsidR="006658E5" w:rsidRPr="00476C8D" w:rsidRDefault="006658E5" w:rsidP="006658E5">
      <w:pPr>
        <w:pStyle w:val="Prrafodelista"/>
        <w:ind w:left="0"/>
        <w:rPr>
          <w:rFonts w:asciiTheme="majorHAnsi" w:hAnsiTheme="majorHAnsi"/>
          <w:sz w:val="24"/>
          <w:szCs w:val="24"/>
          <w:lang w:val="es-HN"/>
        </w:rPr>
      </w:pPr>
      <w:r w:rsidRPr="00476C8D">
        <w:rPr>
          <w:rFonts w:asciiTheme="majorHAnsi" w:hAnsiTheme="majorHAnsi"/>
          <w:sz w:val="24"/>
          <w:szCs w:val="24"/>
        </w:rPr>
        <w:t xml:space="preserve">UNDERWRITERS LABORATORIES INC (UL)  </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lastRenderedPageBreak/>
        <w:t>IEEE</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Toda la mano de obra y material necesario para hacer que el sistema eléctrico o cualquier parte de este, esté de acuerdo con los requisitos de cualquier Ley Gubernamental, Código, Reglamento, Ordenanza, será ejecutada por el Contratista sin ningún cargo adicional para el Propietario, aunque no </w:t>
      </w:r>
      <w:proofErr w:type="spellStart"/>
      <w:r w:rsidRPr="00476C8D">
        <w:rPr>
          <w:rFonts w:asciiTheme="majorHAnsi" w:hAnsiTheme="majorHAnsi"/>
          <w:sz w:val="24"/>
          <w:szCs w:val="24"/>
        </w:rPr>
        <w:t>este</w:t>
      </w:r>
      <w:proofErr w:type="spellEnd"/>
      <w:r w:rsidRPr="00476C8D">
        <w:rPr>
          <w:rFonts w:asciiTheme="majorHAnsi" w:hAnsiTheme="majorHAnsi"/>
          <w:sz w:val="24"/>
          <w:szCs w:val="24"/>
        </w:rPr>
        <w:t xml:space="preserve"> indicado en los planos o incluido en estas especificaciones.</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El Contratista evitará que al Propietario le resulten o puedan resultar responsabilidades por violaciones o infracciones a los códigos mencionados anteriormente, leyes, ordenanzas o reglamentos vigentes.</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Entregará al Propietario todos los certificados de inspección del trabajo eléctrico o de cualquier otro trabajo ejecutado por el Contratista y que requiere certificado.</w:t>
      </w:r>
    </w:p>
    <w:p w:rsidR="006658E5" w:rsidRPr="00476C8D" w:rsidRDefault="006658E5" w:rsidP="006658E5">
      <w:pPr>
        <w:rPr>
          <w:rFonts w:asciiTheme="majorHAnsi" w:hAnsiTheme="majorHAnsi"/>
          <w:sz w:val="24"/>
          <w:szCs w:val="24"/>
        </w:rPr>
      </w:pPr>
    </w:p>
    <w:p w:rsidR="006658E5" w:rsidRPr="00476C8D" w:rsidRDefault="006658E5" w:rsidP="00543B82">
      <w:pPr>
        <w:pStyle w:val="Ttulo3"/>
        <w:numPr>
          <w:ilvl w:val="2"/>
          <w:numId w:val="123"/>
        </w:numPr>
        <w:shd w:val="clear" w:color="auto" w:fill="C6D9F1" w:themeFill="text2" w:themeFillTint="33"/>
        <w:snapToGrid w:val="0"/>
        <w:rPr>
          <w:rFonts w:asciiTheme="majorHAnsi" w:hAnsiTheme="majorHAnsi" w:cs="Segoe UI"/>
        </w:rPr>
      </w:pPr>
      <w:bookmarkStart w:id="728" w:name="_Toc10547950"/>
      <w:r w:rsidRPr="00476C8D">
        <w:rPr>
          <w:rFonts w:asciiTheme="majorHAnsi" w:hAnsiTheme="majorHAnsi" w:cs="Segoe UI"/>
        </w:rPr>
        <w:t>MATERIALES Y EJECUCION DEL TRABAJO</w:t>
      </w:r>
      <w:bookmarkEnd w:id="728"/>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Todo material y equipo será nuevo, de compañías acreditadas y aprobadas por “</w:t>
      </w:r>
      <w:proofErr w:type="spellStart"/>
      <w:r w:rsidRPr="00476C8D">
        <w:rPr>
          <w:rFonts w:asciiTheme="majorHAnsi" w:hAnsiTheme="majorHAnsi"/>
          <w:sz w:val="24"/>
          <w:szCs w:val="24"/>
        </w:rPr>
        <w:t>TheUnderwritersLaboratoriales</w:t>
      </w:r>
      <w:proofErr w:type="spellEnd"/>
      <w:r w:rsidRPr="00476C8D">
        <w:rPr>
          <w:rFonts w:asciiTheme="majorHAnsi" w:hAnsiTheme="majorHAnsi"/>
          <w:sz w:val="24"/>
          <w:szCs w:val="24"/>
        </w:rPr>
        <w:t xml:space="preserve">, </w:t>
      </w:r>
      <w:proofErr w:type="spellStart"/>
      <w:r w:rsidRPr="00476C8D">
        <w:rPr>
          <w:rFonts w:asciiTheme="majorHAnsi" w:hAnsiTheme="majorHAnsi"/>
          <w:sz w:val="24"/>
          <w:szCs w:val="24"/>
        </w:rPr>
        <w:t>Inc</w:t>
      </w:r>
      <w:proofErr w:type="spellEnd"/>
      <w:r w:rsidRPr="00476C8D">
        <w:rPr>
          <w:rFonts w:asciiTheme="majorHAnsi" w:hAnsiTheme="majorHAnsi"/>
          <w:sz w:val="24"/>
          <w:szCs w:val="24"/>
        </w:rPr>
        <w:t>” de los Estados Unidos, o por asociaciones similares. Se aceptarán materiales y equipos no aprobados solamente en casos especiales, previa solicitud por escrito del Contratista y aceptación por escrito del Supervisor.</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El Contratista debe incluir en sus costos los materiales necesarios para cada ejecución de la obra, mano de obra calificada y no calificada, transporte de los materiales, los cuales deberán almacenarse e instalarse según recomendaciones de los Fabricantes.</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En caso de desmontajes y reinstalación de materiales o equipos, el contratista deberá notificar al supervisor el estado de cada uno de los materiales, anotando en bitácora el estado de ellos en el momento de los desmontajes, se recomienda hacer las respectivas pruebas de funcionamiento previo a la desinstalación de estas, Una vez desmontado el equipo o materiales, el contratista está en la obligación por velar por el buen almacenamiento de ellos para que estos no puedan ser dañados por la humedad, temperatura, polvo, vandalismo, etc. Para reinstalar los materiales o equipo, el contratista realizará las pruebas correspondientes al buen funcionamiento previo a la instalación de éstos haciendo el mantenimiento preventivo y correctivo de la unidad, preverá en sus gastos los materiales, especialmente pero no limitando a los que aparecen en el formato de oferta, deberá incluir accesorios, piezas, etc. dejando el equipo perfectamente funcionando.</w:t>
      </w:r>
    </w:p>
    <w:p w:rsidR="006658E5" w:rsidRPr="00476C8D" w:rsidRDefault="006658E5" w:rsidP="006658E5">
      <w:pPr>
        <w:rPr>
          <w:rFonts w:asciiTheme="majorHAnsi" w:hAnsiTheme="majorHAnsi"/>
          <w:sz w:val="24"/>
          <w:szCs w:val="24"/>
        </w:rPr>
      </w:pPr>
    </w:p>
    <w:p w:rsidR="006658E5" w:rsidRPr="00476C8D" w:rsidRDefault="006658E5" w:rsidP="00543B82">
      <w:pPr>
        <w:pStyle w:val="Ttulo3"/>
        <w:numPr>
          <w:ilvl w:val="2"/>
          <w:numId w:val="123"/>
        </w:numPr>
        <w:shd w:val="clear" w:color="auto" w:fill="C6D9F1" w:themeFill="text2" w:themeFillTint="33"/>
        <w:snapToGrid w:val="0"/>
        <w:rPr>
          <w:rFonts w:asciiTheme="majorHAnsi" w:hAnsiTheme="majorHAnsi" w:cs="Segoe UI"/>
        </w:rPr>
      </w:pPr>
      <w:bookmarkStart w:id="729" w:name="_Toc10547951"/>
      <w:r w:rsidRPr="00476C8D">
        <w:rPr>
          <w:rFonts w:asciiTheme="majorHAnsi" w:hAnsiTheme="majorHAnsi" w:cs="Segoe UI"/>
        </w:rPr>
        <w:t>DE LOS PLANOS</w:t>
      </w:r>
      <w:bookmarkEnd w:id="729"/>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El Contratista deberá examinar detenidamente los planos y especificaciones y deberá tener cuidado con las instalaciones de las salidas para los equipos mecánicos y eléctricos.</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El Contratista deberá examinar y estudiar los planos arquitectónicos, los planos de detalles, los planos aprobados de taller de los artículos y deberá guiarse de conformidad antes de colocar o establecer la ubicación exacta de las corridas de conducto, paneles, cajas de salida y registro. Toda salida cubierta por ductos u otras obstrucciones, deberá reubicarse de acuerdo con el Supervisor.</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Las ubicaciones de las salidas en los planos son aproximadas y queda entendido que el Contratista está en la obligación de colocar la salida dentro de una amplitud de 3m del lugar indicado en los planos, si el Supervisor así lo solicita. El Contratista deberá hacer los ajustes necesarios para acomodar las salidas a los diferentes tipos de acabados para que, en instalaciones embutidas, las cajas queden al ras con la superficie de acabado. Salidas colocadas incorrectamente serán removidas sin costo alguno para el Propietario, los apagadores locales individuales se ubicarán en el lado del cierre de las puertas y en caso de discrepancia entre los planos eléctricos y arquitectónicos, se consultará al Supervisor para su ubicación definitiva.</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Cualquier trabajo eléctrico relacionado con este, ejecutado por el Contratista, sin tomar en cuenta el trabajo de las otras partes y que, en opinión del Supervisor, tengan que ser movidas para permitir la instalación adecuada de otros trabajos </w:t>
      </w:r>
      <w:r w:rsidR="00EE3449" w:rsidRPr="00476C8D">
        <w:rPr>
          <w:rFonts w:asciiTheme="majorHAnsi" w:hAnsiTheme="majorHAnsi"/>
          <w:sz w:val="24"/>
          <w:szCs w:val="24"/>
        </w:rPr>
        <w:t>será</w:t>
      </w:r>
      <w:r w:rsidRPr="00476C8D">
        <w:rPr>
          <w:rFonts w:asciiTheme="majorHAnsi" w:hAnsiTheme="majorHAnsi"/>
          <w:sz w:val="24"/>
          <w:szCs w:val="24"/>
        </w:rPr>
        <w:t xml:space="preserve"> </w:t>
      </w:r>
      <w:proofErr w:type="gramStart"/>
      <w:r w:rsidRPr="00476C8D">
        <w:rPr>
          <w:rFonts w:asciiTheme="majorHAnsi" w:hAnsiTheme="majorHAnsi"/>
          <w:sz w:val="24"/>
          <w:szCs w:val="24"/>
        </w:rPr>
        <w:t>removidas</w:t>
      </w:r>
      <w:proofErr w:type="gramEnd"/>
      <w:r w:rsidRPr="00476C8D">
        <w:rPr>
          <w:rFonts w:asciiTheme="majorHAnsi" w:hAnsiTheme="majorHAnsi"/>
          <w:sz w:val="24"/>
          <w:szCs w:val="24"/>
        </w:rPr>
        <w:t xml:space="preserve"> como parte del trabajo eléctrico sin costo adicional para el Propietario.</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El Contratista suplirá los planos y dibujos que le pida el Supervisor sobre los aparatos y detalles de las instalaciones eléctricas y mecánicas del sistema de refrigeración (aire acondicionado).</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El Contratista suplirá los planos y dibujos que le pida el Supervisor sobre los aparatos y detalles de las instalaciones eléctricas. El Contratista deberá durante el progreso de la obra, mantener un archivo permanente de todos los cambios donde la instalación verdadera, varía de la indicada en los planos del contrato. A la terminación, el Contratista suministrará un juego completo de planos en papel reproducible en los que se muestre clara y nítidamente todos los cambios y revisiones al diseño original tal como quedó instalado, en definitiva.</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El Contratista ubicará los condensadores en la losa, azotea, pared o según como lo especifique el fabricante respetando su garantía y calidad; además, se pondrá de acuerdo con el Supervisor para la ubicación exacta de los termostatos. Los evaporadores serán colocados de tal forma que puedan tener cercanía con la unidad Condensador</w:t>
      </w:r>
      <w:r w:rsidR="00AD4C62">
        <w:rPr>
          <w:rFonts w:asciiTheme="majorHAnsi" w:hAnsiTheme="majorHAnsi"/>
          <w:sz w:val="24"/>
          <w:szCs w:val="24"/>
        </w:rPr>
        <w:t xml:space="preserve"> </w:t>
      </w:r>
      <w:r w:rsidRPr="00476C8D">
        <w:rPr>
          <w:rFonts w:asciiTheme="majorHAnsi" w:hAnsiTheme="majorHAnsi"/>
          <w:sz w:val="24"/>
          <w:szCs w:val="24"/>
        </w:rPr>
        <w:t>a, llevando la tubería de cobre a través de la pared hasta donde se encuentra la unidad condensador</w:t>
      </w:r>
      <w:r w:rsidR="00AD4C62">
        <w:rPr>
          <w:rFonts w:asciiTheme="majorHAnsi" w:hAnsiTheme="majorHAnsi"/>
          <w:sz w:val="24"/>
          <w:szCs w:val="24"/>
        </w:rPr>
        <w:t xml:space="preserve"> </w:t>
      </w:r>
      <w:r w:rsidRPr="00476C8D">
        <w:rPr>
          <w:rFonts w:asciiTheme="majorHAnsi" w:hAnsiTheme="majorHAnsi"/>
          <w:sz w:val="24"/>
          <w:szCs w:val="24"/>
        </w:rPr>
        <w:t xml:space="preserve">a, cuando no sea posible la cercanía y el drenaje sea dificultoso, se instalará una bomba </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Cualquier anormalidad en cálculo que el Contratista observe, deberá ser analizada por el Supervisor y por escrito rectificada.</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El diseño y trámite de la alimentación de alta tensión con la ENEE, será a través de la CSJ.</w:t>
      </w:r>
    </w:p>
    <w:p w:rsidR="006658E5" w:rsidRPr="00476C8D" w:rsidRDefault="006658E5" w:rsidP="006658E5">
      <w:pPr>
        <w:rPr>
          <w:rFonts w:asciiTheme="majorHAnsi" w:hAnsiTheme="majorHAnsi"/>
          <w:sz w:val="24"/>
          <w:szCs w:val="24"/>
        </w:rPr>
      </w:pPr>
    </w:p>
    <w:p w:rsidR="006658E5" w:rsidRPr="00476C8D" w:rsidRDefault="006658E5" w:rsidP="00543B82">
      <w:pPr>
        <w:pStyle w:val="Ttulo3"/>
        <w:numPr>
          <w:ilvl w:val="2"/>
          <w:numId w:val="123"/>
        </w:numPr>
        <w:shd w:val="clear" w:color="auto" w:fill="C6D9F1" w:themeFill="text2" w:themeFillTint="33"/>
        <w:snapToGrid w:val="0"/>
        <w:rPr>
          <w:rFonts w:asciiTheme="majorHAnsi" w:hAnsiTheme="majorHAnsi" w:cs="Segoe UI"/>
        </w:rPr>
      </w:pPr>
      <w:bookmarkStart w:id="730" w:name="_Toc10547952"/>
      <w:r w:rsidRPr="00476C8D">
        <w:rPr>
          <w:rFonts w:asciiTheme="majorHAnsi" w:hAnsiTheme="majorHAnsi" w:cs="Segoe UI"/>
        </w:rPr>
        <w:t>ALIMENTADORES</w:t>
      </w:r>
      <w:bookmarkEnd w:id="730"/>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Todos los alimentadores, paneles y otros equipos, serán suministrados e instalados por el Contratista.</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Se correrán en ducto según establezcan los planos y serán de las dimensiones y tipos designados, caso contrario que los cables cubran el 30% del área del ducto.</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lastRenderedPageBreak/>
        <w:t xml:space="preserve">La tubería para la acometida del sistema eléctrico en cada uno de los edificios deberá ser directamente soterrada, el terreno compactado, rellenado con material selecto y luego cubierta con una capa de concreto de por lo menos 2 pulgadas en su contorno, para evitar daños futuros en la tubería PVC </w:t>
      </w:r>
      <w:proofErr w:type="spellStart"/>
      <w:r w:rsidRPr="00476C8D">
        <w:rPr>
          <w:rFonts w:asciiTheme="majorHAnsi" w:hAnsiTheme="majorHAnsi"/>
          <w:sz w:val="24"/>
          <w:szCs w:val="24"/>
        </w:rPr>
        <w:t>Ced</w:t>
      </w:r>
      <w:proofErr w:type="spellEnd"/>
      <w:r w:rsidRPr="00476C8D">
        <w:rPr>
          <w:rFonts w:asciiTheme="majorHAnsi" w:hAnsiTheme="majorHAnsi"/>
          <w:sz w:val="24"/>
          <w:szCs w:val="24"/>
        </w:rPr>
        <w:t xml:space="preserve"> 40. Cuando la tubería sea superficial se realizará con</w:t>
      </w:r>
      <w:r w:rsidR="00AD4C62">
        <w:rPr>
          <w:rFonts w:asciiTheme="majorHAnsi" w:hAnsiTheme="majorHAnsi"/>
          <w:sz w:val="24"/>
          <w:szCs w:val="24"/>
        </w:rPr>
        <w:t xml:space="preserve"> </w:t>
      </w:r>
      <w:r w:rsidRPr="00476C8D">
        <w:rPr>
          <w:rFonts w:asciiTheme="majorHAnsi" w:hAnsiTheme="majorHAnsi"/>
          <w:sz w:val="24"/>
          <w:szCs w:val="24"/>
        </w:rPr>
        <w:t xml:space="preserve">tubería EMT y se realizará la instalación con soportes tipo </w:t>
      </w:r>
      <w:proofErr w:type="spellStart"/>
      <w:r w:rsidRPr="00476C8D">
        <w:rPr>
          <w:rFonts w:asciiTheme="majorHAnsi" w:hAnsiTheme="majorHAnsi"/>
          <w:sz w:val="24"/>
          <w:szCs w:val="24"/>
        </w:rPr>
        <w:t>Strut</w:t>
      </w:r>
      <w:proofErr w:type="spellEnd"/>
      <w:r w:rsidRPr="00476C8D">
        <w:rPr>
          <w:rFonts w:asciiTheme="majorHAnsi" w:hAnsiTheme="majorHAnsi"/>
          <w:sz w:val="24"/>
          <w:szCs w:val="24"/>
        </w:rPr>
        <w:t xml:space="preserve">. Cuando la instalación de los alimentadores se requiera en exteriores, esta se realizará con tubería RMC con </w:t>
      </w:r>
      <w:proofErr w:type="spellStart"/>
      <w:r w:rsidRPr="00476C8D">
        <w:rPr>
          <w:rFonts w:asciiTheme="majorHAnsi" w:hAnsiTheme="majorHAnsi"/>
          <w:sz w:val="24"/>
          <w:szCs w:val="24"/>
        </w:rPr>
        <w:t>soportería</w:t>
      </w:r>
      <w:proofErr w:type="spellEnd"/>
      <w:r w:rsidRPr="00476C8D">
        <w:rPr>
          <w:rFonts w:asciiTheme="majorHAnsi" w:hAnsiTheme="majorHAnsi"/>
          <w:sz w:val="24"/>
          <w:szCs w:val="24"/>
        </w:rPr>
        <w:t xml:space="preserve"> tipo </w:t>
      </w:r>
      <w:proofErr w:type="spellStart"/>
      <w:r w:rsidRPr="00476C8D">
        <w:rPr>
          <w:rFonts w:asciiTheme="majorHAnsi" w:hAnsiTheme="majorHAnsi"/>
          <w:sz w:val="24"/>
          <w:szCs w:val="24"/>
        </w:rPr>
        <w:t>strut</w:t>
      </w:r>
      <w:proofErr w:type="spellEnd"/>
      <w:r w:rsidRPr="00476C8D">
        <w:rPr>
          <w:rFonts w:asciiTheme="majorHAnsi" w:hAnsiTheme="majorHAnsi"/>
          <w:sz w:val="24"/>
          <w:szCs w:val="24"/>
        </w:rPr>
        <w:t>, cada tubería con sus accesorios correspondientes.</w:t>
      </w:r>
    </w:p>
    <w:p w:rsidR="006658E5" w:rsidRPr="00476C8D" w:rsidRDefault="006658E5" w:rsidP="006658E5">
      <w:pPr>
        <w:rPr>
          <w:rFonts w:asciiTheme="majorHAnsi" w:hAnsiTheme="majorHAnsi"/>
          <w:sz w:val="24"/>
          <w:szCs w:val="24"/>
        </w:rPr>
      </w:pPr>
    </w:p>
    <w:p w:rsidR="006658E5" w:rsidRPr="00476C8D" w:rsidRDefault="006658E5" w:rsidP="00543B82">
      <w:pPr>
        <w:pStyle w:val="Ttulo3"/>
        <w:numPr>
          <w:ilvl w:val="2"/>
          <w:numId w:val="123"/>
        </w:numPr>
        <w:shd w:val="clear" w:color="auto" w:fill="C6D9F1" w:themeFill="text2" w:themeFillTint="33"/>
        <w:snapToGrid w:val="0"/>
        <w:rPr>
          <w:rFonts w:asciiTheme="majorHAnsi" w:hAnsiTheme="majorHAnsi"/>
        </w:rPr>
      </w:pPr>
      <w:bookmarkStart w:id="731" w:name="_Toc10547953"/>
      <w:r w:rsidRPr="00476C8D">
        <w:rPr>
          <w:rFonts w:asciiTheme="majorHAnsi" w:hAnsiTheme="majorHAnsi" w:cs="Segoe UI"/>
        </w:rPr>
        <w:t>PANELES DE DISTRIBUCION</w:t>
      </w:r>
      <w:bookmarkEnd w:id="731"/>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Se ubicará e instalará el panel de distribución en el sitio indicado en los planos de las características requeridas. Los paneles serán suministrados por el Contratista </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Los paneles serán de barra y bornes para el neutro y tierra. Los interruptores disyuntores serán cancelados a las barras debiendo quedar balanceada la carga.</w:t>
      </w:r>
      <w:r w:rsidR="00AD4C62">
        <w:rPr>
          <w:rFonts w:asciiTheme="majorHAnsi" w:hAnsiTheme="majorHAnsi"/>
          <w:sz w:val="24"/>
          <w:szCs w:val="24"/>
        </w:rPr>
        <w:t xml:space="preserve"> </w:t>
      </w:r>
      <w:r w:rsidRPr="00476C8D">
        <w:rPr>
          <w:rFonts w:asciiTheme="majorHAnsi" w:hAnsiTheme="majorHAnsi"/>
          <w:sz w:val="24"/>
          <w:szCs w:val="24"/>
        </w:rPr>
        <w:t xml:space="preserve">Serán Nema 1 para interiores y Nema 3R para exteriores, de la </w:t>
      </w:r>
      <w:proofErr w:type="spellStart"/>
      <w:r w:rsidRPr="00476C8D">
        <w:rPr>
          <w:rFonts w:asciiTheme="majorHAnsi" w:hAnsiTheme="majorHAnsi"/>
          <w:sz w:val="24"/>
          <w:szCs w:val="24"/>
        </w:rPr>
        <w:t>ampacidad</w:t>
      </w:r>
      <w:proofErr w:type="spellEnd"/>
      <w:r w:rsidRPr="00476C8D">
        <w:rPr>
          <w:rFonts w:asciiTheme="majorHAnsi" w:hAnsiTheme="majorHAnsi"/>
          <w:sz w:val="24"/>
          <w:szCs w:val="24"/>
        </w:rPr>
        <w:t xml:space="preserve"> y espacios según planos.</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Si el panel es empotrado se dejarán 2 ductos extra de 3/4” terminando en una caja de </w:t>
      </w:r>
      <w:smartTag w:uri="urn:schemas-microsoft-com:office:smarttags" w:element="metricconverter">
        <w:smartTagPr>
          <w:attr w:name="ProductID" w:val="4”"/>
        </w:smartTagPr>
        <w:r w:rsidRPr="00476C8D">
          <w:rPr>
            <w:rFonts w:asciiTheme="majorHAnsi" w:hAnsiTheme="majorHAnsi"/>
            <w:sz w:val="24"/>
            <w:szCs w:val="24"/>
          </w:rPr>
          <w:t>4”</w:t>
        </w:r>
      </w:smartTag>
      <w:r w:rsidRPr="00476C8D">
        <w:rPr>
          <w:rFonts w:asciiTheme="majorHAnsi" w:hAnsiTheme="majorHAnsi"/>
          <w:sz w:val="24"/>
          <w:szCs w:val="24"/>
        </w:rPr>
        <w:t xml:space="preserve"> x </w:t>
      </w:r>
      <w:smartTag w:uri="urn:schemas-microsoft-com:office:smarttags" w:element="metricconverter">
        <w:smartTagPr>
          <w:attr w:name="ProductID" w:val="4”"/>
        </w:smartTagPr>
        <w:r w:rsidRPr="00476C8D">
          <w:rPr>
            <w:rFonts w:asciiTheme="majorHAnsi" w:hAnsiTheme="majorHAnsi"/>
            <w:sz w:val="24"/>
            <w:szCs w:val="24"/>
          </w:rPr>
          <w:t>4”</w:t>
        </w:r>
      </w:smartTag>
      <w:r w:rsidRPr="00476C8D">
        <w:rPr>
          <w:rFonts w:asciiTheme="majorHAnsi" w:hAnsiTheme="majorHAnsi"/>
          <w:sz w:val="24"/>
          <w:szCs w:val="24"/>
        </w:rPr>
        <w:t xml:space="preserve"> sobre el cielo falso y uno vacío de 1” subterráneo hacia el exterior del edificio,</w:t>
      </w:r>
      <w:r w:rsidR="00AD4C62">
        <w:rPr>
          <w:rFonts w:asciiTheme="majorHAnsi" w:hAnsiTheme="majorHAnsi"/>
          <w:sz w:val="24"/>
          <w:szCs w:val="24"/>
        </w:rPr>
        <w:t xml:space="preserve"> </w:t>
      </w:r>
      <w:r w:rsidRPr="00476C8D">
        <w:rPr>
          <w:rFonts w:asciiTheme="majorHAnsi" w:hAnsiTheme="majorHAnsi"/>
          <w:sz w:val="24"/>
          <w:szCs w:val="24"/>
        </w:rPr>
        <w:t>terminando en una caja de registro de concreto o para intemperie, la caja quedará tapada y el ducto deberá quedar con sonda.</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En la puerta del panel se colocará una lista escrita a máquina identificando cada circuito con la carga que alimenta, así como señalizados los circuitos, panel rotulado. La puerta tendrá cerradura con llave. Se aceptarán paneles fabricados por algunos de los siguientes fabricantes:</w:t>
      </w:r>
    </w:p>
    <w:p w:rsidR="00707A71" w:rsidRPr="00476C8D" w:rsidRDefault="006658E5" w:rsidP="006658E5">
      <w:pPr>
        <w:rPr>
          <w:rFonts w:asciiTheme="majorHAnsi" w:hAnsiTheme="majorHAnsi"/>
          <w:sz w:val="24"/>
          <w:szCs w:val="24"/>
          <w:lang w:val="en-US"/>
        </w:rPr>
      </w:pPr>
      <w:proofErr w:type="gramStart"/>
      <w:r w:rsidRPr="00476C8D">
        <w:rPr>
          <w:rFonts w:asciiTheme="majorHAnsi" w:hAnsiTheme="majorHAnsi"/>
          <w:sz w:val="24"/>
          <w:szCs w:val="24"/>
          <w:lang w:val="en-US"/>
        </w:rPr>
        <w:t>- General E</w:t>
      </w:r>
      <w:r w:rsidR="00707A71" w:rsidRPr="00476C8D">
        <w:rPr>
          <w:rFonts w:asciiTheme="majorHAnsi" w:hAnsiTheme="majorHAnsi"/>
          <w:sz w:val="24"/>
          <w:szCs w:val="24"/>
          <w:lang w:val="en-US"/>
        </w:rPr>
        <w:t>lectric.</w:t>
      </w:r>
      <w:proofErr w:type="gramEnd"/>
    </w:p>
    <w:p w:rsidR="006658E5" w:rsidRPr="00476C8D" w:rsidRDefault="006658E5" w:rsidP="006658E5">
      <w:pPr>
        <w:rPr>
          <w:rFonts w:asciiTheme="majorHAnsi" w:hAnsiTheme="majorHAnsi"/>
          <w:sz w:val="24"/>
          <w:szCs w:val="24"/>
          <w:lang w:val="en-US"/>
        </w:rPr>
      </w:pPr>
      <w:r w:rsidRPr="00476C8D">
        <w:rPr>
          <w:rFonts w:asciiTheme="majorHAnsi" w:hAnsiTheme="majorHAnsi"/>
          <w:sz w:val="24"/>
          <w:szCs w:val="24"/>
          <w:lang w:val="en-US"/>
        </w:rPr>
        <w:t>- Square D.</w:t>
      </w:r>
    </w:p>
    <w:p w:rsidR="006658E5" w:rsidRPr="00476C8D" w:rsidRDefault="006658E5" w:rsidP="006658E5">
      <w:pPr>
        <w:rPr>
          <w:rFonts w:asciiTheme="majorHAnsi" w:hAnsiTheme="majorHAnsi"/>
          <w:sz w:val="24"/>
          <w:szCs w:val="24"/>
          <w:lang w:val="en-US"/>
        </w:rPr>
      </w:pPr>
      <w:r w:rsidRPr="00476C8D">
        <w:rPr>
          <w:rFonts w:asciiTheme="majorHAnsi" w:hAnsiTheme="majorHAnsi"/>
          <w:sz w:val="24"/>
          <w:szCs w:val="24"/>
          <w:lang w:val="en-US"/>
        </w:rPr>
        <w:t xml:space="preserve">- </w:t>
      </w:r>
      <w:proofErr w:type="spellStart"/>
      <w:r w:rsidRPr="00476C8D">
        <w:rPr>
          <w:rFonts w:asciiTheme="majorHAnsi" w:hAnsiTheme="majorHAnsi"/>
          <w:sz w:val="24"/>
          <w:szCs w:val="24"/>
          <w:lang w:val="en-US"/>
        </w:rPr>
        <w:t>Cuttler</w:t>
      </w:r>
      <w:proofErr w:type="spellEnd"/>
      <w:r w:rsidRPr="00476C8D">
        <w:rPr>
          <w:rFonts w:asciiTheme="majorHAnsi" w:hAnsiTheme="majorHAnsi"/>
          <w:sz w:val="24"/>
          <w:szCs w:val="24"/>
          <w:lang w:val="en-US"/>
        </w:rPr>
        <w:t xml:space="preserve"> </w:t>
      </w:r>
      <w:proofErr w:type="spellStart"/>
      <w:r w:rsidRPr="00476C8D">
        <w:rPr>
          <w:rFonts w:asciiTheme="majorHAnsi" w:hAnsiTheme="majorHAnsi"/>
          <w:sz w:val="24"/>
          <w:szCs w:val="24"/>
          <w:lang w:val="en-US"/>
        </w:rPr>
        <w:t>Hamer</w:t>
      </w:r>
      <w:proofErr w:type="spellEnd"/>
    </w:p>
    <w:p w:rsidR="006658E5" w:rsidRPr="00476C8D" w:rsidRDefault="006658E5" w:rsidP="006658E5">
      <w:pPr>
        <w:rPr>
          <w:rFonts w:asciiTheme="majorHAnsi" w:hAnsiTheme="majorHAnsi"/>
          <w:sz w:val="24"/>
          <w:szCs w:val="24"/>
          <w:lang w:val="en-US"/>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Los dispositivos de protección de los circuitos serán del tipo termo magnético y serán para 60 ciclos y de las capacidades indicadas en los planos.</w:t>
      </w:r>
    </w:p>
    <w:p w:rsidR="006658E5" w:rsidRPr="00476C8D" w:rsidRDefault="006658E5" w:rsidP="006658E5">
      <w:pPr>
        <w:rPr>
          <w:rFonts w:asciiTheme="majorHAnsi" w:hAnsiTheme="majorHAnsi"/>
          <w:sz w:val="24"/>
          <w:szCs w:val="24"/>
        </w:rPr>
      </w:pPr>
    </w:p>
    <w:p w:rsidR="006658E5" w:rsidRPr="00476C8D" w:rsidRDefault="006658E5" w:rsidP="00543B82">
      <w:pPr>
        <w:pStyle w:val="Ttulo3"/>
        <w:numPr>
          <w:ilvl w:val="2"/>
          <w:numId w:val="123"/>
        </w:numPr>
        <w:shd w:val="clear" w:color="auto" w:fill="C6D9F1" w:themeFill="text2" w:themeFillTint="33"/>
        <w:snapToGrid w:val="0"/>
        <w:rPr>
          <w:rFonts w:asciiTheme="majorHAnsi" w:hAnsiTheme="majorHAnsi" w:cs="Segoe UI"/>
        </w:rPr>
      </w:pPr>
      <w:bookmarkStart w:id="732" w:name="_Toc10547954"/>
      <w:r w:rsidRPr="00476C8D">
        <w:rPr>
          <w:rFonts w:asciiTheme="majorHAnsi" w:hAnsiTheme="majorHAnsi" w:cs="Segoe UI"/>
        </w:rPr>
        <w:t>CANALIZACION</w:t>
      </w:r>
      <w:bookmarkEnd w:id="732"/>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Se utilizará PVC cédula 40 para los circuitos de alumbrado y directamente embutidos en pared o concreto, sin embargo la transición de la curva que sale del piso, hasta los tableros instalados superficialmente se </w:t>
      </w:r>
      <w:r w:rsidR="00AD4C62" w:rsidRPr="00476C8D">
        <w:rPr>
          <w:rFonts w:asciiTheme="majorHAnsi" w:hAnsiTheme="majorHAnsi"/>
          <w:sz w:val="24"/>
          <w:szCs w:val="24"/>
        </w:rPr>
        <w:t>hará</w:t>
      </w:r>
      <w:r w:rsidRPr="00476C8D">
        <w:rPr>
          <w:rFonts w:asciiTheme="majorHAnsi" w:hAnsiTheme="majorHAnsi"/>
          <w:sz w:val="24"/>
          <w:szCs w:val="24"/>
        </w:rPr>
        <w:t xml:space="preserve"> con tubería EMT con sus respectivos accesorios, así como toda la tubería que sea superficial en interiores. Para canalización en exteriores se utilizará tubería RMC con sus respectivos accesorios.</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Los ductos deberán ser del diámetro indicado según el diseño. Ningún ducto deberá ser menor de 1/2” de </w:t>
      </w:r>
      <w:proofErr w:type="spellStart"/>
      <w:r w:rsidRPr="00476C8D">
        <w:rPr>
          <w:rFonts w:asciiTheme="majorHAnsi" w:hAnsiTheme="majorHAnsi"/>
          <w:sz w:val="24"/>
          <w:szCs w:val="24"/>
        </w:rPr>
        <w:t>diámetroen</w:t>
      </w:r>
      <w:proofErr w:type="spellEnd"/>
      <w:r w:rsidRPr="00476C8D">
        <w:rPr>
          <w:rFonts w:asciiTheme="majorHAnsi" w:hAnsiTheme="majorHAnsi"/>
          <w:sz w:val="24"/>
          <w:szCs w:val="24"/>
        </w:rPr>
        <w:t xml:space="preserve"> fuerza y comunicaciones.</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Cada tramo de tubería entre cajas y otros accesorios deberá ser eléctricamente continuo.</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lastRenderedPageBreak/>
        <w:t xml:space="preserve">Toda tubería expuesta deberá asegurarse firmemente por medio de accesorios fabricados para tal fin, considerar </w:t>
      </w:r>
      <w:proofErr w:type="spellStart"/>
      <w:r w:rsidRPr="00476C8D">
        <w:rPr>
          <w:rFonts w:asciiTheme="majorHAnsi" w:hAnsiTheme="majorHAnsi"/>
          <w:sz w:val="24"/>
          <w:szCs w:val="24"/>
        </w:rPr>
        <w:t>soportería</w:t>
      </w:r>
      <w:proofErr w:type="spellEnd"/>
      <w:r w:rsidRPr="00476C8D">
        <w:rPr>
          <w:rFonts w:asciiTheme="majorHAnsi" w:hAnsiTheme="majorHAnsi"/>
          <w:sz w:val="24"/>
          <w:szCs w:val="24"/>
        </w:rPr>
        <w:t xml:space="preserve"> tipo </w:t>
      </w:r>
      <w:proofErr w:type="spellStart"/>
      <w:r w:rsidRPr="00476C8D">
        <w:rPr>
          <w:rFonts w:asciiTheme="majorHAnsi" w:hAnsiTheme="majorHAnsi"/>
          <w:sz w:val="24"/>
          <w:szCs w:val="24"/>
        </w:rPr>
        <w:t>strut</w:t>
      </w:r>
      <w:proofErr w:type="spellEnd"/>
      <w:r w:rsidRPr="00476C8D">
        <w:rPr>
          <w:rFonts w:asciiTheme="majorHAnsi" w:hAnsiTheme="majorHAnsi"/>
          <w:sz w:val="24"/>
          <w:szCs w:val="24"/>
        </w:rPr>
        <w:t xml:space="preserve"> a menos que se indique lo contrario.</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Se colocarán soportes a una distancia no mayor de </w:t>
      </w:r>
      <w:smartTag w:uri="urn:schemas-microsoft-com:office:smarttags" w:element="metricconverter">
        <w:smartTagPr>
          <w:attr w:name="ProductID" w:val="10”"/>
        </w:smartTagPr>
        <w:r w:rsidRPr="00476C8D">
          <w:rPr>
            <w:rFonts w:asciiTheme="majorHAnsi" w:hAnsiTheme="majorHAnsi"/>
            <w:sz w:val="24"/>
            <w:szCs w:val="24"/>
          </w:rPr>
          <w:t>10”</w:t>
        </w:r>
      </w:smartTag>
      <w:r w:rsidRPr="00476C8D">
        <w:rPr>
          <w:rFonts w:asciiTheme="majorHAnsi" w:hAnsiTheme="majorHAnsi"/>
          <w:sz w:val="24"/>
          <w:szCs w:val="24"/>
        </w:rPr>
        <w:t>, medidas desde una caja o gabinete.</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No se permitirá más de tres curvas de 90 grados en un tendido de ducto entre 2 salidas o entre 2 paneles o entre 1 panel y una salida. Tampoco se permitirá más de </w:t>
      </w:r>
      <w:smartTag w:uri="urn:schemas-microsoft-com:office:smarttags" w:element="metricconverter">
        <w:smartTagPr>
          <w:attr w:name="ProductID" w:val="100 pies"/>
        </w:smartTagPr>
        <w:r w:rsidRPr="00476C8D">
          <w:rPr>
            <w:rFonts w:asciiTheme="majorHAnsi" w:hAnsiTheme="majorHAnsi"/>
            <w:sz w:val="24"/>
            <w:szCs w:val="24"/>
          </w:rPr>
          <w:t>100 pies</w:t>
        </w:r>
      </w:smartTag>
      <w:r w:rsidRPr="00476C8D">
        <w:rPr>
          <w:rFonts w:asciiTheme="majorHAnsi" w:hAnsiTheme="majorHAnsi"/>
          <w:sz w:val="24"/>
          <w:szCs w:val="24"/>
        </w:rPr>
        <w:t xml:space="preserve"> entre salidas.</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Se usará la losa, la estructura de techos y las paredes de los edificios</w:t>
      </w:r>
      <w:r w:rsidR="00707A71" w:rsidRPr="00476C8D">
        <w:rPr>
          <w:rFonts w:asciiTheme="majorHAnsi" w:hAnsiTheme="majorHAnsi"/>
          <w:sz w:val="24"/>
          <w:szCs w:val="24"/>
        </w:rPr>
        <w:t xml:space="preserve"> para la instalación de tubería, según la mejor ruta para la instalación de los ductos</w:t>
      </w:r>
    </w:p>
    <w:p w:rsidR="006658E5" w:rsidRPr="00476C8D" w:rsidRDefault="006658E5" w:rsidP="006658E5">
      <w:pPr>
        <w:rPr>
          <w:rFonts w:asciiTheme="majorHAnsi" w:hAnsiTheme="majorHAnsi"/>
          <w:sz w:val="24"/>
          <w:szCs w:val="24"/>
        </w:rPr>
      </w:pPr>
    </w:p>
    <w:p w:rsidR="006658E5" w:rsidRPr="00476C8D" w:rsidRDefault="006658E5" w:rsidP="00543B82">
      <w:pPr>
        <w:pStyle w:val="Ttulo3"/>
        <w:numPr>
          <w:ilvl w:val="2"/>
          <w:numId w:val="123"/>
        </w:numPr>
        <w:shd w:val="clear" w:color="auto" w:fill="C6D9F1" w:themeFill="text2" w:themeFillTint="33"/>
        <w:snapToGrid w:val="0"/>
        <w:rPr>
          <w:rFonts w:asciiTheme="majorHAnsi" w:hAnsiTheme="majorHAnsi"/>
        </w:rPr>
      </w:pPr>
      <w:bookmarkStart w:id="733" w:name="_Toc10547955"/>
      <w:r w:rsidRPr="00476C8D">
        <w:rPr>
          <w:rFonts w:asciiTheme="majorHAnsi" w:hAnsiTheme="majorHAnsi" w:cs="Segoe UI"/>
        </w:rPr>
        <w:t>CAJAS DE REGISTRO Y SALIDAS</w:t>
      </w:r>
      <w:bookmarkEnd w:id="733"/>
    </w:p>
    <w:p w:rsidR="006658E5" w:rsidRPr="00476C8D" w:rsidRDefault="006658E5" w:rsidP="006658E5">
      <w:pPr>
        <w:rPr>
          <w:rFonts w:asciiTheme="majorHAnsi" w:hAnsiTheme="majorHAnsi"/>
          <w:sz w:val="24"/>
          <w:szCs w:val="24"/>
        </w:rPr>
      </w:pPr>
    </w:p>
    <w:p w:rsidR="006658E5" w:rsidRPr="00476C8D" w:rsidRDefault="006658E5" w:rsidP="00302955">
      <w:pPr>
        <w:pStyle w:val="Prrafodelista"/>
        <w:numPr>
          <w:ilvl w:val="0"/>
          <w:numId w:val="117"/>
        </w:numPr>
        <w:rPr>
          <w:rFonts w:asciiTheme="majorHAnsi" w:hAnsiTheme="majorHAnsi"/>
          <w:sz w:val="24"/>
          <w:szCs w:val="24"/>
        </w:rPr>
      </w:pPr>
      <w:r w:rsidRPr="00476C8D">
        <w:rPr>
          <w:rFonts w:asciiTheme="majorHAnsi" w:hAnsiTheme="majorHAnsi"/>
          <w:sz w:val="24"/>
          <w:szCs w:val="24"/>
        </w:rPr>
        <w:t>El Contratista suministrará todas las cajas y accesorios. Estas serán del tamaño y tipo adecuado para contener el número de conductores que entren o pasen por ellas, todo de acuerdo al NEC (</w:t>
      </w:r>
      <w:proofErr w:type="spellStart"/>
      <w:r w:rsidRPr="00476C8D">
        <w:rPr>
          <w:rFonts w:asciiTheme="majorHAnsi" w:hAnsiTheme="majorHAnsi"/>
          <w:sz w:val="24"/>
          <w:szCs w:val="24"/>
        </w:rPr>
        <w:t>National</w:t>
      </w:r>
      <w:proofErr w:type="spellEnd"/>
      <w:r w:rsidRPr="00476C8D">
        <w:rPr>
          <w:rFonts w:asciiTheme="majorHAnsi" w:hAnsiTheme="majorHAnsi"/>
          <w:sz w:val="24"/>
          <w:szCs w:val="24"/>
        </w:rPr>
        <w:t xml:space="preserve"> Electric </w:t>
      </w:r>
      <w:proofErr w:type="spellStart"/>
      <w:r w:rsidRPr="00476C8D">
        <w:rPr>
          <w:rFonts w:asciiTheme="majorHAnsi" w:hAnsiTheme="majorHAnsi"/>
          <w:sz w:val="24"/>
          <w:szCs w:val="24"/>
        </w:rPr>
        <w:t>Code</w:t>
      </w:r>
      <w:proofErr w:type="spellEnd"/>
      <w:r w:rsidRPr="00476C8D">
        <w:rPr>
          <w:rFonts w:asciiTheme="majorHAnsi" w:hAnsiTheme="majorHAnsi"/>
          <w:sz w:val="24"/>
          <w:szCs w:val="24"/>
        </w:rPr>
        <w:t xml:space="preserve"> Reciente a la fecha) y Reglamento de Instalaciones Eléctricas de Honduras.</w:t>
      </w:r>
    </w:p>
    <w:p w:rsidR="006658E5" w:rsidRPr="00476C8D" w:rsidRDefault="006658E5" w:rsidP="006658E5">
      <w:pPr>
        <w:rPr>
          <w:rFonts w:asciiTheme="majorHAnsi" w:hAnsiTheme="majorHAnsi"/>
          <w:sz w:val="24"/>
          <w:szCs w:val="24"/>
        </w:rPr>
      </w:pPr>
    </w:p>
    <w:p w:rsidR="006658E5" w:rsidRPr="00476C8D" w:rsidRDefault="006658E5" w:rsidP="00302955">
      <w:pPr>
        <w:pStyle w:val="Prrafodelista"/>
        <w:numPr>
          <w:ilvl w:val="0"/>
          <w:numId w:val="117"/>
        </w:numPr>
        <w:rPr>
          <w:rFonts w:asciiTheme="majorHAnsi" w:hAnsiTheme="majorHAnsi"/>
          <w:sz w:val="24"/>
          <w:szCs w:val="24"/>
        </w:rPr>
      </w:pPr>
      <w:r w:rsidRPr="00476C8D">
        <w:rPr>
          <w:rFonts w:asciiTheme="majorHAnsi" w:hAnsiTheme="majorHAnsi"/>
          <w:sz w:val="24"/>
          <w:szCs w:val="24"/>
        </w:rPr>
        <w:t>Las perforaciones que no se usen en las cajas y accesorios, deberán taparse. No se permitirán cajas de salida circulares. Todas las cajas y accesorios serán de acero galvanizado, pudiendo ser octagonales, cuadradas o rectangulares. Toda caja que esté expuesta a la intemperie deberá ser del tipo especial para ese uso para evitar goteo en el interior, humedad y polvo</w:t>
      </w:r>
    </w:p>
    <w:p w:rsidR="006658E5" w:rsidRPr="00476C8D" w:rsidRDefault="006658E5" w:rsidP="006658E5">
      <w:pPr>
        <w:rPr>
          <w:rFonts w:asciiTheme="majorHAnsi" w:hAnsiTheme="majorHAnsi"/>
          <w:sz w:val="24"/>
          <w:szCs w:val="24"/>
        </w:rPr>
      </w:pPr>
    </w:p>
    <w:p w:rsidR="006658E5" w:rsidRPr="00476C8D" w:rsidRDefault="006658E5" w:rsidP="00302955">
      <w:pPr>
        <w:pStyle w:val="Prrafodelista"/>
        <w:numPr>
          <w:ilvl w:val="0"/>
          <w:numId w:val="117"/>
        </w:numPr>
        <w:rPr>
          <w:rFonts w:asciiTheme="majorHAnsi" w:hAnsiTheme="majorHAnsi"/>
          <w:sz w:val="24"/>
          <w:szCs w:val="24"/>
        </w:rPr>
      </w:pPr>
      <w:r w:rsidRPr="00476C8D">
        <w:rPr>
          <w:rFonts w:asciiTheme="majorHAnsi" w:hAnsiTheme="majorHAnsi"/>
          <w:sz w:val="24"/>
          <w:szCs w:val="24"/>
        </w:rPr>
        <w:t>Las cajas de salida para las unidades de alumbrado a instalarse superficialmente serán de 4”x4” octagonal o cuadrada. En los casos en que se especifique luminarias embutidas en concreto o mampostería, terminadas al ras, las cajas de las unidades se instalarán durante las operaciones de tendido del ducto. Para los casos donde se instalen luminarias en cielos falsos, se instalara una caja de registro que este fijada a la unidad de alumbrado.</w:t>
      </w:r>
    </w:p>
    <w:p w:rsidR="006658E5" w:rsidRPr="00476C8D" w:rsidRDefault="006658E5" w:rsidP="006658E5">
      <w:pPr>
        <w:pStyle w:val="Prrafodelista"/>
        <w:rPr>
          <w:rFonts w:asciiTheme="majorHAnsi" w:hAnsiTheme="majorHAnsi"/>
          <w:sz w:val="24"/>
          <w:szCs w:val="24"/>
        </w:rPr>
      </w:pPr>
    </w:p>
    <w:p w:rsidR="006658E5" w:rsidRPr="00476C8D" w:rsidRDefault="006658E5" w:rsidP="00302955">
      <w:pPr>
        <w:pStyle w:val="Prrafodelista"/>
        <w:numPr>
          <w:ilvl w:val="0"/>
          <w:numId w:val="117"/>
        </w:numPr>
        <w:rPr>
          <w:rFonts w:asciiTheme="majorHAnsi" w:hAnsiTheme="majorHAnsi"/>
          <w:sz w:val="24"/>
          <w:szCs w:val="24"/>
        </w:rPr>
      </w:pPr>
      <w:r w:rsidRPr="00476C8D">
        <w:rPr>
          <w:rFonts w:asciiTheme="majorHAnsi" w:hAnsiTheme="majorHAnsi"/>
          <w:sz w:val="24"/>
          <w:szCs w:val="24"/>
        </w:rPr>
        <w:t>Esta última podría ser cuando la unidad lo permita, la caja de la unidad. Se instalarán un ducto flexible o cable armado entre estas dos cajas.</w:t>
      </w:r>
    </w:p>
    <w:p w:rsidR="006658E5" w:rsidRPr="00476C8D" w:rsidRDefault="006658E5" w:rsidP="006658E5">
      <w:pPr>
        <w:pStyle w:val="Prrafodelista"/>
        <w:rPr>
          <w:rFonts w:asciiTheme="majorHAnsi" w:hAnsiTheme="majorHAnsi"/>
          <w:sz w:val="24"/>
          <w:szCs w:val="24"/>
        </w:rPr>
      </w:pPr>
    </w:p>
    <w:p w:rsidR="006658E5" w:rsidRPr="00476C8D" w:rsidRDefault="006658E5" w:rsidP="00302955">
      <w:pPr>
        <w:pStyle w:val="Prrafodelista"/>
        <w:numPr>
          <w:ilvl w:val="0"/>
          <w:numId w:val="117"/>
        </w:numPr>
        <w:rPr>
          <w:rFonts w:asciiTheme="majorHAnsi" w:hAnsiTheme="majorHAnsi"/>
          <w:sz w:val="24"/>
          <w:szCs w:val="24"/>
        </w:rPr>
      </w:pPr>
      <w:r w:rsidRPr="00476C8D">
        <w:rPr>
          <w:rFonts w:asciiTheme="majorHAnsi" w:hAnsiTheme="majorHAnsi"/>
          <w:sz w:val="24"/>
          <w:szCs w:val="24"/>
        </w:rPr>
        <w:t>Todas las cajas de salida tendrán por lo menos 1 ½” de profundidad debiéndose, sin embargo, instalarse cajas de mayor profundidad cuando así lo requiera el diámetro del ducto al que esté conectado al artefacto que se instala en la caja o el número de conductores que tengan que colocarse dentro de la caja.</w:t>
      </w:r>
    </w:p>
    <w:p w:rsidR="006658E5" w:rsidRPr="00476C8D" w:rsidRDefault="006658E5" w:rsidP="006658E5">
      <w:pPr>
        <w:pStyle w:val="Prrafodelista"/>
        <w:rPr>
          <w:rFonts w:asciiTheme="majorHAnsi" w:hAnsiTheme="majorHAnsi"/>
          <w:sz w:val="24"/>
          <w:szCs w:val="24"/>
        </w:rPr>
      </w:pPr>
    </w:p>
    <w:p w:rsidR="006658E5" w:rsidRPr="00476C8D" w:rsidRDefault="006658E5" w:rsidP="00302955">
      <w:pPr>
        <w:pStyle w:val="Prrafodelista"/>
        <w:numPr>
          <w:ilvl w:val="0"/>
          <w:numId w:val="117"/>
        </w:numPr>
        <w:rPr>
          <w:rFonts w:asciiTheme="majorHAnsi" w:hAnsiTheme="majorHAnsi"/>
          <w:sz w:val="24"/>
          <w:szCs w:val="24"/>
        </w:rPr>
      </w:pPr>
      <w:r w:rsidRPr="00476C8D">
        <w:rPr>
          <w:rFonts w:asciiTheme="majorHAnsi" w:hAnsiTheme="majorHAnsi"/>
          <w:sz w:val="24"/>
          <w:szCs w:val="24"/>
        </w:rPr>
        <w:t>Toda caja deberá estar provista con tapa de repello con un levantamiento no menor de ½” para luminarias, la tapa tendrá una abertura circular de 2¾”, excepto las de cielo que tenga el soporte integral a la tapa.</w:t>
      </w:r>
    </w:p>
    <w:p w:rsidR="006658E5" w:rsidRPr="00476C8D" w:rsidRDefault="006658E5" w:rsidP="006658E5">
      <w:pPr>
        <w:pStyle w:val="Prrafodelista"/>
        <w:rPr>
          <w:rFonts w:asciiTheme="majorHAnsi" w:hAnsiTheme="majorHAnsi"/>
          <w:sz w:val="24"/>
          <w:szCs w:val="24"/>
        </w:rPr>
      </w:pPr>
    </w:p>
    <w:p w:rsidR="006658E5" w:rsidRPr="00476C8D" w:rsidRDefault="006658E5" w:rsidP="00302955">
      <w:pPr>
        <w:pStyle w:val="Prrafodelista"/>
        <w:numPr>
          <w:ilvl w:val="0"/>
          <w:numId w:val="117"/>
        </w:numPr>
        <w:rPr>
          <w:rFonts w:asciiTheme="majorHAnsi" w:hAnsiTheme="majorHAnsi"/>
          <w:sz w:val="24"/>
          <w:szCs w:val="24"/>
        </w:rPr>
      </w:pPr>
      <w:r w:rsidRPr="00476C8D">
        <w:rPr>
          <w:rFonts w:asciiTheme="majorHAnsi" w:hAnsiTheme="majorHAnsi"/>
          <w:sz w:val="24"/>
          <w:szCs w:val="24"/>
        </w:rPr>
        <w:t>Las cajas para tomacorrientes serán de 2”x4”, con tapas de repello con no menos de ½” de levante. Las cajas para apagadores también serán de 2”x4”.</w:t>
      </w:r>
    </w:p>
    <w:p w:rsidR="006658E5" w:rsidRPr="00476C8D" w:rsidRDefault="006658E5" w:rsidP="006658E5">
      <w:pPr>
        <w:pStyle w:val="Prrafodelista"/>
        <w:rPr>
          <w:rFonts w:asciiTheme="majorHAnsi" w:hAnsiTheme="majorHAnsi"/>
          <w:sz w:val="24"/>
          <w:szCs w:val="24"/>
        </w:rPr>
      </w:pPr>
    </w:p>
    <w:p w:rsidR="006658E5" w:rsidRPr="00476C8D" w:rsidRDefault="006658E5" w:rsidP="00302955">
      <w:pPr>
        <w:pStyle w:val="Prrafodelista"/>
        <w:numPr>
          <w:ilvl w:val="0"/>
          <w:numId w:val="117"/>
        </w:numPr>
        <w:rPr>
          <w:rFonts w:asciiTheme="majorHAnsi" w:hAnsiTheme="majorHAnsi"/>
          <w:sz w:val="24"/>
          <w:szCs w:val="24"/>
        </w:rPr>
      </w:pPr>
      <w:r w:rsidRPr="00476C8D">
        <w:rPr>
          <w:rFonts w:asciiTheme="majorHAnsi" w:hAnsiTheme="majorHAnsi"/>
          <w:sz w:val="24"/>
          <w:szCs w:val="24"/>
        </w:rPr>
        <w:t>Las tapas de repello deberán quedar a ras con el repello o acabado arquitectónico.</w:t>
      </w:r>
    </w:p>
    <w:p w:rsidR="006658E5" w:rsidRPr="00476C8D" w:rsidRDefault="006658E5" w:rsidP="006658E5">
      <w:pPr>
        <w:pStyle w:val="Prrafodelista"/>
        <w:rPr>
          <w:rFonts w:asciiTheme="majorHAnsi" w:hAnsiTheme="majorHAnsi"/>
          <w:sz w:val="24"/>
          <w:szCs w:val="24"/>
        </w:rPr>
      </w:pPr>
    </w:p>
    <w:p w:rsidR="006658E5" w:rsidRPr="00476C8D" w:rsidRDefault="006658E5" w:rsidP="00302955">
      <w:pPr>
        <w:pStyle w:val="Prrafodelista"/>
        <w:numPr>
          <w:ilvl w:val="0"/>
          <w:numId w:val="117"/>
        </w:numPr>
        <w:rPr>
          <w:rFonts w:asciiTheme="majorHAnsi" w:hAnsiTheme="majorHAnsi"/>
          <w:sz w:val="24"/>
          <w:szCs w:val="24"/>
        </w:rPr>
      </w:pPr>
      <w:r w:rsidRPr="00476C8D">
        <w:rPr>
          <w:rFonts w:asciiTheme="majorHAnsi" w:hAnsiTheme="majorHAnsi"/>
          <w:sz w:val="24"/>
          <w:szCs w:val="24"/>
        </w:rPr>
        <w:t>Cuando dos o más apagadores o tomacorrientes tengan que ubicarse en un solo lugar, se deberán agrupar colocándose en cajas de una sola pieza y deberá cubrirse con una sola placa.</w:t>
      </w:r>
    </w:p>
    <w:p w:rsidR="006658E5" w:rsidRPr="00476C8D" w:rsidRDefault="006658E5" w:rsidP="006658E5">
      <w:pPr>
        <w:pStyle w:val="Prrafodelista"/>
        <w:rPr>
          <w:rFonts w:asciiTheme="majorHAnsi" w:hAnsiTheme="majorHAnsi"/>
          <w:sz w:val="24"/>
          <w:szCs w:val="24"/>
        </w:rPr>
      </w:pPr>
    </w:p>
    <w:p w:rsidR="006658E5" w:rsidRPr="00476C8D" w:rsidRDefault="006658E5" w:rsidP="00302955">
      <w:pPr>
        <w:pStyle w:val="Prrafodelista"/>
        <w:numPr>
          <w:ilvl w:val="0"/>
          <w:numId w:val="117"/>
        </w:numPr>
        <w:rPr>
          <w:rFonts w:asciiTheme="majorHAnsi" w:hAnsiTheme="majorHAnsi"/>
          <w:sz w:val="24"/>
          <w:szCs w:val="24"/>
        </w:rPr>
      </w:pPr>
      <w:r w:rsidRPr="00476C8D">
        <w:rPr>
          <w:rFonts w:asciiTheme="majorHAnsi" w:hAnsiTheme="majorHAnsi"/>
          <w:sz w:val="24"/>
          <w:szCs w:val="24"/>
        </w:rPr>
        <w:t>Los apagadores y tomacorrientes deberán colocarse a una altura uniforme, la cual será determinada en definitiva por el Supervisor. Como regla general las salidas serán instaladas a las siguientes alturas:</w:t>
      </w:r>
    </w:p>
    <w:p w:rsidR="006658E5" w:rsidRPr="00476C8D" w:rsidRDefault="006658E5" w:rsidP="006658E5">
      <w:pPr>
        <w:rPr>
          <w:rFonts w:asciiTheme="majorHAnsi" w:hAnsiTheme="majorHAnsi"/>
          <w:sz w:val="24"/>
          <w:szCs w:val="24"/>
        </w:rPr>
      </w:pPr>
    </w:p>
    <w:p w:rsidR="006658E5" w:rsidRPr="00476C8D" w:rsidRDefault="006658E5" w:rsidP="006658E5">
      <w:pPr>
        <w:ind w:left="360" w:firstLine="720"/>
        <w:rPr>
          <w:rFonts w:asciiTheme="majorHAnsi" w:hAnsiTheme="majorHAnsi"/>
          <w:sz w:val="24"/>
          <w:szCs w:val="24"/>
        </w:rPr>
      </w:pPr>
      <w:r w:rsidRPr="00476C8D">
        <w:rPr>
          <w:rFonts w:asciiTheme="majorHAnsi" w:hAnsiTheme="majorHAnsi"/>
          <w:sz w:val="24"/>
          <w:szCs w:val="24"/>
        </w:rPr>
        <w:t>- Apagadores 1.30m</w:t>
      </w:r>
    </w:p>
    <w:p w:rsidR="006658E5" w:rsidRPr="00476C8D" w:rsidRDefault="006658E5" w:rsidP="006658E5">
      <w:pPr>
        <w:ind w:left="360" w:firstLine="720"/>
        <w:rPr>
          <w:rFonts w:asciiTheme="majorHAnsi" w:hAnsiTheme="majorHAnsi"/>
          <w:sz w:val="24"/>
          <w:szCs w:val="24"/>
        </w:rPr>
      </w:pPr>
      <w:r w:rsidRPr="00476C8D">
        <w:rPr>
          <w:rFonts w:asciiTheme="majorHAnsi" w:hAnsiTheme="majorHAnsi"/>
          <w:sz w:val="24"/>
          <w:szCs w:val="24"/>
        </w:rPr>
        <w:t>-Tomacorrientes de pared sobre muebles 1.10m.</w:t>
      </w:r>
    </w:p>
    <w:p w:rsidR="006658E5" w:rsidRPr="00476C8D" w:rsidRDefault="006658E5" w:rsidP="006658E5">
      <w:pPr>
        <w:ind w:left="360" w:firstLine="720"/>
        <w:rPr>
          <w:rFonts w:asciiTheme="majorHAnsi" w:hAnsiTheme="majorHAnsi"/>
          <w:sz w:val="24"/>
          <w:szCs w:val="24"/>
        </w:rPr>
      </w:pPr>
      <w:r w:rsidRPr="00476C8D">
        <w:rPr>
          <w:rFonts w:asciiTheme="majorHAnsi" w:hAnsiTheme="majorHAnsi"/>
          <w:sz w:val="24"/>
          <w:szCs w:val="24"/>
        </w:rPr>
        <w:t>- Tomacorrientes de pared 0.40m.</w:t>
      </w:r>
    </w:p>
    <w:p w:rsidR="006658E5" w:rsidRPr="00476C8D" w:rsidRDefault="006658E5" w:rsidP="006658E5">
      <w:pPr>
        <w:ind w:left="360" w:firstLine="720"/>
        <w:rPr>
          <w:rFonts w:asciiTheme="majorHAnsi" w:hAnsiTheme="majorHAnsi"/>
          <w:sz w:val="24"/>
          <w:szCs w:val="24"/>
        </w:rPr>
      </w:pPr>
      <w:r w:rsidRPr="00476C8D">
        <w:rPr>
          <w:rFonts w:asciiTheme="majorHAnsi" w:hAnsiTheme="majorHAnsi"/>
          <w:sz w:val="24"/>
          <w:szCs w:val="24"/>
        </w:rPr>
        <w:t>- Luminaria de pared 1.80m.</w:t>
      </w:r>
    </w:p>
    <w:p w:rsidR="006658E5" w:rsidRPr="00476C8D" w:rsidRDefault="006658E5" w:rsidP="006658E5">
      <w:pPr>
        <w:rPr>
          <w:rFonts w:asciiTheme="majorHAnsi" w:hAnsiTheme="majorHAnsi"/>
          <w:sz w:val="24"/>
          <w:szCs w:val="24"/>
        </w:rPr>
      </w:pPr>
    </w:p>
    <w:p w:rsidR="006658E5" w:rsidRPr="00476C8D" w:rsidRDefault="006658E5" w:rsidP="00302955">
      <w:pPr>
        <w:pStyle w:val="Prrafodelista"/>
        <w:numPr>
          <w:ilvl w:val="0"/>
          <w:numId w:val="117"/>
        </w:numPr>
        <w:rPr>
          <w:rFonts w:asciiTheme="majorHAnsi" w:hAnsiTheme="majorHAnsi"/>
          <w:sz w:val="24"/>
          <w:szCs w:val="24"/>
        </w:rPr>
      </w:pPr>
      <w:r w:rsidRPr="00476C8D">
        <w:rPr>
          <w:rFonts w:asciiTheme="majorHAnsi" w:hAnsiTheme="majorHAnsi"/>
          <w:sz w:val="24"/>
          <w:szCs w:val="24"/>
        </w:rPr>
        <w:t>Todas las medidas se entienden del nivel de piso acabado a los centros de las cajas de salida.</w:t>
      </w:r>
    </w:p>
    <w:p w:rsidR="006658E5" w:rsidRPr="00476C8D" w:rsidRDefault="006658E5" w:rsidP="006658E5">
      <w:pPr>
        <w:rPr>
          <w:rFonts w:asciiTheme="majorHAnsi" w:hAnsiTheme="majorHAnsi"/>
          <w:sz w:val="24"/>
          <w:szCs w:val="24"/>
        </w:rPr>
      </w:pPr>
    </w:p>
    <w:p w:rsidR="006658E5" w:rsidRPr="00476C8D" w:rsidRDefault="006658E5" w:rsidP="00302955">
      <w:pPr>
        <w:pStyle w:val="Prrafodelista"/>
        <w:numPr>
          <w:ilvl w:val="0"/>
          <w:numId w:val="117"/>
        </w:numPr>
        <w:rPr>
          <w:rFonts w:asciiTheme="majorHAnsi" w:hAnsiTheme="majorHAnsi"/>
          <w:sz w:val="24"/>
          <w:szCs w:val="24"/>
        </w:rPr>
      </w:pPr>
      <w:r w:rsidRPr="00476C8D">
        <w:rPr>
          <w:rFonts w:asciiTheme="majorHAnsi" w:hAnsiTheme="majorHAnsi"/>
          <w:sz w:val="24"/>
          <w:szCs w:val="24"/>
        </w:rPr>
        <w:t>Las cajas de apagadores se instalarán de tal forma que la orilla de la placa de las mismas no se encuentre a menos de 5cm de esquinas, marcos de puertas y otros acabados. En caso de conflictos se deberá consultar al Supervisor para determinar la ubicación definitiva. Los apagadores de cuartos individuales serán localizados al lado de la cerradura de cada puerta, a menos que los planos indiquen claramente lo contrario. El Contratista deberá verificar en los planos arquitectónicos la forma correcta de giro de la puerta.</w:t>
      </w:r>
    </w:p>
    <w:p w:rsidR="006658E5" w:rsidRPr="00476C8D" w:rsidRDefault="006658E5" w:rsidP="006658E5">
      <w:pPr>
        <w:rPr>
          <w:rFonts w:asciiTheme="majorHAnsi" w:hAnsiTheme="majorHAnsi"/>
          <w:sz w:val="24"/>
          <w:szCs w:val="24"/>
        </w:rPr>
      </w:pPr>
    </w:p>
    <w:p w:rsidR="006658E5" w:rsidRPr="00476C8D" w:rsidRDefault="006658E5" w:rsidP="00302955">
      <w:pPr>
        <w:pStyle w:val="Prrafodelista"/>
        <w:numPr>
          <w:ilvl w:val="0"/>
          <w:numId w:val="117"/>
        </w:numPr>
        <w:rPr>
          <w:rFonts w:asciiTheme="majorHAnsi" w:hAnsiTheme="majorHAnsi"/>
          <w:sz w:val="24"/>
          <w:szCs w:val="24"/>
        </w:rPr>
      </w:pPr>
      <w:r w:rsidRPr="00476C8D">
        <w:rPr>
          <w:rFonts w:asciiTheme="majorHAnsi" w:hAnsiTheme="majorHAnsi"/>
          <w:sz w:val="24"/>
          <w:szCs w:val="24"/>
        </w:rPr>
        <w:t>Todas las cajas de salida deberán ser ancladas firmemente en su lugar requerido. Cajas embebidas en concreto se consideran suficientemente ancladas. Cajas sobre mampostería y otras superficies sólidas, deberán anclarse con tornillos o clavos apropiados, cajas de cielo falso deberán fijarse usando las barras apropiadas. Antes de la operación de alambre, el ducto y cajas deberán limpiarse en su totalidad.</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p>
    <w:p w:rsidR="006658E5" w:rsidRPr="00476C8D" w:rsidRDefault="006658E5" w:rsidP="00543B82">
      <w:pPr>
        <w:pStyle w:val="Ttulo3"/>
        <w:numPr>
          <w:ilvl w:val="2"/>
          <w:numId w:val="123"/>
        </w:numPr>
        <w:shd w:val="clear" w:color="auto" w:fill="C6D9F1" w:themeFill="text2" w:themeFillTint="33"/>
        <w:snapToGrid w:val="0"/>
        <w:rPr>
          <w:rFonts w:asciiTheme="majorHAnsi" w:hAnsiTheme="majorHAnsi" w:cs="Segoe UI"/>
        </w:rPr>
      </w:pPr>
      <w:bookmarkStart w:id="734" w:name="_Toc10547956"/>
      <w:r w:rsidRPr="00476C8D">
        <w:rPr>
          <w:rFonts w:asciiTheme="majorHAnsi" w:hAnsiTheme="majorHAnsi" w:cs="Segoe UI"/>
        </w:rPr>
        <w:t>CONDUCTORES</w:t>
      </w:r>
      <w:bookmarkEnd w:id="734"/>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11"/>
        </w:numPr>
        <w:rPr>
          <w:rFonts w:asciiTheme="majorHAnsi" w:hAnsiTheme="majorHAnsi"/>
          <w:sz w:val="24"/>
          <w:szCs w:val="24"/>
        </w:rPr>
      </w:pPr>
      <w:r w:rsidRPr="00476C8D">
        <w:rPr>
          <w:rFonts w:asciiTheme="majorHAnsi" w:hAnsiTheme="majorHAnsi"/>
          <w:sz w:val="24"/>
          <w:szCs w:val="24"/>
        </w:rPr>
        <w:t>Los conductores a usarse serán de cobre y con aislamiento termoplástico, tipo THHN a menos que en los planos o especificaciones se indique otra cosa. El aislamiento será para un servicio de 600 voltios.</w:t>
      </w:r>
    </w:p>
    <w:p w:rsidR="006658E5" w:rsidRPr="00476C8D" w:rsidRDefault="006658E5" w:rsidP="006658E5">
      <w:pPr>
        <w:ind w:left="720"/>
        <w:rPr>
          <w:rFonts w:asciiTheme="majorHAnsi" w:hAnsiTheme="majorHAnsi"/>
          <w:sz w:val="24"/>
          <w:szCs w:val="24"/>
        </w:rPr>
      </w:pPr>
    </w:p>
    <w:p w:rsidR="006658E5" w:rsidRPr="00476C8D" w:rsidRDefault="006658E5" w:rsidP="00302955">
      <w:pPr>
        <w:numPr>
          <w:ilvl w:val="0"/>
          <w:numId w:val="111"/>
        </w:numPr>
        <w:rPr>
          <w:rFonts w:asciiTheme="majorHAnsi" w:hAnsiTheme="majorHAnsi"/>
          <w:sz w:val="24"/>
          <w:szCs w:val="24"/>
        </w:rPr>
      </w:pPr>
      <w:r w:rsidRPr="00476C8D">
        <w:rPr>
          <w:rFonts w:asciiTheme="majorHAnsi" w:hAnsiTheme="majorHAnsi"/>
          <w:sz w:val="24"/>
          <w:szCs w:val="24"/>
        </w:rPr>
        <w:t>Todos los alambres deberán ser del calibre indicado en los planos y especificaciones. Los conductores de calibre # 8 o menos pueden ser sólidos, pero los de mayor sección serán trenzados. Los calibres usados corresponden al sistema “AMERICAN WIREGAUGE”</w:t>
      </w:r>
    </w:p>
    <w:p w:rsidR="006658E5" w:rsidRPr="00476C8D" w:rsidRDefault="006658E5" w:rsidP="006658E5">
      <w:pPr>
        <w:pStyle w:val="Prrafodelista"/>
        <w:rPr>
          <w:rFonts w:asciiTheme="majorHAnsi" w:hAnsiTheme="majorHAnsi"/>
          <w:sz w:val="24"/>
          <w:szCs w:val="24"/>
        </w:rPr>
      </w:pPr>
    </w:p>
    <w:p w:rsidR="006658E5" w:rsidRPr="00476C8D" w:rsidRDefault="006658E5" w:rsidP="00302955">
      <w:pPr>
        <w:numPr>
          <w:ilvl w:val="0"/>
          <w:numId w:val="111"/>
        </w:numPr>
        <w:rPr>
          <w:rFonts w:asciiTheme="majorHAnsi" w:hAnsiTheme="majorHAnsi"/>
          <w:sz w:val="24"/>
          <w:szCs w:val="24"/>
        </w:rPr>
      </w:pPr>
      <w:r w:rsidRPr="00476C8D">
        <w:rPr>
          <w:rFonts w:asciiTheme="majorHAnsi" w:hAnsiTheme="majorHAnsi"/>
          <w:sz w:val="24"/>
          <w:szCs w:val="24"/>
        </w:rPr>
        <w:lastRenderedPageBreak/>
        <w:t>Para identificación de los conductores en los circuitos se usarán los mismos colores en las diferentes fases y se conservará un color uniforme en todo el edificio, todo de conformidad al Código Eléctrico.</w:t>
      </w:r>
    </w:p>
    <w:p w:rsidR="006658E5" w:rsidRPr="00476C8D" w:rsidRDefault="006658E5" w:rsidP="006658E5">
      <w:pPr>
        <w:pStyle w:val="Prrafodelista"/>
        <w:rPr>
          <w:rFonts w:asciiTheme="majorHAnsi" w:hAnsiTheme="majorHAnsi"/>
          <w:sz w:val="24"/>
          <w:szCs w:val="24"/>
        </w:rPr>
      </w:pPr>
    </w:p>
    <w:p w:rsidR="006658E5" w:rsidRPr="00476C8D" w:rsidRDefault="006658E5" w:rsidP="00302955">
      <w:pPr>
        <w:numPr>
          <w:ilvl w:val="0"/>
          <w:numId w:val="111"/>
        </w:numPr>
        <w:rPr>
          <w:rFonts w:asciiTheme="majorHAnsi" w:hAnsiTheme="majorHAnsi"/>
          <w:sz w:val="24"/>
          <w:szCs w:val="24"/>
        </w:rPr>
      </w:pPr>
      <w:r w:rsidRPr="00476C8D">
        <w:rPr>
          <w:rFonts w:asciiTheme="majorHAnsi" w:hAnsiTheme="majorHAnsi"/>
          <w:sz w:val="24"/>
          <w:szCs w:val="24"/>
        </w:rPr>
        <w:t>Para los alimentadores se podrá usar conductores de un solo color, pero sus terminales serán recubiertas con cinta adhesiva plástica de los colores de códigos para su debida identificación en los paneles y gabinetes.</w:t>
      </w:r>
    </w:p>
    <w:p w:rsidR="006658E5" w:rsidRPr="00476C8D" w:rsidRDefault="006658E5" w:rsidP="006658E5">
      <w:pPr>
        <w:rPr>
          <w:rFonts w:asciiTheme="majorHAnsi" w:hAnsiTheme="majorHAnsi"/>
          <w:sz w:val="24"/>
          <w:szCs w:val="24"/>
        </w:rPr>
      </w:pPr>
    </w:p>
    <w:p w:rsidR="006658E5" w:rsidRPr="00476C8D" w:rsidRDefault="006658E5" w:rsidP="006658E5">
      <w:pPr>
        <w:ind w:left="720" w:firstLine="720"/>
        <w:rPr>
          <w:rFonts w:asciiTheme="majorHAnsi" w:hAnsiTheme="majorHAnsi"/>
          <w:sz w:val="24"/>
          <w:szCs w:val="24"/>
        </w:rPr>
      </w:pPr>
      <w:r w:rsidRPr="00476C8D">
        <w:rPr>
          <w:rFonts w:asciiTheme="majorHAnsi" w:hAnsiTheme="majorHAnsi"/>
          <w:sz w:val="24"/>
          <w:szCs w:val="24"/>
        </w:rPr>
        <w:t>Fase A:</w:t>
      </w:r>
      <w:r w:rsidRPr="00476C8D">
        <w:rPr>
          <w:rFonts w:asciiTheme="majorHAnsi" w:hAnsiTheme="majorHAnsi"/>
          <w:sz w:val="24"/>
          <w:szCs w:val="24"/>
        </w:rPr>
        <w:tab/>
        <w:t>Rojo</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ab/>
      </w:r>
      <w:r w:rsidRPr="00476C8D">
        <w:rPr>
          <w:rFonts w:asciiTheme="majorHAnsi" w:hAnsiTheme="majorHAnsi"/>
          <w:sz w:val="24"/>
          <w:szCs w:val="24"/>
        </w:rPr>
        <w:tab/>
        <w:t>Fase B:</w:t>
      </w:r>
      <w:r w:rsidRPr="00476C8D">
        <w:rPr>
          <w:rFonts w:asciiTheme="majorHAnsi" w:hAnsiTheme="majorHAnsi"/>
          <w:sz w:val="24"/>
          <w:szCs w:val="24"/>
        </w:rPr>
        <w:tab/>
        <w:t>Negro</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ab/>
      </w:r>
      <w:r w:rsidRPr="00476C8D">
        <w:rPr>
          <w:rFonts w:asciiTheme="majorHAnsi" w:hAnsiTheme="majorHAnsi"/>
          <w:sz w:val="24"/>
          <w:szCs w:val="24"/>
        </w:rPr>
        <w:tab/>
        <w:t>Fase C:</w:t>
      </w:r>
      <w:r w:rsidRPr="00476C8D">
        <w:rPr>
          <w:rFonts w:asciiTheme="majorHAnsi" w:hAnsiTheme="majorHAnsi"/>
          <w:sz w:val="24"/>
          <w:szCs w:val="24"/>
        </w:rPr>
        <w:tab/>
        <w:t>Azul</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ab/>
      </w:r>
      <w:r w:rsidRPr="00476C8D">
        <w:rPr>
          <w:rFonts w:asciiTheme="majorHAnsi" w:hAnsiTheme="majorHAnsi"/>
          <w:sz w:val="24"/>
          <w:szCs w:val="24"/>
        </w:rPr>
        <w:tab/>
        <w:t>Neutro:</w:t>
      </w:r>
      <w:r w:rsidRPr="00476C8D">
        <w:rPr>
          <w:rFonts w:asciiTheme="majorHAnsi" w:hAnsiTheme="majorHAnsi"/>
          <w:sz w:val="24"/>
          <w:szCs w:val="24"/>
        </w:rPr>
        <w:tab/>
        <w:t>Blanco</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ab/>
      </w:r>
      <w:r w:rsidRPr="00476C8D">
        <w:rPr>
          <w:rFonts w:asciiTheme="majorHAnsi" w:hAnsiTheme="majorHAnsi"/>
          <w:sz w:val="24"/>
          <w:szCs w:val="24"/>
        </w:rPr>
        <w:tab/>
        <w:t>Tierra:</w:t>
      </w:r>
      <w:r w:rsidRPr="00476C8D">
        <w:rPr>
          <w:rFonts w:asciiTheme="majorHAnsi" w:hAnsiTheme="majorHAnsi"/>
          <w:sz w:val="24"/>
          <w:szCs w:val="24"/>
        </w:rPr>
        <w:tab/>
        <w:t>Verde o desnudo.</w:t>
      </w:r>
    </w:p>
    <w:p w:rsidR="006658E5" w:rsidRPr="00476C8D" w:rsidRDefault="006658E5" w:rsidP="00302955">
      <w:pPr>
        <w:numPr>
          <w:ilvl w:val="0"/>
          <w:numId w:val="111"/>
        </w:numPr>
        <w:rPr>
          <w:rFonts w:asciiTheme="majorHAnsi" w:hAnsiTheme="majorHAnsi"/>
          <w:sz w:val="24"/>
          <w:szCs w:val="24"/>
        </w:rPr>
      </w:pPr>
      <w:r w:rsidRPr="00476C8D">
        <w:rPr>
          <w:rFonts w:asciiTheme="majorHAnsi" w:hAnsiTheme="majorHAnsi"/>
          <w:sz w:val="24"/>
          <w:szCs w:val="24"/>
        </w:rPr>
        <w:t>No se permitirá ningún empalme de alambre dentro de las tuberías. Las líneas serán continuas de caja a caja. En caso de que se constate un empalme dentro del tubo, el Supervisor podrá, a su elección, exigir la extracción total de todos los conductores del edificio, todo por cuenta del Contratista.</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11"/>
        </w:numPr>
        <w:rPr>
          <w:rFonts w:asciiTheme="majorHAnsi" w:hAnsiTheme="majorHAnsi"/>
          <w:sz w:val="24"/>
          <w:szCs w:val="24"/>
        </w:rPr>
      </w:pPr>
      <w:r w:rsidRPr="00476C8D">
        <w:rPr>
          <w:rFonts w:asciiTheme="majorHAnsi" w:hAnsiTheme="majorHAnsi"/>
          <w:sz w:val="24"/>
          <w:szCs w:val="24"/>
        </w:rPr>
        <w:t>En toda terminal se dejará por lo menos 20cm de largo de cable TSJ o tubería flexible con su conector ROMEX para efectuar las conexiones a las luminarias y demás dispositivos.</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11"/>
        </w:numPr>
        <w:rPr>
          <w:rFonts w:asciiTheme="majorHAnsi" w:hAnsiTheme="majorHAnsi"/>
          <w:sz w:val="24"/>
          <w:szCs w:val="24"/>
        </w:rPr>
      </w:pPr>
      <w:r w:rsidRPr="00476C8D">
        <w:rPr>
          <w:rFonts w:asciiTheme="majorHAnsi" w:hAnsiTheme="majorHAnsi"/>
          <w:sz w:val="24"/>
          <w:szCs w:val="24"/>
        </w:rPr>
        <w:t>No se iniciará la colocación de los conductores dentro de la canalización hasta que ésta esté completamente terminada. Cualquier conductor que sea introducido con anticipación deberá ser retirado. Se deberá usar grasa eléctrica especial para facilitar el deslizamiento en caso de ser necesario.</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11"/>
        </w:numPr>
        <w:rPr>
          <w:rFonts w:asciiTheme="majorHAnsi" w:hAnsiTheme="majorHAnsi"/>
          <w:sz w:val="24"/>
          <w:szCs w:val="24"/>
        </w:rPr>
      </w:pPr>
      <w:r w:rsidRPr="00476C8D">
        <w:rPr>
          <w:rFonts w:asciiTheme="majorHAnsi" w:hAnsiTheme="majorHAnsi"/>
          <w:sz w:val="24"/>
          <w:szCs w:val="24"/>
        </w:rPr>
        <w:t xml:space="preserve">Tubería circuito o alimentación aislada bajo tierra fuera del edificio, será en </w:t>
      </w:r>
      <w:proofErr w:type="spellStart"/>
      <w:r w:rsidRPr="00476C8D">
        <w:rPr>
          <w:rFonts w:asciiTheme="majorHAnsi" w:hAnsiTheme="majorHAnsi"/>
          <w:sz w:val="24"/>
          <w:szCs w:val="24"/>
        </w:rPr>
        <w:t>conduit</w:t>
      </w:r>
      <w:proofErr w:type="spellEnd"/>
      <w:r w:rsidRPr="00476C8D">
        <w:rPr>
          <w:rFonts w:asciiTheme="majorHAnsi" w:hAnsiTheme="majorHAnsi"/>
          <w:sz w:val="24"/>
          <w:szCs w:val="24"/>
        </w:rPr>
        <w:t xml:space="preserve"> PVC y en cable del tipo THHN o similar aprobado.</w:t>
      </w:r>
    </w:p>
    <w:p w:rsidR="006658E5" w:rsidRPr="00476C8D" w:rsidRDefault="006658E5" w:rsidP="006658E5">
      <w:pPr>
        <w:rPr>
          <w:rFonts w:asciiTheme="majorHAnsi" w:hAnsiTheme="majorHAnsi"/>
          <w:sz w:val="24"/>
          <w:szCs w:val="24"/>
        </w:rPr>
      </w:pPr>
    </w:p>
    <w:p w:rsidR="006658E5" w:rsidRPr="00476C8D" w:rsidRDefault="006658E5" w:rsidP="00543B82">
      <w:pPr>
        <w:pStyle w:val="Ttulo3"/>
        <w:numPr>
          <w:ilvl w:val="2"/>
          <w:numId w:val="123"/>
        </w:numPr>
        <w:shd w:val="clear" w:color="auto" w:fill="C6D9F1" w:themeFill="text2" w:themeFillTint="33"/>
        <w:snapToGrid w:val="0"/>
        <w:rPr>
          <w:rFonts w:asciiTheme="majorHAnsi" w:hAnsiTheme="majorHAnsi" w:cs="Segoe UI"/>
        </w:rPr>
      </w:pPr>
      <w:bookmarkStart w:id="735" w:name="_Toc10547957"/>
      <w:r w:rsidRPr="00476C8D">
        <w:rPr>
          <w:rFonts w:asciiTheme="majorHAnsi" w:hAnsiTheme="majorHAnsi" w:cs="Segoe UI"/>
        </w:rPr>
        <w:t>APAGADORES Y TOMACORRIENTES</w:t>
      </w:r>
      <w:bookmarkEnd w:id="735"/>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12"/>
        </w:numPr>
        <w:rPr>
          <w:rFonts w:asciiTheme="majorHAnsi" w:hAnsiTheme="majorHAnsi"/>
          <w:sz w:val="24"/>
          <w:szCs w:val="24"/>
        </w:rPr>
      </w:pPr>
      <w:r w:rsidRPr="00476C8D">
        <w:rPr>
          <w:rFonts w:asciiTheme="majorHAnsi" w:hAnsiTheme="majorHAnsi"/>
          <w:sz w:val="24"/>
          <w:szCs w:val="24"/>
        </w:rPr>
        <w:t>El Contratista suministrará e instalará los apagadores en las cajas de salidas en los lugares indicados en los planos. Todo se colocará en forma tal que cuando la palabra ON está en la posición superior, el circuito está conectado, o accionándolo hacia la derecha</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12"/>
        </w:numPr>
        <w:rPr>
          <w:rFonts w:asciiTheme="majorHAnsi" w:hAnsiTheme="majorHAnsi"/>
          <w:sz w:val="24"/>
          <w:szCs w:val="24"/>
        </w:rPr>
      </w:pPr>
      <w:r w:rsidRPr="00476C8D">
        <w:rPr>
          <w:rFonts w:asciiTheme="majorHAnsi" w:hAnsiTheme="majorHAnsi"/>
          <w:sz w:val="24"/>
          <w:szCs w:val="24"/>
        </w:rPr>
        <w:t>Los apagadores deberán conectarse a los circuitos en tal forma que nunca interrumpan el conector neutro, es decir que estarán conectados a la línea viva.</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12"/>
        </w:numPr>
        <w:rPr>
          <w:rFonts w:asciiTheme="majorHAnsi" w:hAnsiTheme="majorHAnsi"/>
          <w:sz w:val="24"/>
          <w:szCs w:val="24"/>
        </w:rPr>
      </w:pPr>
      <w:r w:rsidRPr="00476C8D">
        <w:rPr>
          <w:rFonts w:asciiTheme="majorHAnsi" w:hAnsiTheme="majorHAnsi"/>
          <w:sz w:val="24"/>
          <w:szCs w:val="24"/>
        </w:rPr>
        <w:t>Los apagadores se instalarán como norma general a la altura de 1.30m, sobre el nivel de piso terminado.</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12"/>
        </w:numPr>
        <w:rPr>
          <w:rFonts w:asciiTheme="majorHAnsi" w:hAnsiTheme="majorHAnsi"/>
          <w:sz w:val="24"/>
          <w:szCs w:val="24"/>
        </w:rPr>
      </w:pPr>
      <w:r w:rsidRPr="00476C8D">
        <w:rPr>
          <w:rFonts w:asciiTheme="majorHAnsi" w:hAnsiTheme="majorHAnsi"/>
          <w:sz w:val="24"/>
          <w:szCs w:val="24"/>
        </w:rPr>
        <w:t>Las placas serán de baquelita en color blanco, a menos que se indique lo contrario.</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12"/>
        </w:numPr>
        <w:rPr>
          <w:rFonts w:asciiTheme="majorHAnsi" w:hAnsiTheme="majorHAnsi"/>
          <w:sz w:val="24"/>
          <w:szCs w:val="24"/>
        </w:rPr>
      </w:pPr>
      <w:r w:rsidRPr="00476C8D">
        <w:rPr>
          <w:rFonts w:asciiTheme="majorHAnsi" w:hAnsiTheme="majorHAnsi"/>
          <w:sz w:val="24"/>
          <w:szCs w:val="24"/>
        </w:rPr>
        <w:lastRenderedPageBreak/>
        <w:t>El Contratista suministrará e instalará los tomacorrientes en las cajas de salidas en los lugares indicados en los planos y especificaciones. Serán del tipo del doble contacto, polarizados y del amperaje y voltaje requerido, además de sus conectados con terminales de ojos.</w:t>
      </w:r>
      <w:r w:rsidR="00AD4C62">
        <w:rPr>
          <w:rFonts w:asciiTheme="majorHAnsi" w:hAnsiTheme="majorHAnsi"/>
          <w:sz w:val="24"/>
          <w:szCs w:val="24"/>
        </w:rPr>
        <w:t xml:space="preserve"> </w:t>
      </w:r>
      <w:r w:rsidRPr="00476C8D">
        <w:rPr>
          <w:rFonts w:asciiTheme="majorHAnsi" w:hAnsiTheme="majorHAnsi"/>
          <w:sz w:val="24"/>
          <w:szCs w:val="24"/>
        </w:rPr>
        <w:t>Se señalizará en planos y se rotulará en la placa, el circuito al que pertenece indicando número de circuito y panel que pertenece.</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12"/>
        </w:numPr>
        <w:rPr>
          <w:rFonts w:asciiTheme="majorHAnsi" w:hAnsiTheme="majorHAnsi"/>
          <w:sz w:val="24"/>
          <w:szCs w:val="24"/>
        </w:rPr>
      </w:pPr>
      <w:r w:rsidRPr="00476C8D">
        <w:rPr>
          <w:rFonts w:asciiTheme="majorHAnsi" w:hAnsiTheme="majorHAnsi"/>
          <w:sz w:val="24"/>
          <w:szCs w:val="24"/>
        </w:rPr>
        <w:t>Los tomacorrientes de picos se colocarán en cajas de salida hermética, a prueba de agua y ajustable.</w:t>
      </w:r>
    </w:p>
    <w:p w:rsidR="006658E5" w:rsidRPr="00476C8D" w:rsidRDefault="006658E5" w:rsidP="006658E5">
      <w:pPr>
        <w:ind w:left="1080"/>
        <w:rPr>
          <w:rFonts w:asciiTheme="majorHAnsi" w:hAnsiTheme="majorHAnsi"/>
          <w:sz w:val="24"/>
          <w:szCs w:val="24"/>
        </w:rPr>
      </w:pPr>
      <w:r w:rsidRPr="00476C8D">
        <w:rPr>
          <w:rFonts w:asciiTheme="majorHAnsi" w:hAnsiTheme="majorHAnsi"/>
          <w:sz w:val="24"/>
          <w:szCs w:val="24"/>
        </w:rPr>
        <w:t xml:space="preserve">Los tomacorrientes exteriores expuestos a la intemperie, con placas especiales. </w:t>
      </w:r>
    </w:p>
    <w:p w:rsidR="006658E5" w:rsidRPr="00476C8D" w:rsidRDefault="006658E5" w:rsidP="006658E5">
      <w:pPr>
        <w:ind w:left="1080"/>
        <w:rPr>
          <w:rFonts w:asciiTheme="majorHAnsi" w:hAnsiTheme="majorHAnsi"/>
          <w:sz w:val="24"/>
          <w:szCs w:val="24"/>
        </w:rPr>
      </w:pPr>
      <w:r w:rsidRPr="00476C8D">
        <w:rPr>
          <w:rFonts w:asciiTheme="majorHAnsi" w:hAnsiTheme="majorHAnsi"/>
          <w:sz w:val="24"/>
          <w:szCs w:val="24"/>
        </w:rPr>
        <w:t>Se colocarán, en general, a una altura de 40cm sobre el nivel del piso terminado. Normalmente los tomacorrientes en las paredes se colocarán en posición horizontal.</w:t>
      </w:r>
    </w:p>
    <w:p w:rsidR="006658E5" w:rsidRPr="00476C8D" w:rsidRDefault="006658E5" w:rsidP="006658E5">
      <w:pPr>
        <w:rPr>
          <w:rFonts w:asciiTheme="majorHAnsi" w:hAnsiTheme="majorHAnsi"/>
          <w:sz w:val="24"/>
          <w:szCs w:val="24"/>
        </w:rPr>
      </w:pPr>
    </w:p>
    <w:p w:rsidR="006658E5" w:rsidRPr="009654E9" w:rsidRDefault="006658E5" w:rsidP="00543B82">
      <w:pPr>
        <w:pStyle w:val="Ttulo3"/>
        <w:numPr>
          <w:ilvl w:val="2"/>
          <w:numId w:val="123"/>
        </w:numPr>
        <w:shd w:val="clear" w:color="auto" w:fill="C6D9F1" w:themeFill="text2" w:themeFillTint="33"/>
        <w:snapToGrid w:val="0"/>
        <w:rPr>
          <w:rFonts w:asciiTheme="majorHAnsi" w:hAnsiTheme="majorHAnsi" w:cs="Segoe UI"/>
        </w:rPr>
      </w:pPr>
      <w:bookmarkStart w:id="736" w:name="_Toc10547958"/>
      <w:r w:rsidRPr="00476C8D">
        <w:rPr>
          <w:rFonts w:asciiTheme="majorHAnsi" w:hAnsiTheme="majorHAnsi" w:cs="Segoe UI"/>
        </w:rPr>
        <w:t>LUMINARIAS</w:t>
      </w:r>
      <w:bookmarkEnd w:id="736"/>
    </w:p>
    <w:p w:rsidR="006658E5" w:rsidRPr="00476C8D" w:rsidRDefault="006658E5" w:rsidP="00302955">
      <w:pPr>
        <w:numPr>
          <w:ilvl w:val="0"/>
          <w:numId w:val="113"/>
        </w:numPr>
        <w:rPr>
          <w:rFonts w:asciiTheme="majorHAnsi" w:hAnsiTheme="majorHAnsi"/>
          <w:sz w:val="24"/>
          <w:szCs w:val="24"/>
        </w:rPr>
      </w:pPr>
      <w:r w:rsidRPr="00476C8D">
        <w:rPr>
          <w:rFonts w:asciiTheme="majorHAnsi" w:hAnsiTheme="majorHAnsi"/>
          <w:sz w:val="24"/>
          <w:szCs w:val="24"/>
        </w:rPr>
        <w:t>Las luminarias y accesorios deberán quedar firmemente sujetos a la estructura del edificio por medio de pernos o anclas de plomo o con el sistema de suspensión adecuado para cada tipo de cielo falso del edificio, de tal modo que permitan ser removidas fácilmente sin que sea dañada la pintura, repello, cielo raso o cualquier otro acabado.</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13"/>
        </w:numPr>
        <w:rPr>
          <w:rFonts w:asciiTheme="majorHAnsi" w:hAnsiTheme="majorHAnsi"/>
          <w:sz w:val="24"/>
          <w:szCs w:val="24"/>
        </w:rPr>
      </w:pPr>
      <w:r w:rsidRPr="00476C8D">
        <w:rPr>
          <w:rFonts w:asciiTheme="majorHAnsi" w:hAnsiTheme="majorHAnsi"/>
          <w:sz w:val="24"/>
          <w:szCs w:val="24"/>
        </w:rPr>
        <w:t xml:space="preserve">La localización aproximada </w:t>
      </w:r>
      <w:proofErr w:type="spellStart"/>
      <w:r w:rsidRPr="00476C8D">
        <w:rPr>
          <w:rFonts w:asciiTheme="majorHAnsi" w:hAnsiTheme="majorHAnsi"/>
          <w:sz w:val="24"/>
          <w:szCs w:val="24"/>
        </w:rPr>
        <w:t>esta</w:t>
      </w:r>
      <w:proofErr w:type="spellEnd"/>
      <w:r w:rsidRPr="00476C8D">
        <w:rPr>
          <w:rFonts w:asciiTheme="majorHAnsi" w:hAnsiTheme="majorHAnsi"/>
          <w:sz w:val="24"/>
          <w:szCs w:val="24"/>
        </w:rPr>
        <w:t xml:space="preserve"> indicada en los planos eléctricos. En los planos arquitectónicos están indicados con mayor precisión la ubicación de las luminarias en los cielos. En caso de haber discrepancia, el Contratista deberá consultar al Supervisor quien seleccionará sin costo alguno para el propietario.</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13"/>
        </w:numPr>
        <w:rPr>
          <w:rFonts w:asciiTheme="majorHAnsi" w:hAnsiTheme="majorHAnsi"/>
          <w:sz w:val="24"/>
          <w:szCs w:val="24"/>
        </w:rPr>
      </w:pPr>
      <w:r w:rsidRPr="00476C8D">
        <w:rPr>
          <w:rFonts w:asciiTheme="majorHAnsi" w:hAnsiTheme="majorHAnsi"/>
          <w:sz w:val="24"/>
          <w:szCs w:val="24"/>
        </w:rPr>
        <w:t>Todas las lámparas empotradas se ajustarán con la superficie acabada de manera que la luz no se filtre entre el cielo y la moldura de la luminaria.</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13"/>
        </w:numPr>
        <w:rPr>
          <w:rFonts w:asciiTheme="majorHAnsi" w:hAnsiTheme="majorHAnsi"/>
          <w:sz w:val="24"/>
          <w:szCs w:val="24"/>
        </w:rPr>
      </w:pPr>
      <w:r w:rsidRPr="00476C8D">
        <w:rPr>
          <w:rFonts w:asciiTheme="majorHAnsi" w:hAnsiTheme="majorHAnsi"/>
          <w:sz w:val="24"/>
          <w:szCs w:val="24"/>
        </w:rPr>
        <w:t>Para luminarias suspendidas en lugares donde no exista soporte estructural, se usarán cables tensores soportantes y bridas de los cuales se colgarán las luminarias y la canalización requerida.</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13"/>
        </w:numPr>
        <w:rPr>
          <w:rFonts w:asciiTheme="majorHAnsi" w:hAnsiTheme="majorHAnsi"/>
          <w:sz w:val="24"/>
          <w:szCs w:val="24"/>
        </w:rPr>
      </w:pPr>
      <w:r w:rsidRPr="00476C8D">
        <w:rPr>
          <w:rFonts w:asciiTheme="majorHAnsi" w:hAnsiTheme="majorHAnsi"/>
          <w:sz w:val="24"/>
          <w:szCs w:val="24"/>
        </w:rPr>
        <w:t>Las lámparas incandescentes, no del tipo proyector serán aprobadas para servicio de 120 voltios y equipadas con portalámparas para casquillos medianos, a menos que se especifique lo contrario. Las bujías que se usen serán para un voltaje nominal de 115-125 voltios, siendo no transparente o sea del tipo deslustrado interior. (</w:t>
      </w:r>
      <w:proofErr w:type="spellStart"/>
      <w:r w:rsidRPr="00476C8D">
        <w:rPr>
          <w:rFonts w:asciiTheme="majorHAnsi" w:hAnsiTheme="majorHAnsi"/>
          <w:sz w:val="24"/>
          <w:szCs w:val="24"/>
        </w:rPr>
        <w:t>frosted</w:t>
      </w:r>
      <w:proofErr w:type="spellEnd"/>
      <w:r w:rsidRPr="00476C8D">
        <w:rPr>
          <w:rFonts w:asciiTheme="majorHAnsi" w:hAnsiTheme="majorHAnsi"/>
          <w:sz w:val="24"/>
          <w:szCs w:val="24"/>
        </w:rPr>
        <w:t>).</w:t>
      </w:r>
    </w:p>
    <w:p w:rsidR="006658E5" w:rsidRPr="00476C8D" w:rsidRDefault="006658E5" w:rsidP="006658E5">
      <w:pPr>
        <w:pStyle w:val="Prrafodelista"/>
        <w:rPr>
          <w:rFonts w:asciiTheme="majorHAnsi" w:hAnsiTheme="majorHAnsi"/>
          <w:sz w:val="24"/>
          <w:szCs w:val="24"/>
        </w:rPr>
      </w:pPr>
    </w:p>
    <w:p w:rsidR="006658E5" w:rsidRPr="00476C8D" w:rsidRDefault="006658E5" w:rsidP="00302955">
      <w:pPr>
        <w:numPr>
          <w:ilvl w:val="0"/>
          <w:numId w:val="113"/>
        </w:numPr>
        <w:rPr>
          <w:rFonts w:asciiTheme="majorHAnsi" w:hAnsiTheme="majorHAnsi"/>
          <w:sz w:val="24"/>
          <w:szCs w:val="24"/>
        </w:rPr>
      </w:pPr>
      <w:r w:rsidRPr="00476C8D">
        <w:rPr>
          <w:rFonts w:asciiTheme="majorHAnsi" w:hAnsiTheme="majorHAnsi"/>
          <w:sz w:val="24"/>
          <w:szCs w:val="24"/>
        </w:rPr>
        <w:t>En las lámparas LED. Se debe incluir en las luminarias los bombillos o tubos LED con un CRI &gt; 0.9, eficiencia energética, con un alto factor de potencia &gt; 0.95</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13"/>
        </w:numPr>
        <w:rPr>
          <w:rFonts w:asciiTheme="majorHAnsi" w:hAnsiTheme="majorHAnsi"/>
          <w:sz w:val="24"/>
          <w:szCs w:val="24"/>
        </w:rPr>
      </w:pPr>
      <w:r w:rsidRPr="00476C8D">
        <w:rPr>
          <w:rFonts w:asciiTheme="majorHAnsi" w:hAnsiTheme="majorHAnsi"/>
          <w:sz w:val="24"/>
          <w:szCs w:val="24"/>
        </w:rPr>
        <w:t xml:space="preserve">Toda luminaria será equipada con su lámpara del </w:t>
      </w:r>
      <w:proofErr w:type="spellStart"/>
      <w:r w:rsidRPr="00476C8D">
        <w:rPr>
          <w:rFonts w:asciiTheme="majorHAnsi" w:hAnsiTheme="majorHAnsi"/>
          <w:sz w:val="24"/>
          <w:szCs w:val="24"/>
        </w:rPr>
        <w:t>vataje</w:t>
      </w:r>
      <w:proofErr w:type="spellEnd"/>
      <w:r w:rsidRPr="00476C8D">
        <w:rPr>
          <w:rFonts w:asciiTheme="majorHAnsi" w:hAnsiTheme="majorHAnsi"/>
          <w:sz w:val="24"/>
          <w:szCs w:val="24"/>
        </w:rPr>
        <w:t xml:space="preserve"> indicado y cuando no se indique será como lo indique el Supervisor.</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13"/>
        </w:numPr>
        <w:rPr>
          <w:rFonts w:asciiTheme="majorHAnsi" w:hAnsiTheme="majorHAnsi"/>
          <w:sz w:val="24"/>
          <w:szCs w:val="24"/>
        </w:rPr>
      </w:pPr>
      <w:r w:rsidRPr="00476C8D">
        <w:rPr>
          <w:rFonts w:asciiTheme="majorHAnsi" w:hAnsiTheme="majorHAnsi"/>
          <w:sz w:val="24"/>
          <w:szCs w:val="24"/>
        </w:rPr>
        <w:t xml:space="preserve">La marca de luminarias que se utilizarán podrán ser de las fabricadas por LUMELSSA, Distribuidora Industrial SILVANIA, </w:t>
      </w:r>
      <w:proofErr w:type="spellStart"/>
      <w:r w:rsidRPr="00476C8D">
        <w:rPr>
          <w:rFonts w:asciiTheme="majorHAnsi" w:hAnsiTheme="majorHAnsi"/>
          <w:sz w:val="24"/>
          <w:szCs w:val="24"/>
        </w:rPr>
        <w:t>LithoniaLighting</w:t>
      </w:r>
      <w:proofErr w:type="spellEnd"/>
      <w:r w:rsidRPr="00476C8D">
        <w:rPr>
          <w:rFonts w:asciiTheme="majorHAnsi" w:hAnsiTheme="majorHAnsi"/>
          <w:sz w:val="24"/>
          <w:szCs w:val="24"/>
        </w:rPr>
        <w:t xml:space="preserve"> o mostrada en simbología en planos </w:t>
      </w:r>
      <w:r w:rsidRPr="00476C8D">
        <w:rPr>
          <w:rFonts w:asciiTheme="majorHAnsi" w:hAnsiTheme="majorHAnsi"/>
          <w:sz w:val="24"/>
          <w:szCs w:val="24"/>
        </w:rPr>
        <w:lastRenderedPageBreak/>
        <w:t>o similar aprobada, cumpliendo estándares internacionales según especificaciones en formato de oferta.</w:t>
      </w:r>
    </w:p>
    <w:p w:rsidR="006658E5" w:rsidRPr="00476C8D" w:rsidRDefault="006658E5" w:rsidP="006658E5">
      <w:pPr>
        <w:rPr>
          <w:rFonts w:asciiTheme="majorHAnsi" w:hAnsiTheme="majorHAnsi"/>
          <w:sz w:val="24"/>
          <w:szCs w:val="24"/>
        </w:rPr>
      </w:pPr>
    </w:p>
    <w:p w:rsidR="006658E5" w:rsidRPr="009654E9" w:rsidRDefault="006658E5" w:rsidP="00543B82">
      <w:pPr>
        <w:pStyle w:val="Ttulo3"/>
        <w:numPr>
          <w:ilvl w:val="2"/>
          <w:numId w:val="123"/>
        </w:numPr>
        <w:shd w:val="clear" w:color="auto" w:fill="C6D9F1" w:themeFill="text2" w:themeFillTint="33"/>
        <w:snapToGrid w:val="0"/>
        <w:rPr>
          <w:rFonts w:asciiTheme="majorHAnsi" w:hAnsiTheme="majorHAnsi"/>
        </w:rPr>
      </w:pPr>
      <w:bookmarkStart w:id="737" w:name="_Toc10547959"/>
      <w:r w:rsidRPr="00476C8D">
        <w:rPr>
          <w:rFonts w:asciiTheme="majorHAnsi" w:hAnsiTheme="majorHAnsi" w:cs="Segoe UI"/>
        </w:rPr>
        <w:t>OTROS EQUIPOS ELECTRICOS.</w:t>
      </w:r>
      <w:bookmarkEnd w:id="737"/>
    </w:p>
    <w:p w:rsidR="006658E5" w:rsidRPr="00476C8D" w:rsidRDefault="006658E5" w:rsidP="00302955">
      <w:pPr>
        <w:numPr>
          <w:ilvl w:val="0"/>
          <w:numId w:val="114"/>
        </w:numPr>
        <w:rPr>
          <w:rFonts w:asciiTheme="majorHAnsi" w:hAnsiTheme="majorHAnsi"/>
          <w:sz w:val="24"/>
          <w:szCs w:val="24"/>
        </w:rPr>
      </w:pPr>
      <w:r w:rsidRPr="00476C8D">
        <w:rPr>
          <w:rFonts w:asciiTheme="majorHAnsi" w:hAnsiTheme="majorHAnsi"/>
          <w:sz w:val="24"/>
          <w:szCs w:val="24"/>
        </w:rPr>
        <w:t>El Contratista colaborará en todo lo necesario, ya sea con material o mano de obra, con el Propietario y con otros suplidores de equipo eléctrico en la instalación de motores y cualquier otro artefacto eléctrico que, aunque no esté descrito en estas especificaciones tenga que conectarse al sistema especificado en este contrato.</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14"/>
        </w:numPr>
        <w:rPr>
          <w:rFonts w:asciiTheme="majorHAnsi" w:hAnsiTheme="majorHAnsi"/>
          <w:sz w:val="24"/>
          <w:szCs w:val="24"/>
        </w:rPr>
      </w:pPr>
      <w:r w:rsidRPr="00476C8D">
        <w:rPr>
          <w:rFonts w:asciiTheme="majorHAnsi" w:hAnsiTheme="majorHAnsi"/>
          <w:sz w:val="24"/>
          <w:szCs w:val="24"/>
        </w:rPr>
        <w:t>La conexión a todos los motores y de otras cargas que sean paneles, se harán utilizando un cable armado flexible y hermético entre las cajas de registro de la carga o motor y una caja de registro que será la terminal del ducto que alimenta estando esta ultima caja colocada en lugar fijo y rígido que sería la base de un motor y a menos de 15cm sobre el piso.</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14"/>
        </w:numPr>
        <w:rPr>
          <w:rFonts w:asciiTheme="majorHAnsi" w:hAnsiTheme="majorHAnsi"/>
          <w:sz w:val="24"/>
          <w:szCs w:val="24"/>
        </w:rPr>
      </w:pPr>
      <w:r w:rsidRPr="00476C8D">
        <w:rPr>
          <w:rFonts w:asciiTheme="majorHAnsi" w:hAnsiTheme="majorHAnsi"/>
          <w:sz w:val="24"/>
          <w:szCs w:val="24"/>
        </w:rPr>
        <w:t>Los puntos de conexión de los equipos eléctricos deberán estar de conformidad al requerimiento de las otras partes. Para la ubicación exacta se deberá consultar a los suministradores de los equipos mecánicos y demás artefactos que tengan que conectar al sistema eléctrico.</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14"/>
        </w:numPr>
        <w:rPr>
          <w:rFonts w:asciiTheme="majorHAnsi" w:hAnsiTheme="majorHAnsi"/>
          <w:sz w:val="24"/>
          <w:szCs w:val="24"/>
        </w:rPr>
      </w:pPr>
      <w:r w:rsidRPr="00476C8D">
        <w:rPr>
          <w:rFonts w:asciiTheme="majorHAnsi" w:hAnsiTheme="majorHAnsi"/>
          <w:sz w:val="24"/>
          <w:szCs w:val="24"/>
        </w:rPr>
        <w:t xml:space="preserve">El Propietario realizará los trámites correspondientes con </w:t>
      </w:r>
      <w:proofErr w:type="spellStart"/>
      <w:r w:rsidRPr="00476C8D">
        <w:rPr>
          <w:rFonts w:asciiTheme="majorHAnsi" w:hAnsiTheme="majorHAnsi"/>
          <w:sz w:val="24"/>
          <w:szCs w:val="24"/>
        </w:rPr>
        <w:t>Hondutel</w:t>
      </w:r>
      <w:proofErr w:type="spellEnd"/>
      <w:r w:rsidRPr="00476C8D">
        <w:rPr>
          <w:rFonts w:asciiTheme="majorHAnsi" w:hAnsiTheme="majorHAnsi"/>
          <w:sz w:val="24"/>
          <w:szCs w:val="24"/>
        </w:rPr>
        <w:t>, para la instalación de las líneas troncales necesarias para un efectivo nivel de tráfico telefónico.</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14"/>
        </w:numPr>
        <w:rPr>
          <w:rFonts w:asciiTheme="majorHAnsi" w:hAnsiTheme="majorHAnsi"/>
          <w:sz w:val="24"/>
          <w:szCs w:val="24"/>
        </w:rPr>
      </w:pPr>
      <w:r w:rsidRPr="00476C8D">
        <w:rPr>
          <w:rFonts w:asciiTheme="majorHAnsi" w:hAnsiTheme="majorHAnsi"/>
          <w:sz w:val="24"/>
          <w:szCs w:val="24"/>
        </w:rPr>
        <w:t>El Propietario realizará los trámites correspondientes con la ENEE para la instalación de energía de alta tensión necesaria para la construcción y mantenimiento del edificio y además realizará los trámites para conexión de energía eléctrica provisional.</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14"/>
        </w:numPr>
        <w:rPr>
          <w:rFonts w:asciiTheme="majorHAnsi" w:hAnsiTheme="majorHAnsi"/>
          <w:sz w:val="24"/>
          <w:szCs w:val="24"/>
        </w:rPr>
      </w:pPr>
      <w:r w:rsidRPr="00476C8D">
        <w:rPr>
          <w:rFonts w:asciiTheme="majorHAnsi" w:hAnsiTheme="majorHAnsi"/>
          <w:sz w:val="24"/>
          <w:szCs w:val="24"/>
        </w:rPr>
        <w:t>El Contratista suministrará e instalará la iluminación perimetral decorativa del edificio como indiquen los planos.</w:t>
      </w:r>
    </w:p>
    <w:p w:rsidR="006658E5" w:rsidRPr="00476C8D" w:rsidRDefault="006658E5" w:rsidP="006658E5">
      <w:pPr>
        <w:rPr>
          <w:rFonts w:asciiTheme="majorHAnsi" w:hAnsiTheme="majorHAnsi"/>
          <w:sz w:val="24"/>
          <w:szCs w:val="24"/>
        </w:rPr>
      </w:pPr>
    </w:p>
    <w:p w:rsidR="006658E5" w:rsidRPr="00AD4C62" w:rsidRDefault="006658E5" w:rsidP="006658E5">
      <w:pPr>
        <w:pStyle w:val="Ttulo3"/>
        <w:numPr>
          <w:ilvl w:val="2"/>
          <w:numId w:val="123"/>
        </w:numPr>
        <w:shd w:val="clear" w:color="auto" w:fill="C6D9F1" w:themeFill="text2" w:themeFillTint="33"/>
        <w:snapToGrid w:val="0"/>
        <w:rPr>
          <w:rFonts w:asciiTheme="majorHAnsi" w:hAnsiTheme="majorHAnsi" w:cs="Segoe UI"/>
        </w:rPr>
      </w:pPr>
      <w:bookmarkStart w:id="738" w:name="_Toc10547960"/>
      <w:r w:rsidRPr="00476C8D">
        <w:rPr>
          <w:rFonts w:asciiTheme="majorHAnsi" w:hAnsiTheme="majorHAnsi" w:cs="Segoe UI"/>
        </w:rPr>
        <w:t>PRUEBA</w:t>
      </w:r>
      <w:bookmarkEnd w:id="738"/>
    </w:p>
    <w:p w:rsidR="006658E5" w:rsidRPr="00476C8D" w:rsidRDefault="006658E5" w:rsidP="00302955">
      <w:pPr>
        <w:numPr>
          <w:ilvl w:val="0"/>
          <w:numId w:val="115"/>
        </w:numPr>
        <w:rPr>
          <w:rFonts w:asciiTheme="majorHAnsi" w:hAnsiTheme="majorHAnsi"/>
          <w:sz w:val="24"/>
          <w:szCs w:val="24"/>
        </w:rPr>
      </w:pPr>
      <w:r w:rsidRPr="00476C8D">
        <w:rPr>
          <w:rFonts w:asciiTheme="majorHAnsi" w:hAnsiTheme="majorHAnsi"/>
          <w:sz w:val="24"/>
          <w:szCs w:val="24"/>
        </w:rPr>
        <w:t>Se examinarán todos los sistemas, para determinar su correcta operación.</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15"/>
        </w:numPr>
        <w:rPr>
          <w:rFonts w:asciiTheme="majorHAnsi" w:hAnsiTheme="majorHAnsi"/>
          <w:sz w:val="24"/>
          <w:szCs w:val="24"/>
        </w:rPr>
      </w:pPr>
      <w:r w:rsidRPr="00476C8D">
        <w:rPr>
          <w:rFonts w:asciiTheme="majorHAnsi" w:hAnsiTheme="majorHAnsi"/>
          <w:sz w:val="24"/>
          <w:szCs w:val="24"/>
        </w:rPr>
        <w:t>Se efectuarán al terminar la obra, pruebas para determinar posibles cortocircuitos, o fallas a tierra. La resistencia de aislamiento deberá ser igual o superior a lo exigido por el Código Eléctrico.</w:t>
      </w:r>
    </w:p>
    <w:p w:rsidR="006658E5" w:rsidRPr="00476C8D" w:rsidRDefault="006658E5" w:rsidP="006658E5">
      <w:pPr>
        <w:rPr>
          <w:rFonts w:asciiTheme="majorHAnsi" w:hAnsiTheme="majorHAnsi"/>
          <w:sz w:val="24"/>
          <w:szCs w:val="24"/>
        </w:rPr>
      </w:pPr>
    </w:p>
    <w:p w:rsidR="006658E5" w:rsidRPr="00AD4C62" w:rsidRDefault="006658E5" w:rsidP="006658E5">
      <w:pPr>
        <w:pStyle w:val="Ttulo3"/>
        <w:numPr>
          <w:ilvl w:val="2"/>
          <w:numId w:val="123"/>
        </w:numPr>
        <w:shd w:val="clear" w:color="auto" w:fill="C6D9F1" w:themeFill="text2" w:themeFillTint="33"/>
        <w:snapToGrid w:val="0"/>
        <w:rPr>
          <w:rFonts w:asciiTheme="majorHAnsi" w:hAnsiTheme="majorHAnsi"/>
        </w:rPr>
      </w:pPr>
      <w:bookmarkStart w:id="739" w:name="_Toc10547961"/>
      <w:r w:rsidRPr="00476C8D">
        <w:rPr>
          <w:rFonts w:asciiTheme="majorHAnsi" w:hAnsiTheme="majorHAnsi" w:cs="Segoe UI"/>
        </w:rPr>
        <w:t>ROTULACION, SEÑALIZACIÓN E INSTRUCCIONES</w:t>
      </w:r>
      <w:bookmarkEnd w:id="739"/>
    </w:p>
    <w:p w:rsidR="006658E5" w:rsidRPr="00476C8D" w:rsidRDefault="006658E5" w:rsidP="00302955">
      <w:pPr>
        <w:numPr>
          <w:ilvl w:val="0"/>
          <w:numId w:val="116"/>
        </w:numPr>
        <w:rPr>
          <w:rFonts w:asciiTheme="majorHAnsi" w:hAnsiTheme="majorHAnsi"/>
          <w:sz w:val="24"/>
          <w:szCs w:val="24"/>
        </w:rPr>
      </w:pPr>
      <w:r w:rsidRPr="00476C8D">
        <w:rPr>
          <w:rFonts w:asciiTheme="majorHAnsi" w:hAnsiTheme="majorHAnsi"/>
          <w:sz w:val="24"/>
          <w:szCs w:val="24"/>
        </w:rPr>
        <w:t>Todos los tableros serán rotulados en forma permanente según diagrama unifilar o supervisión indique, se identificará el alimentador del respectivo panel y se señalizará cada circuito del panel con su respectivo cableado, interruptor de protección y área a la cual energiza.</w:t>
      </w:r>
    </w:p>
    <w:p w:rsidR="006658E5" w:rsidRPr="00476C8D" w:rsidRDefault="006658E5" w:rsidP="006658E5">
      <w:pPr>
        <w:ind w:left="1080"/>
        <w:rPr>
          <w:rFonts w:asciiTheme="majorHAnsi" w:hAnsiTheme="majorHAnsi"/>
          <w:sz w:val="24"/>
          <w:szCs w:val="24"/>
        </w:rPr>
      </w:pPr>
    </w:p>
    <w:p w:rsidR="006658E5" w:rsidRPr="00476C8D" w:rsidRDefault="006658E5" w:rsidP="00302955">
      <w:pPr>
        <w:numPr>
          <w:ilvl w:val="0"/>
          <w:numId w:val="116"/>
        </w:numPr>
        <w:rPr>
          <w:rFonts w:asciiTheme="majorHAnsi" w:hAnsiTheme="majorHAnsi"/>
          <w:sz w:val="24"/>
          <w:szCs w:val="24"/>
        </w:rPr>
      </w:pPr>
      <w:r w:rsidRPr="00476C8D">
        <w:rPr>
          <w:rFonts w:asciiTheme="majorHAnsi" w:hAnsiTheme="majorHAnsi"/>
          <w:sz w:val="24"/>
          <w:szCs w:val="24"/>
        </w:rPr>
        <w:t>Se rotularán las placas de los tomacorrientes indicando el circuito al cual permanecen.</w:t>
      </w:r>
    </w:p>
    <w:p w:rsidR="006658E5" w:rsidRPr="00476C8D" w:rsidRDefault="006658E5" w:rsidP="006658E5">
      <w:pPr>
        <w:pStyle w:val="Prrafodelista"/>
        <w:rPr>
          <w:rFonts w:asciiTheme="majorHAnsi" w:hAnsiTheme="majorHAnsi"/>
          <w:sz w:val="24"/>
          <w:szCs w:val="24"/>
          <w:highlight w:val="yellow"/>
        </w:rPr>
      </w:pPr>
    </w:p>
    <w:p w:rsidR="006658E5" w:rsidRPr="00476C8D" w:rsidRDefault="006658E5" w:rsidP="00302955">
      <w:pPr>
        <w:numPr>
          <w:ilvl w:val="0"/>
          <w:numId w:val="116"/>
        </w:numPr>
        <w:rPr>
          <w:rFonts w:asciiTheme="majorHAnsi" w:hAnsiTheme="majorHAnsi"/>
          <w:sz w:val="24"/>
          <w:szCs w:val="24"/>
        </w:rPr>
      </w:pPr>
      <w:r w:rsidRPr="00476C8D">
        <w:rPr>
          <w:rFonts w:asciiTheme="majorHAnsi" w:hAnsiTheme="majorHAnsi"/>
          <w:sz w:val="24"/>
          <w:szCs w:val="24"/>
        </w:rPr>
        <w:t>Se rotularán las placas de los interruptores, especialmente cuando estos enciendan luminarias que se encuentren en otras habitaciones y cuando enciendan más de una luminaria en el mismo interruptor indicando el área que iluminan.</w:t>
      </w:r>
    </w:p>
    <w:p w:rsidR="006658E5" w:rsidRPr="00476C8D" w:rsidRDefault="006658E5" w:rsidP="006658E5">
      <w:pPr>
        <w:pStyle w:val="Prrafodelista"/>
        <w:rPr>
          <w:rFonts w:asciiTheme="majorHAnsi" w:hAnsiTheme="majorHAnsi"/>
          <w:sz w:val="24"/>
          <w:szCs w:val="24"/>
        </w:rPr>
      </w:pPr>
    </w:p>
    <w:p w:rsidR="006658E5" w:rsidRPr="00476C8D" w:rsidRDefault="006658E5" w:rsidP="00302955">
      <w:pPr>
        <w:numPr>
          <w:ilvl w:val="0"/>
          <w:numId w:val="116"/>
        </w:numPr>
        <w:rPr>
          <w:rFonts w:asciiTheme="majorHAnsi" w:hAnsiTheme="majorHAnsi"/>
          <w:sz w:val="24"/>
          <w:szCs w:val="24"/>
        </w:rPr>
      </w:pPr>
      <w:r w:rsidRPr="00476C8D">
        <w:rPr>
          <w:rFonts w:asciiTheme="majorHAnsi" w:hAnsiTheme="majorHAnsi"/>
          <w:sz w:val="24"/>
          <w:szCs w:val="24"/>
        </w:rPr>
        <w:t xml:space="preserve">En el caso del equipo de comunicaciones, se deberá rotular las placas indicando el punto de telefonía o datos con numeración según cantidad de puntos que le corresponda y señalizar el cableado, esté deberá estar ordenado con cinta de </w:t>
      </w:r>
      <w:proofErr w:type="spellStart"/>
      <w:r w:rsidRPr="00476C8D">
        <w:rPr>
          <w:rFonts w:asciiTheme="majorHAnsi" w:hAnsiTheme="majorHAnsi"/>
          <w:sz w:val="24"/>
          <w:szCs w:val="24"/>
        </w:rPr>
        <w:t>velcro</w:t>
      </w:r>
      <w:proofErr w:type="spellEnd"/>
      <w:r w:rsidRPr="00476C8D">
        <w:rPr>
          <w:rFonts w:asciiTheme="majorHAnsi" w:hAnsiTheme="majorHAnsi"/>
          <w:sz w:val="24"/>
          <w:szCs w:val="24"/>
        </w:rPr>
        <w:t>.</w:t>
      </w:r>
    </w:p>
    <w:p w:rsidR="006658E5" w:rsidRPr="00476C8D" w:rsidRDefault="006658E5" w:rsidP="006658E5">
      <w:pPr>
        <w:rPr>
          <w:rFonts w:asciiTheme="majorHAnsi" w:hAnsiTheme="majorHAnsi"/>
          <w:sz w:val="24"/>
          <w:szCs w:val="24"/>
          <w:highlight w:val="yellow"/>
        </w:rPr>
      </w:pPr>
    </w:p>
    <w:p w:rsidR="006658E5" w:rsidRPr="00476C8D" w:rsidRDefault="006658E5" w:rsidP="00302955">
      <w:pPr>
        <w:numPr>
          <w:ilvl w:val="0"/>
          <w:numId w:val="116"/>
        </w:numPr>
        <w:rPr>
          <w:rFonts w:asciiTheme="majorHAnsi" w:hAnsiTheme="majorHAnsi"/>
          <w:sz w:val="24"/>
          <w:szCs w:val="24"/>
        </w:rPr>
      </w:pPr>
      <w:r w:rsidRPr="00476C8D">
        <w:rPr>
          <w:rFonts w:asciiTheme="majorHAnsi" w:hAnsiTheme="majorHAnsi"/>
          <w:sz w:val="24"/>
          <w:szCs w:val="24"/>
        </w:rPr>
        <w:t>Se suministrará al Propietario dos juegos de instrucciones para operación del equipo y mantenimiento apropiado.</w:t>
      </w:r>
    </w:p>
    <w:p w:rsidR="006658E5" w:rsidRPr="00476C8D" w:rsidRDefault="006658E5" w:rsidP="006658E5">
      <w:pPr>
        <w:pStyle w:val="Prrafodelista"/>
        <w:rPr>
          <w:rFonts w:asciiTheme="majorHAnsi" w:hAnsiTheme="majorHAnsi"/>
          <w:sz w:val="24"/>
          <w:szCs w:val="24"/>
        </w:rPr>
      </w:pPr>
    </w:p>
    <w:p w:rsidR="006658E5" w:rsidRPr="00476C8D" w:rsidRDefault="006658E5" w:rsidP="00302955">
      <w:pPr>
        <w:numPr>
          <w:ilvl w:val="0"/>
          <w:numId w:val="116"/>
        </w:numPr>
        <w:rPr>
          <w:rFonts w:asciiTheme="majorHAnsi" w:hAnsiTheme="majorHAnsi"/>
          <w:sz w:val="24"/>
          <w:szCs w:val="24"/>
        </w:rPr>
      </w:pPr>
      <w:r w:rsidRPr="00476C8D">
        <w:rPr>
          <w:rFonts w:asciiTheme="majorHAnsi" w:hAnsiTheme="majorHAnsi"/>
          <w:sz w:val="24"/>
          <w:szCs w:val="24"/>
        </w:rPr>
        <w:t xml:space="preserve">Una vez finalizado, rotulado y </w:t>
      </w:r>
      <w:proofErr w:type="spellStart"/>
      <w:r w:rsidRPr="00476C8D">
        <w:rPr>
          <w:rFonts w:asciiTheme="majorHAnsi" w:hAnsiTheme="majorHAnsi"/>
          <w:sz w:val="24"/>
          <w:szCs w:val="24"/>
        </w:rPr>
        <w:t>señalilzado</w:t>
      </w:r>
      <w:proofErr w:type="spellEnd"/>
      <w:r w:rsidRPr="00476C8D">
        <w:rPr>
          <w:rFonts w:asciiTheme="majorHAnsi" w:hAnsiTheme="majorHAnsi"/>
          <w:sz w:val="24"/>
          <w:szCs w:val="24"/>
        </w:rPr>
        <w:t xml:space="preserve"> el edificio, se entregarán Planos a supervisión, tal y como se construyeron (As </w:t>
      </w:r>
      <w:proofErr w:type="spellStart"/>
      <w:r w:rsidRPr="00476C8D">
        <w:rPr>
          <w:rFonts w:asciiTheme="majorHAnsi" w:hAnsiTheme="majorHAnsi"/>
          <w:sz w:val="24"/>
          <w:szCs w:val="24"/>
        </w:rPr>
        <w:t>Build</w:t>
      </w:r>
      <w:proofErr w:type="spellEnd"/>
      <w:r w:rsidRPr="00476C8D">
        <w:rPr>
          <w:rFonts w:asciiTheme="majorHAnsi" w:hAnsiTheme="majorHAnsi"/>
          <w:sz w:val="24"/>
          <w:szCs w:val="24"/>
        </w:rPr>
        <w:t>).</w:t>
      </w:r>
    </w:p>
    <w:p w:rsidR="006658E5" w:rsidRPr="00476C8D" w:rsidRDefault="006658E5" w:rsidP="006658E5">
      <w:pPr>
        <w:rPr>
          <w:rFonts w:asciiTheme="majorHAnsi" w:hAnsiTheme="majorHAnsi"/>
          <w:sz w:val="24"/>
          <w:szCs w:val="24"/>
        </w:rPr>
      </w:pPr>
    </w:p>
    <w:p w:rsidR="006658E5" w:rsidRPr="00AD4C62" w:rsidRDefault="006658E5" w:rsidP="006658E5">
      <w:pPr>
        <w:pStyle w:val="Ttulo3"/>
        <w:numPr>
          <w:ilvl w:val="2"/>
          <w:numId w:val="123"/>
        </w:numPr>
        <w:shd w:val="clear" w:color="auto" w:fill="C6D9F1" w:themeFill="text2" w:themeFillTint="33"/>
        <w:snapToGrid w:val="0"/>
        <w:rPr>
          <w:rFonts w:asciiTheme="majorHAnsi" w:hAnsiTheme="majorHAnsi" w:cs="Segoe UI"/>
        </w:rPr>
      </w:pPr>
      <w:bookmarkStart w:id="740" w:name="_Toc10547962"/>
      <w:r w:rsidRPr="00476C8D">
        <w:rPr>
          <w:rFonts w:asciiTheme="majorHAnsi" w:hAnsiTheme="majorHAnsi" w:cs="Segoe UI"/>
        </w:rPr>
        <w:t>INSTALACIONES ELÈCTRICAS EN LA CASETA</w:t>
      </w:r>
      <w:bookmarkEnd w:id="740"/>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Para el suministro de energía a la caseta, se deberá instalar un circuito especial desde el centro de carga existente.</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La </w:t>
      </w:r>
      <w:proofErr w:type="spellStart"/>
      <w:r w:rsidRPr="00476C8D">
        <w:rPr>
          <w:rFonts w:asciiTheme="majorHAnsi" w:hAnsiTheme="majorHAnsi"/>
          <w:sz w:val="24"/>
          <w:szCs w:val="24"/>
        </w:rPr>
        <w:t>ductería</w:t>
      </w:r>
      <w:proofErr w:type="spellEnd"/>
      <w:r w:rsidRPr="00476C8D">
        <w:rPr>
          <w:rFonts w:asciiTheme="majorHAnsi" w:hAnsiTheme="majorHAnsi"/>
          <w:sz w:val="24"/>
          <w:szCs w:val="24"/>
        </w:rPr>
        <w:t xml:space="preserve"> a instalar deberá cumplir con la condición siguiente: Ducto superficial externo de </w:t>
      </w:r>
      <w:proofErr w:type="spellStart"/>
      <w:r w:rsidRPr="00476C8D">
        <w:rPr>
          <w:rFonts w:asciiTheme="majorHAnsi" w:hAnsiTheme="majorHAnsi"/>
          <w:sz w:val="24"/>
          <w:szCs w:val="24"/>
        </w:rPr>
        <w:t>conduit</w:t>
      </w:r>
      <w:proofErr w:type="spellEnd"/>
      <w:r w:rsidRPr="00476C8D">
        <w:rPr>
          <w:rFonts w:asciiTheme="majorHAnsi" w:hAnsiTheme="majorHAnsi"/>
          <w:sz w:val="24"/>
          <w:szCs w:val="24"/>
        </w:rPr>
        <w:t xml:space="preserve"> rígido, ducto superficial interno de EMT y ducto subterráneo o empotrado en pares y losa de PVC cédula 40 con sus accesorios correspondientes, de 1”.</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A menos que se especifique lo contrario, El cable debe ser tipo THHN Nº 8 y el </w:t>
      </w:r>
      <w:proofErr w:type="spellStart"/>
      <w:r w:rsidRPr="00476C8D">
        <w:rPr>
          <w:rFonts w:asciiTheme="majorHAnsi" w:hAnsiTheme="majorHAnsi"/>
          <w:sz w:val="24"/>
          <w:szCs w:val="24"/>
        </w:rPr>
        <w:t>breaker</w:t>
      </w:r>
      <w:proofErr w:type="spellEnd"/>
      <w:r w:rsidRPr="00476C8D">
        <w:rPr>
          <w:rFonts w:asciiTheme="majorHAnsi" w:hAnsiTheme="majorHAnsi"/>
          <w:sz w:val="24"/>
          <w:szCs w:val="24"/>
        </w:rPr>
        <w:t xml:space="preserve"> que protegerá el circuito de 30 A – 1 polo; deberá polarizarse el circuito; el cable de las salidas de las instalaciones eléctricas de los diferentes circuitos será #12 para iluminación y #10 para Tomacorrientes o según especificaciones en planos y/o oferta.</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Las luminarias tendrán un bombillo </w:t>
      </w:r>
      <w:proofErr w:type="spellStart"/>
      <w:r w:rsidRPr="00476C8D">
        <w:rPr>
          <w:rFonts w:asciiTheme="majorHAnsi" w:hAnsiTheme="majorHAnsi"/>
          <w:sz w:val="24"/>
          <w:szCs w:val="24"/>
        </w:rPr>
        <w:t>Led</w:t>
      </w:r>
      <w:proofErr w:type="spellEnd"/>
      <w:r w:rsidRPr="00476C8D">
        <w:rPr>
          <w:rFonts w:asciiTheme="majorHAnsi" w:hAnsiTheme="majorHAnsi"/>
          <w:sz w:val="24"/>
          <w:szCs w:val="24"/>
        </w:rPr>
        <w:t xml:space="preserve"> de 10W – 120 V.</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Los interruptores serán de tipo silencioso de 15A - 1P – 120 V, marca </w:t>
      </w:r>
      <w:proofErr w:type="spellStart"/>
      <w:r w:rsidRPr="00476C8D">
        <w:rPr>
          <w:rFonts w:asciiTheme="majorHAnsi" w:hAnsiTheme="majorHAnsi"/>
          <w:sz w:val="24"/>
          <w:szCs w:val="24"/>
        </w:rPr>
        <w:t>Eaqle</w:t>
      </w:r>
      <w:proofErr w:type="spellEnd"/>
      <w:r w:rsidRPr="00476C8D">
        <w:rPr>
          <w:rFonts w:asciiTheme="majorHAnsi" w:hAnsiTheme="majorHAnsi"/>
          <w:sz w:val="24"/>
          <w:szCs w:val="24"/>
        </w:rPr>
        <w:t xml:space="preserve">, </w:t>
      </w:r>
      <w:proofErr w:type="spellStart"/>
      <w:r w:rsidRPr="00476C8D">
        <w:rPr>
          <w:rFonts w:asciiTheme="majorHAnsi" w:hAnsiTheme="majorHAnsi"/>
          <w:sz w:val="24"/>
          <w:szCs w:val="24"/>
        </w:rPr>
        <w:t>Hubbell</w:t>
      </w:r>
      <w:proofErr w:type="spellEnd"/>
      <w:r w:rsidRPr="00476C8D">
        <w:rPr>
          <w:rFonts w:asciiTheme="majorHAnsi" w:hAnsiTheme="majorHAnsi"/>
          <w:sz w:val="24"/>
          <w:szCs w:val="24"/>
        </w:rPr>
        <w:t xml:space="preserve"> o similar.</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Los tomacorrientes serán dobles, polarizados, </w:t>
      </w:r>
      <w:smartTag w:uri="urn:schemas-microsoft-com:office:smarttags" w:element="metricconverter">
        <w:smartTagPr>
          <w:attr w:name="ProductID" w:val="15 A"/>
        </w:smartTagPr>
        <w:r w:rsidRPr="00476C8D">
          <w:rPr>
            <w:rFonts w:asciiTheme="majorHAnsi" w:hAnsiTheme="majorHAnsi"/>
            <w:sz w:val="24"/>
            <w:szCs w:val="24"/>
          </w:rPr>
          <w:t>15 A</w:t>
        </w:r>
      </w:smartTag>
      <w:r w:rsidRPr="00476C8D">
        <w:rPr>
          <w:rFonts w:asciiTheme="majorHAnsi" w:hAnsiTheme="majorHAnsi"/>
          <w:sz w:val="24"/>
          <w:szCs w:val="24"/>
        </w:rPr>
        <w:t xml:space="preserve"> – 120 V marca </w:t>
      </w:r>
      <w:proofErr w:type="spellStart"/>
      <w:r w:rsidRPr="00476C8D">
        <w:rPr>
          <w:rFonts w:asciiTheme="majorHAnsi" w:hAnsiTheme="majorHAnsi"/>
          <w:sz w:val="24"/>
          <w:szCs w:val="24"/>
        </w:rPr>
        <w:t>Eaqle</w:t>
      </w:r>
      <w:proofErr w:type="spellEnd"/>
      <w:r w:rsidRPr="00476C8D">
        <w:rPr>
          <w:rFonts w:asciiTheme="majorHAnsi" w:hAnsiTheme="majorHAnsi"/>
          <w:sz w:val="24"/>
          <w:szCs w:val="24"/>
        </w:rPr>
        <w:t xml:space="preserve">, </w:t>
      </w:r>
      <w:proofErr w:type="spellStart"/>
      <w:r w:rsidRPr="00476C8D">
        <w:rPr>
          <w:rFonts w:asciiTheme="majorHAnsi" w:hAnsiTheme="majorHAnsi"/>
          <w:sz w:val="24"/>
          <w:szCs w:val="24"/>
        </w:rPr>
        <w:t>Hubbell</w:t>
      </w:r>
      <w:proofErr w:type="spellEnd"/>
      <w:r w:rsidRPr="00476C8D">
        <w:rPr>
          <w:rFonts w:asciiTheme="majorHAnsi" w:hAnsiTheme="majorHAnsi"/>
          <w:sz w:val="24"/>
          <w:szCs w:val="24"/>
        </w:rPr>
        <w:t xml:space="preserve"> o similar.</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Todas las cajas deberán ser tipo pesado de </w:t>
      </w:r>
      <w:smartTag w:uri="urn:schemas-microsoft-com:office:smarttags" w:element="metricconverter">
        <w:smartTagPr>
          <w:attr w:name="ProductID" w:val="2”"/>
        </w:smartTagPr>
        <w:r w:rsidRPr="00476C8D">
          <w:rPr>
            <w:rFonts w:asciiTheme="majorHAnsi" w:hAnsiTheme="majorHAnsi"/>
            <w:sz w:val="24"/>
            <w:szCs w:val="24"/>
          </w:rPr>
          <w:t>2”</w:t>
        </w:r>
      </w:smartTag>
      <w:r w:rsidRPr="00476C8D">
        <w:rPr>
          <w:rFonts w:asciiTheme="majorHAnsi" w:hAnsiTheme="majorHAnsi"/>
          <w:sz w:val="24"/>
          <w:szCs w:val="24"/>
        </w:rPr>
        <w:t xml:space="preserve"> x </w:t>
      </w:r>
      <w:smartTag w:uri="urn:schemas-microsoft-com:office:smarttags" w:element="metricconverter">
        <w:smartTagPr>
          <w:attr w:name="ProductID" w:val="4”"/>
        </w:smartTagPr>
        <w:r w:rsidRPr="00476C8D">
          <w:rPr>
            <w:rFonts w:asciiTheme="majorHAnsi" w:hAnsiTheme="majorHAnsi"/>
            <w:sz w:val="24"/>
            <w:szCs w:val="24"/>
          </w:rPr>
          <w:t>4”</w:t>
        </w:r>
      </w:smartTag>
      <w:r w:rsidRPr="00476C8D">
        <w:rPr>
          <w:rFonts w:asciiTheme="majorHAnsi" w:hAnsiTheme="majorHAnsi"/>
          <w:sz w:val="24"/>
          <w:szCs w:val="24"/>
        </w:rPr>
        <w:t xml:space="preserve"> x 2 1/8, octogonal </w:t>
      </w:r>
      <w:smartTag w:uri="urn:schemas-microsoft-com:office:smarttags" w:element="metricconverter">
        <w:smartTagPr>
          <w:attr w:name="ProductID" w:val="4”"/>
        </w:smartTagPr>
        <w:r w:rsidRPr="00476C8D">
          <w:rPr>
            <w:rFonts w:asciiTheme="majorHAnsi" w:hAnsiTheme="majorHAnsi"/>
            <w:sz w:val="24"/>
            <w:szCs w:val="24"/>
          </w:rPr>
          <w:t>4”</w:t>
        </w:r>
      </w:smartTag>
      <w:r w:rsidRPr="00476C8D">
        <w:rPr>
          <w:rFonts w:asciiTheme="majorHAnsi" w:hAnsiTheme="majorHAnsi"/>
          <w:sz w:val="24"/>
          <w:szCs w:val="24"/>
        </w:rPr>
        <w:t xml:space="preserve"> x 2 1/8, cuadrada de </w:t>
      </w:r>
      <w:smartTag w:uri="urn:schemas-microsoft-com:office:smarttags" w:element="metricconverter">
        <w:smartTagPr>
          <w:attr w:name="ProductID" w:val="4”"/>
        </w:smartTagPr>
        <w:r w:rsidRPr="00476C8D">
          <w:rPr>
            <w:rFonts w:asciiTheme="majorHAnsi" w:hAnsiTheme="majorHAnsi"/>
            <w:sz w:val="24"/>
            <w:szCs w:val="24"/>
          </w:rPr>
          <w:t>4”</w:t>
        </w:r>
      </w:smartTag>
      <w:r w:rsidRPr="00476C8D">
        <w:rPr>
          <w:rFonts w:asciiTheme="majorHAnsi" w:hAnsiTheme="majorHAnsi"/>
          <w:sz w:val="24"/>
          <w:szCs w:val="24"/>
        </w:rPr>
        <w:t xml:space="preserve"> x </w:t>
      </w:r>
      <w:smartTag w:uri="urn:schemas-microsoft-com:office:smarttags" w:element="metricconverter">
        <w:smartTagPr>
          <w:attr w:name="ProductID" w:val="4”"/>
        </w:smartTagPr>
        <w:r w:rsidRPr="00476C8D">
          <w:rPr>
            <w:rFonts w:asciiTheme="majorHAnsi" w:hAnsiTheme="majorHAnsi"/>
            <w:sz w:val="24"/>
            <w:szCs w:val="24"/>
          </w:rPr>
          <w:t>4”</w:t>
        </w:r>
      </w:smartTag>
      <w:r w:rsidRPr="00476C8D">
        <w:rPr>
          <w:rFonts w:asciiTheme="majorHAnsi" w:hAnsiTheme="majorHAnsi"/>
          <w:sz w:val="24"/>
          <w:szCs w:val="24"/>
        </w:rPr>
        <w:t xml:space="preserve"> x 2 1/8</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Se dejará con tubería de ¾” PVC </w:t>
      </w:r>
      <w:proofErr w:type="spellStart"/>
      <w:r w:rsidRPr="00476C8D">
        <w:rPr>
          <w:rFonts w:asciiTheme="majorHAnsi" w:hAnsiTheme="majorHAnsi"/>
          <w:sz w:val="24"/>
          <w:szCs w:val="24"/>
        </w:rPr>
        <w:t>Ced</w:t>
      </w:r>
      <w:proofErr w:type="spellEnd"/>
      <w:r w:rsidRPr="00476C8D">
        <w:rPr>
          <w:rFonts w:asciiTheme="majorHAnsi" w:hAnsiTheme="majorHAnsi"/>
          <w:sz w:val="24"/>
          <w:szCs w:val="24"/>
        </w:rPr>
        <w:t xml:space="preserve"> 40 y cableado Telefónico para salida de voz.</w:t>
      </w:r>
    </w:p>
    <w:p w:rsidR="006658E5" w:rsidRPr="00476C8D" w:rsidRDefault="006658E5" w:rsidP="006658E5">
      <w:pPr>
        <w:rPr>
          <w:rFonts w:asciiTheme="majorHAnsi" w:hAnsiTheme="majorHAnsi"/>
          <w:sz w:val="24"/>
          <w:szCs w:val="24"/>
        </w:rPr>
      </w:pPr>
    </w:p>
    <w:p w:rsidR="006658E5" w:rsidRPr="00AD4C62" w:rsidRDefault="006658E5" w:rsidP="006658E5">
      <w:pPr>
        <w:pStyle w:val="Ttulo3"/>
        <w:numPr>
          <w:ilvl w:val="2"/>
          <w:numId w:val="123"/>
        </w:numPr>
        <w:shd w:val="clear" w:color="auto" w:fill="C6D9F1" w:themeFill="text2" w:themeFillTint="33"/>
        <w:snapToGrid w:val="0"/>
        <w:rPr>
          <w:rFonts w:asciiTheme="majorHAnsi" w:hAnsiTheme="majorHAnsi" w:cs="Segoe UI"/>
        </w:rPr>
      </w:pPr>
      <w:bookmarkStart w:id="741" w:name="_Toc292344913"/>
      <w:r w:rsidRPr="00476C8D">
        <w:rPr>
          <w:rFonts w:asciiTheme="majorHAnsi" w:hAnsiTheme="majorHAnsi" w:cs="Segoe UI"/>
        </w:rPr>
        <w:t xml:space="preserve">    </w:t>
      </w:r>
      <w:bookmarkStart w:id="742" w:name="_Toc10547963"/>
      <w:r w:rsidRPr="00476C8D">
        <w:rPr>
          <w:rFonts w:asciiTheme="majorHAnsi" w:hAnsiTheme="majorHAnsi" w:cs="Segoe UI"/>
        </w:rPr>
        <w:t>AIRE ACONDICIONADO</w:t>
      </w:r>
      <w:bookmarkEnd w:id="741"/>
      <w:bookmarkEnd w:id="742"/>
    </w:p>
    <w:p w:rsidR="006658E5" w:rsidRPr="00476C8D" w:rsidRDefault="006658E5" w:rsidP="00302955">
      <w:pPr>
        <w:numPr>
          <w:ilvl w:val="0"/>
          <w:numId w:val="100"/>
        </w:numPr>
        <w:rPr>
          <w:rFonts w:asciiTheme="majorHAnsi" w:hAnsiTheme="majorHAnsi"/>
          <w:sz w:val="24"/>
          <w:szCs w:val="24"/>
        </w:rPr>
      </w:pPr>
      <w:r w:rsidRPr="00476C8D">
        <w:rPr>
          <w:rFonts w:asciiTheme="majorHAnsi" w:hAnsiTheme="majorHAnsi"/>
          <w:sz w:val="24"/>
          <w:szCs w:val="24"/>
        </w:rPr>
        <w:t>La empresa encargada de la construcción e instalación del sistema de Aire Acondicionado y extracción deberá estar formalmente inscrita en el colegio de Ingenieros Mecánicos, Eléctricos y Químicos de Honduras (CIMEQH). El contratista deberá contar con un Ingeniero Mecánico Colegiado, el que deberá de contar con la experiencia necesaria en este tipo de obras, y además coordinará los trabajos de las instalaciones con el supervisor.</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00"/>
        </w:numPr>
        <w:rPr>
          <w:rFonts w:asciiTheme="majorHAnsi" w:hAnsiTheme="majorHAnsi"/>
          <w:sz w:val="24"/>
          <w:szCs w:val="24"/>
        </w:rPr>
      </w:pPr>
      <w:r w:rsidRPr="00476C8D">
        <w:rPr>
          <w:rFonts w:asciiTheme="majorHAnsi" w:hAnsiTheme="majorHAnsi"/>
          <w:sz w:val="24"/>
          <w:szCs w:val="24"/>
        </w:rPr>
        <w:t xml:space="preserve">La mano de obra será de primera calidad, hecha por personal competente, calificado y con amplia experiencia en este campo. Los trabajos de las instalaciones deberán hacerse con herramientas apropiadas, y no se admitirán los trabajos desarrollados con herramientas inadecuadas. </w:t>
      </w:r>
    </w:p>
    <w:p w:rsidR="006658E5" w:rsidRPr="00476C8D" w:rsidRDefault="006658E5" w:rsidP="006658E5">
      <w:pPr>
        <w:pStyle w:val="Prrafodelista"/>
        <w:rPr>
          <w:rFonts w:asciiTheme="majorHAnsi" w:hAnsiTheme="majorHAnsi"/>
          <w:sz w:val="24"/>
          <w:szCs w:val="24"/>
        </w:rPr>
      </w:pPr>
    </w:p>
    <w:p w:rsidR="006658E5" w:rsidRPr="00476C8D" w:rsidRDefault="006658E5" w:rsidP="00302955">
      <w:pPr>
        <w:numPr>
          <w:ilvl w:val="0"/>
          <w:numId w:val="100"/>
        </w:numPr>
        <w:rPr>
          <w:rFonts w:asciiTheme="majorHAnsi" w:hAnsiTheme="majorHAnsi"/>
          <w:sz w:val="24"/>
          <w:szCs w:val="24"/>
        </w:rPr>
      </w:pPr>
      <w:r w:rsidRPr="00476C8D">
        <w:rPr>
          <w:rFonts w:asciiTheme="majorHAnsi" w:hAnsiTheme="majorHAnsi"/>
          <w:sz w:val="24"/>
          <w:szCs w:val="24"/>
        </w:rPr>
        <w:t xml:space="preserve">La marca de la unidad de aire acondicionado deberá ser Similar a York </w:t>
      </w:r>
      <w:proofErr w:type="spellStart"/>
      <w:r w:rsidRPr="00476C8D">
        <w:rPr>
          <w:rFonts w:asciiTheme="majorHAnsi" w:hAnsiTheme="majorHAnsi"/>
          <w:sz w:val="24"/>
          <w:szCs w:val="24"/>
        </w:rPr>
        <w:t>óCarrier</w:t>
      </w:r>
      <w:proofErr w:type="spellEnd"/>
      <w:r w:rsidRPr="00476C8D">
        <w:rPr>
          <w:rFonts w:asciiTheme="majorHAnsi" w:hAnsiTheme="majorHAnsi"/>
          <w:sz w:val="24"/>
          <w:szCs w:val="24"/>
        </w:rPr>
        <w:t xml:space="preserve">, Unidades </w:t>
      </w:r>
      <w:proofErr w:type="spellStart"/>
      <w:r w:rsidRPr="00476C8D">
        <w:rPr>
          <w:rFonts w:asciiTheme="majorHAnsi" w:hAnsiTheme="majorHAnsi"/>
          <w:sz w:val="24"/>
          <w:szCs w:val="24"/>
        </w:rPr>
        <w:t>ConfortStart</w:t>
      </w:r>
      <w:proofErr w:type="spellEnd"/>
      <w:r w:rsidRPr="00476C8D">
        <w:rPr>
          <w:rFonts w:asciiTheme="majorHAnsi" w:hAnsiTheme="majorHAnsi"/>
          <w:sz w:val="24"/>
          <w:szCs w:val="24"/>
        </w:rPr>
        <w:t>, siendo de alta eficiencia energética, con control remoto programable, refrigerante amigable con el ambiente, que cuente con repuestos post venta. La Capacidad de las unidades, será la indicada en planos.</w:t>
      </w:r>
    </w:p>
    <w:p w:rsidR="006658E5" w:rsidRPr="00476C8D" w:rsidRDefault="006658E5" w:rsidP="006658E5">
      <w:pPr>
        <w:rPr>
          <w:rFonts w:asciiTheme="majorHAnsi" w:hAnsiTheme="majorHAnsi"/>
          <w:sz w:val="24"/>
          <w:szCs w:val="24"/>
        </w:rPr>
      </w:pPr>
    </w:p>
    <w:p w:rsidR="006658E5" w:rsidRPr="009654E9" w:rsidRDefault="006658E5" w:rsidP="00543B82">
      <w:pPr>
        <w:pStyle w:val="Ttulo3"/>
        <w:numPr>
          <w:ilvl w:val="3"/>
          <w:numId w:val="123"/>
        </w:numPr>
        <w:shd w:val="clear" w:color="auto" w:fill="B8CCE4" w:themeFill="accent1" w:themeFillTint="66"/>
        <w:snapToGrid w:val="0"/>
        <w:rPr>
          <w:rFonts w:asciiTheme="majorHAnsi" w:hAnsiTheme="majorHAnsi"/>
        </w:rPr>
      </w:pPr>
      <w:bookmarkStart w:id="743" w:name="_Toc292344914"/>
      <w:bookmarkStart w:id="744" w:name="_Toc10547964"/>
      <w:r w:rsidRPr="00476C8D">
        <w:rPr>
          <w:rFonts w:asciiTheme="majorHAnsi" w:hAnsiTheme="majorHAnsi"/>
        </w:rPr>
        <w:t>ASPECTOS GENERALES</w:t>
      </w:r>
      <w:bookmarkEnd w:id="743"/>
      <w:bookmarkEnd w:id="744"/>
    </w:p>
    <w:p w:rsidR="006658E5" w:rsidRPr="00476C8D" w:rsidRDefault="006658E5" w:rsidP="00302955">
      <w:pPr>
        <w:numPr>
          <w:ilvl w:val="0"/>
          <w:numId w:val="99"/>
        </w:numPr>
        <w:rPr>
          <w:rFonts w:asciiTheme="majorHAnsi" w:hAnsiTheme="majorHAnsi"/>
          <w:sz w:val="24"/>
          <w:szCs w:val="24"/>
        </w:rPr>
      </w:pPr>
      <w:r w:rsidRPr="00476C8D">
        <w:rPr>
          <w:rFonts w:asciiTheme="majorHAnsi" w:hAnsiTheme="majorHAnsi"/>
          <w:sz w:val="24"/>
          <w:szCs w:val="24"/>
        </w:rPr>
        <w:t xml:space="preserve">Se deberán Proveer los materiales, y toda la mano de obra requerida para instalar un sistema de aire acondicionado, completo, de primera calidad, completamente nuevo, como se indica en los planos y especificaciones. Es obligatorio suministrar todos los materiales, mano de obra y equipos necesarios para proporcionar sistemas completos de acuerdo con lo indicado en los planos y especificaciones, estén o no específicamente anotadas en los documentos referidos. </w:t>
      </w:r>
    </w:p>
    <w:p w:rsidR="006658E5" w:rsidRPr="00476C8D" w:rsidRDefault="006658E5" w:rsidP="00302955">
      <w:pPr>
        <w:numPr>
          <w:ilvl w:val="0"/>
          <w:numId w:val="99"/>
        </w:numPr>
        <w:rPr>
          <w:rFonts w:asciiTheme="majorHAnsi" w:hAnsiTheme="majorHAnsi"/>
          <w:sz w:val="24"/>
          <w:szCs w:val="24"/>
        </w:rPr>
      </w:pPr>
      <w:r w:rsidRPr="00476C8D">
        <w:rPr>
          <w:rFonts w:asciiTheme="majorHAnsi" w:hAnsiTheme="majorHAnsi"/>
          <w:sz w:val="24"/>
          <w:szCs w:val="24"/>
        </w:rPr>
        <w:t>Todos los materiales y equipos deberán ser instalados de manera correcta y limpia. La instalación de cualquier material o equipo que no se ajuste a las normas, será removido y reinstalado sin costo adicional para el propietario. Si por alguna causa la instalación no es aceptada, se le comunicará al contratista, señalando los defectos para que los corrija, en el menor tiempo posible que debe de emplear para enmendarlos.</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99"/>
        </w:numPr>
        <w:rPr>
          <w:rFonts w:asciiTheme="majorHAnsi" w:hAnsiTheme="majorHAnsi"/>
          <w:sz w:val="24"/>
          <w:szCs w:val="24"/>
        </w:rPr>
      </w:pPr>
      <w:r w:rsidRPr="00476C8D">
        <w:rPr>
          <w:rFonts w:asciiTheme="majorHAnsi" w:hAnsiTheme="majorHAnsi"/>
          <w:sz w:val="24"/>
          <w:szCs w:val="24"/>
        </w:rPr>
        <w:t xml:space="preserve">El contratista de la obra de aire acondicionado instalará, probará, revisará y dejará en perfecto estado de funcionamiento todo el sistema mecánico esquematizado en los planos y definido según las características descritas en este documento, siguiendo las mejores prácticas de trabajo y en el tiempo estipulado en el contrato. Asimismo y de común acuerdo con el propietario, suplirá los materiales y equipos que pudieran corresponderle. </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99"/>
        </w:numPr>
        <w:rPr>
          <w:rFonts w:asciiTheme="majorHAnsi" w:hAnsiTheme="majorHAnsi"/>
          <w:sz w:val="24"/>
          <w:szCs w:val="24"/>
        </w:rPr>
      </w:pPr>
      <w:r w:rsidRPr="00476C8D">
        <w:rPr>
          <w:rFonts w:asciiTheme="majorHAnsi" w:hAnsiTheme="majorHAnsi"/>
          <w:sz w:val="24"/>
          <w:szCs w:val="24"/>
        </w:rPr>
        <w:t>El contratista elaborará y presentará a la supervisión un programa de trabajo desglosado, en el cual muestre el tiempo de ejecución de sus trabajos coordinados con el avance de la obra civil. El Contratista entregará a la supervisión para aprobación, dibujos de taller indicando todos los cambios necesarios para resolver conflictos de espacio y requerimientos de códigos.</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99"/>
        </w:numPr>
        <w:rPr>
          <w:rFonts w:asciiTheme="majorHAnsi" w:hAnsiTheme="majorHAnsi"/>
          <w:sz w:val="24"/>
          <w:szCs w:val="24"/>
        </w:rPr>
      </w:pPr>
      <w:r w:rsidRPr="00476C8D">
        <w:rPr>
          <w:rFonts w:asciiTheme="majorHAnsi" w:hAnsiTheme="majorHAnsi"/>
          <w:sz w:val="24"/>
          <w:szCs w:val="24"/>
        </w:rPr>
        <w:t>Todo el trabajo del contrato se irá cumpliendo con los requerimientos de NFPA y ASHRAE y SMACNA, de Estados Unidos de Norte América, incluyendo cualquier reglamento o restricción local imperante en San Pedro Sula, Puerto Cortés.</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99"/>
        </w:numPr>
        <w:rPr>
          <w:rFonts w:asciiTheme="majorHAnsi" w:hAnsiTheme="majorHAnsi"/>
          <w:sz w:val="24"/>
          <w:szCs w:val="24"/>
        </w:rPr>
      </w:pPr>
      <w:r w:rsidRPr="00476C8D">
        <w:rPr>
          <w:rFonts w:asciiTheme="majorHAnsi" w:hAnsiTheme="majorHAnsi"/>
          <w:sz w:val="24"/>
          <w:szCs w:val="24"/>
        </w:rPr>
        <w:t>Para propósitos de claridad y legibilidad, los planos son esencialmente diagramáticos, y aún cuando el tamaño y la localización de los equipos están indicados a escala, el Contratista deberá hacer uso de toda la información contenida en los planos topográficos, arquitectónicos, estructurales, eléctricos y de plomería del edificio reportando al Arquitecto del Proyecto cualquier discrepancia que aparezca en éstos, en lo que a su trabajo se refiere.</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99"/>
        </w:numPr>
        <w:rPr>
          <w:rFonts w:asciiTheme="majorHAnsi" w:hAnsiTheme="majorHAnsi"/>
          <w:sz w:val="24"/>
          <w:szCs w:val="24"/>
        </w:rPr>
      </w:pPr>
      <w:r w:rsidRPr="00476C8D">
        <w:rPr>
          <w:rFonts w:asciiTheme="majorHAnsi" w:hAnsiTheme="majorHAnsi"/>
          <w:sz w:val="24"/>
          <w:szCs w:val="24"/>
        </w:rPr>
        <w:lastRenderedPageBreak/>
        <w:t>Los dibujos indican el tamaño requerido y el punto de terminación de las líneas y ductos, sugieren rutas apropiadas para adaptarse a la estructura de los edificios, evitar obstrucciones y conservar alturas libres. Sin embargo, no es la intención que los planos muestren todas las desviaciones necesarias y será trabajo del Contratista hacer la instalación de manera que se acomode a la estructura, evite obstrucciones, conserve alturas y mantenga aberturas y pasos libres, si fueran necesarios cambios que pudiesen implicar aumento en el costo, no se harán hasta obtener aprobación por escrito del director del Proyecto.</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99"/>
        </w:numPr>
        <w:rPr>
          <w:rFonts w:asciiTheme="majorHAnsi" w:hAnsiTheme="majorHAnsi"/>
          <w:sz w:val="24"/>
          <w:szCs w:val="24"/>
        </w:rPr>
      </w:pPr>
      <w:r w:rsidRPr="00476C8D">
        <w:rPr>
          <w:rFonts w:asciiTheme="majorHAnsi" w:hAnsiTheme="majorHAnsi"/>
          <w:sz w:val="24"/>
          <w:szCs w:val="24"/>
        </w:rPr>
        <w:t>El Contratista se informará plenamente de cualquiera y todas las peculiaridades y limitaciones del espacio disponibles para la instalación de todo el trabajo y materiales suministrados bajo este contrato. El debe tener mucho cuidado que todos y cada uno de los elementos del sistema sean fácilmente accesibles. Cualquier error u omisión debe reportarse, y de acuerdo con esta sección, cualquier cambio deber ser mostrado en los planos.</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99"/>
        </w:numPr>
        <w:rPr>
          <w:rFonts w:asciiTheme="majorHAnsi" w:hAnsiTheme="majorHAnsi"/>
          <w:sz w:val="24"/>
          <w:szCs w:val="24"/>
        </w:rPr>
      </w:pPr>
      <w:r w:rsidRPr="00476C8D">
        <w:rPr>
          <w:rFonts w:asciiTheme="majorHAnsi" w:hAnsiTheme="majorHAnsi"/>
          <w:sz w:val="24"/>
          <w:szCs w:val="24"/>
        </w:rPr>
        <w:t>El contratista estudiará todos los planos y especificaciones para determinar cualquier conflicto con las ordenanzas o estatutos vigentes en el lugar del proyecto. Cualquier error u omisión debe reportarse. El hecho que el contratista haya presentado su oferta significa que examinó el lugar y estudió los planos, y que incluyó en dicha oferta todas las eventualidades. No se hará ninguna concesión por errores resultantes por no haber visitado el lugar del proyecto, o no haber revisado los planos y la oferta debió incluir el costo de todos los planos y cambios como se indicó anteriormente, todo sin costo adicional para el dueño.</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99"/>
        </w:numPr>
        <w:rPr>
          <w:rFonts w:asciiTheme="majorHAnsi" w:hAnsiTheme="majorHAnsi"/>
          <w:sz w:val="24"/>
          <w:szCs w:val="24"/>
        </w:rPr>
      </w:pPr>
      <w:r w:rsidRPr="00476C8D">
        <w:rPr>
          <w:rFonts w:asciiTheme="majorHAnsi" w:hAnsiTheme="majorHAnsi"/>
          <w:sz w:val="24"/>
          <w:szCs w:val="24"/>
        </w:rPr>
        <w:t>El trabajo cubierto por estas especificaciones deberá ser hecho en forma coordinada con el trabajo de otros contratistas, para prevenir conflictos o interferencias, y para ayudar a la rápida terminación del proyecto en general.</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99"/>
        </w:numPr>
        <w:rPr>
          <w:rFonts w:asciiTheme="majorHAnsi" w:hAnsiTheme="majorHAnsi"/>
          <w:sz w:val="24"/>
          <w:szCs w:val="24"/>
        </w:rPr>
      </w:pPr>
      <w:r w:rsidRPr="00476C8D">
        <w:rPr>
          <w:rFonts w:asciiTheme="majorHAnsi" w:hAnsiTheme="majorHAnsi"/>
          <w:sz w:val="24"/>
          <w:szCs w:val="24"/>
        </w:rPr>
        <w:t>Toda la energía que sea requerida durante la construcción será proporcionada por el contratista civil del Proyecto.</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99"/>
        </w:numPr>
        <w:rPr>
          <w:rFonts w:asciiTheme="majorHAnsi" w:hAnsiTheme="majorHAnsi"/>
          <w:sz w:val="24"/>
          <w:szCs w:val="24"/>
        </w:rPr>
      </w:pPr>
      <w:r w:rsidRPr="00476C8D">
        <w:rPr>
          <w:rFonts w:asciiTheme="majorHAnsi" w:hAnsiTheme="majorHAnsi"/>
          <w:sz w:val="24"/>
          <w:szCs w:val="24"/>
        </w:rPr>
        <w:t>Las especificaciones y los planos, así como las notas de construcción correspondientes a las mismas forman un solo cuerpo, por lo cual, lo que aparezca en uno o en otro, será tomado como descrito en ambos, en caso de existir discrepancia entre planos y especificaciones se deberá presentar la consulta a la supervisión.</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99"/>
        </w:numPr>
        <w:rPr>
          <w:rFonts w:asciiTheme="majorHAnsi" w:hAnsiTheme="majorHAnsi"/>
          <w:sz w:val="24"/>
          <w:szCs w:val="24"/>
        </w:rPr>
      </w:pPr>
      <w:r w:rsidRPr="00476C8D">
        <w:rPr>
          <w:rFonts w:asciiTheme="majorHAnsi" w:hAnsiTheme="majorHAnsi"/>
          <w:sz w:val="24"/>
          <w:szCs w:val="24"/>
        </w:rPr>
        <w:t xml:space="preserve">El contratista deberá facilitar al supervisor toda su colaboración brindándole la información técnica pertinente cuando este la necesite y no podrá dar por terminada la instalación mientras el supervisor no </w:t>
      </w:r>
      <w:proofErr w:type="spellStart"/>
      <w:r w:rsidRPr="00476C8D">
        <w:rPr>
          <w:rFonts w:asciiTheme="majorHAnsi" w:hAnsiTheme="majorHAnsi"/>
          <w:sz w:val="24"/>
          <w:szCs w:val="24"/>
        </w:rPr>
        <w:t>halla</w:t>
      </w:r>
      <w:proofErr w:type="spellEnd"/>
      <w:r w:rsidRPr="00476C8D">
        <w:rPr>
          <w:rFonts w:asciiTheme="majorHAnsi" w:hAnsiTheme="majorHAnsi"/>
          <w:sz w:val="24"/>
          <w:szCs w:val="24"/>
        </w:rPr>
        <w:t xml:space="preserve"> realizado la inspección correspondiente y dé su aprobación final.</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99"/>
        </w:numPr>
        <w:rPr>
          <w:rFonts w:asciiTheme="majorHAnsi" w:hAnsiTheme="majorHAnsi"/>
          <w:sz w:val="24"/>
          <w:szCs w:val="24"/>
        </w:rPr>
      </w:pPr>
      <w:r w:rsidRPr="00476C8D">
        <w:rPr>
          <w:rFonts w:asciiTheme="majorHAnsi" w:hAnsiTheme="majorHAnsi"/>
          <w:sz w:val="24"/>
          <w:szCs w:val="24"/>
        </w:rPr>
        <w:t xml:space="preserve">La temperatura del Diseño del sistema de aire acondicionado es de </w:t>
      </w:r>
      <w:smartTag w:uri="urn:schemas-microsoft-com:office:smarttags" w:element="metricconverter">
        <w:smartTagPr>
          <w:attr w:name="ProductID" w:val="73 ﾰF"/>
        </w:smartTagPr>
        <w:r w:rsidRPr="00476C8D">
          <w:rPr>
            <w:rFonts w:asciiTheme="majorHAnsi" w:hAnsiTheme="majorHAnsi"/>
            <w:sz w:val="24"/>
            <w:szCs w:val="24"/>
          </w:rPr>
          <w:t>73 °F</w:t>
        </w:r>
      </w:smartTag>
      <w:r w:rsidRPr="00476C8D">
        <w:rPr>
          <w:rFonts w:asciiTheme="majorHAnsi" w:hAnsiTheme="majorHAnsi"/>
          <w:sz w:val="24"/>
          <w:szCs w:val="24"/>
        </w:rPr>
        <w:t xml:space="preserve"> (</w:t>
      </w:r>
      <w:smartTag w:uri="urn:schemas-microsoft-com:office:smarttags" w:element="metricconverter">
        <w:smartTagPr>
          <w:attr w:name="ProductID" w:val="23 ﾰC"/>
        </w:smartTagPr>
        <w:r w:rsidRPr="00476C8D">
          <w:rPr>
            <w:rFonts w:asciiTheme="majorHAnsi" w:hAnsiTheme="majorHAnsi"/>
            <w:sz w:val="24"/>
            <w:szCs w:val="24"/>
          </w:rPr>
          <w:t>23 °C</w:t>
        </w:r>
      </w:smartTag>
      <w:r w:rsidRPr="00476C8D">
        <w:rPr>
          <w:rFonts w:asciiTheme="majorHAnsi" w:hAnsiTheme="majorHAnsi"/>
          <w:sz w:val="24"/>
          <w:szCs w:val="24"/>
        </w:rPr>
        <w:t xml:space="preserve">) para las áreas a acondicionar y de </w:t>
      </w:r>
      <w:smartTag w:uri="urn:schemas-microsoft-com:office:smarttags" w:element="metricconverter">
        <w:smartTagPr>
          <w:attr w:name="ProductID" w:val="50 ﾰF"/>
        </w:smartTagPr>
        <w:r w:rsidRPr="00476C8D">
          <w:rPr>
            <w:rFonts w:asciiTheme="majorHAnsi" w:hAnsiTheme="majorHAnsi"/>
            <w:sz w:val="24"/>
            <w:szCs w:val="24"/>
          </w:rPr>
          <w:t>50 °F</w:t>
        </w:r>
      </w:smartTag>
      <w:r w:rsidRPr="00476C8D">
        <w:rPr>
          <w:rFonts w:asciiTheme="majorHAnsi" w:hAnsiTheme="majorHAnsi"/>
          <w:sz w:val="24"/>
          <w:szCs w:val="24"/>
        </w:rPr>
        <w:t xml:space="preserve"> (</w:t>
      </w:r>
      <w:smartTag w:uri="urn:schemas-microsoft-com:office:smarttags" w:element="metricconverter">
        <w:smartTagPr>
          <w:attr w:name="ProductID" w:val="໶㽰ヸʌ໶瑨&quot;ƶ侰ລŸƴ㳄ヸ䖨ɂ㰔ヸ买ミࡀໃ焘&quot;諐̀䣠!ǌ&#10;烨&quot;keValue2&quot;ǀ຦Ÿǆ܈ໃἈ໶猘&quot;Ǟ猘&quot;ke23 °C2&quot;ǒ຦Ÿǐ浴睌浔睌洰睌À䘀裈ɂ跈๭Ǩ燈&quot;73 °FǬ韰ວŸǢ촸ȹɂǺncacn_npl&quot;Ǿ뚠ວŸǼ촸ȹⅠͅǴncacn_np鴰Ĉ뙠ວŸĎ촸ȹꢘ#Ć10 °CĚ泀ຨŸĘ㳄ヸ骐๵㰔ヸ买ミ炨&quot;甈&quot;諐̀䣠!Đຉ㻔ヸ10 °C&quot;ĔൈລŸĪ㳄ヸᓀɃ㰔ヸ买ミ璘&quot;ᣰ๫諐̀䣠!Ģ&#10;6 lbs疸&quot;Ħ賀ຨŸĤ촸ȹ激̾ļİ貀ຨŸĶ㳄ヸࡈ๬㰔ヸ买ミ椈!ダ๸諐̀䣠!Ŏ2๫ł찠ຩŸ ŀ㺬ヸ佈"/>
        </w:smartTagPr>
        <w:r w:rsidRPr="00476C8D">
          <w:rPr>
            <w:rFonts w:asciiTheme="majorHAnsi" w:hAnsiTheme="majorHAnsi"/>
            <w:sz w:val="24"/>
            <w:szCs w:val="24"/>
          </w:rPr>
          <w:t>10 °C</w:t>
        </w:r>
      </w:smartTag>
      <w:r w:rsidRPr="00476C8D">
        <w:rPr>
          <w:rFonts w:asciiTheme="majorHAnsi" w:hAnsiTheme="majorHAnsi"/>
          <w:sz w:val="24"/>
          <w:szCs w:val="24"/>
        </w:rPr>
        <w:t>) a la salida del equipo.</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99"/>
        </w:numPr>
        <w:rPr>
          <w:rFonts w:asciiTheme="majorHAnsi" w:hAnsiTheme="majorHAnsi"/>
          <w:sz w:val="24"/>
          <w:szCs w:val="24"/>
        </w:rPr>
      </w:pPr>
      <w:r w:rsidRPr="00476C8D">
        <w:rPr>
          <w:rFonts w:asciiTheme="majorHAnsi" w:hAnsiTheme="majorHAnsi"/>
          <w:sz w:val="24"/>
          <w:szCs w:val="24"/>
        </w:rPr>
        <w:t>El Contratista de Aire Acondicionado tendrá que romper las losas necesarias para entrada de los ductos de aire y sus retornos y al finalizar tendrá que reparar o resanar toda filtración de agua que pueda ocurrir, además del refuerzo con estructura metálica para evitar el debilitamiento de la losa. El resane de dicha losa tendrá que ser aceptada por escrito por el supervisor civil. No se aceptarán tuberías de drenaje que goteen paredes o salpiquen provocando el deterioro del inmueble o accidentes a personas</w:t>
      </w:r>
    </w:p>
    <w:p w:rsidR="006658E5" w:rsidRPr="00476C8D" w:rsidRDefault="006658E5" w:rsidP="006658E5">
      <w:pPr>
        <w:rPr>
          <w:rFonts w:asciiTheme="majorHAnsi" w:hAnsiTheme="majorHAnsi"/>
          <w:sz w:val="24"/>
          <w:szCs w:val="24"/>
        </w:rPr>
      </w:pPr>
    </w:p>
    <w:p w:rsidR="006658E5" w:rsidRPr="00476C8D" w:rsidRDefault="006658E5" w:rsidP="00543B82">
      <w:pPr>
        <w:pStyle w:val="Ttulo3"/>
        <w:numPr>
          <w:ilvl w:val="3"/>
          <w:numId w:val="123"/>
        </w:numPr>
        <w:shd w:val="clear" w:color="auto" w:fill="B8CCE4" w:themeFill="accent1" w:themeFillTint="66"/>
        <w:snapToGrid w:val="0"/>
        <w:rPr>
          <w:rFonts w:asciiTheme="majorHAnsi" w:hAnsiTheme="majorHAnsi"/>
        </w:rPr>
      </w:pPr>
      <w:bookmarkStart w:id="745" w:name="_Toc292344915"/>
      <w:bookmarkStart w:id="746" w:name="_Toc10547965"/>
      <w:r w:rsidRPr="00476C8D">
        <w:rPr>
          <w:rFonts w:asciiTheme="majorHAnsi" w:hAnsiTheme="majorHAnsi"/>
        </w:rPr>
        <w:t>EQUIPOS DE AIRE ACONDICIONADO</w:t>
      </w:r>
      <w:bookmarkEnd w:id="745"/>
      <w:bookmarkEnd w:id="746"/>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1) Se deberán suministrar e instalar los equipos que se muestran en los planos, con la capacidad mínima indicada en el plano de Equipos y que a continuación se detallan en estas especificaciones. Todos los equipos deberán ser ensamblados y probados por sus respectivos fabricantes, para la instalación de los mismos se seguirá las recomendaciones según fábrica, cumpliendo una garantía mínima de 12 meses.</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2) Las marcas aceptadas para los equipos de Aire Acondicionado son YORK, TRANE, CARRIER. Otra marca distinta a las anteriores deberá ser aprobada por el supervisor de la obra, previo análisis de los datos técnicos del fabricante, donde indique que dicho equipo está certificado por UL, ISO 9001, CSA, ARI STANDARD y que tenga los mismos estándares de calidad de las marcas anteriores, alta eficiencia energética, silenciosos, y que cumpla con las capacidades especificadas en este documento.</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3) Las especificaciones de los equipos se muestran en las tablas de equipos indicadas en los planos.</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4) La eficiencia requerida en dichos equipos debe ser como mínimo 13 SEER, refrigerante ecológico R410, 220V por lo que el contratista deberá presentar un documento del fabricante que así lo compruebe. Estos equipos podrán ser de Techo o Casete según se especifique en el formato de oferta, deben contar con equipo de protección para regulación de voltaje y así prolongar su vida útil, incluir control remoto programable, incluir filtros, válvulas, visor, refrigerantes y todos los accesorios correspondientes para su correcto funcionamiento, también debe de incluirse la tubería de cobre, </w:t>
      </w:r>
      <w:proofErr w:type="spellStart"/>
      <w:r w:rsidRPr="00476C8D">
        <w:rPr>
          <w:rFonts w:asciiTheme="majorHAnsi" w:hAnsiTheme="majorHAnsi"/>
          <w:sz w:val="24"/>
          <w:szCs w:val="24"/>
        </w:rPr>
        <w:t>armaflex</w:t>
      </w:r>
      <w:proofErr w:type="spellEnd"/>
      <w:r w:rsidRPr="00476C8D">
        <w:rPr>
          <w:rFonts w:asciiTheme="majorHAnsi" w:hAnsiTheme="majorHAnsi"/>
          <w:sz w:val="24"/>
          <w:szCs w:val="24"/>
        </w:rPr>
        <w:t>, tuberías de drenaje y otros requerimientos esenciales para su buen funcionamiento.</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La unidad debe estar compuesta por los siguientes elementos con sus respectivas especificaciones:</w:t>
      </w:r>
    </w:p>
    <w:p w:rsidR="006658E5" w:rsidRPr="00476C8D" w:rsidRDefault="006658E5" w:rsidP="006658E5">
      <w:pPr>
        <w:rPr>
          <w:rFonts w:asciiTheme="majorHAnsi" w:hAnsiTheme="majorHAnsi"/>
          <w:color w:val="FF0000"/>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Unidad </w:t>
      </w:r>
      <w:proofErr w:type="spellStart"/>
      <w:r w:rsidRPr="00476C8D">
        <w:rPr>
          <w:rFonts w:asciiTheme="majorHAnsi" w:hAnsiTheme="majorHAnsi"/>
          <w:sz w:val="24"/>
          <w:szCs w:val="24"/>
        </w:rPr>
        <w:t>Condensadora</w:t>
      </w:r>
      <w:proofErr w:type="spellEnd"/>
      <w:r w:rsidRPr="00476C8D">
        <w:rPr>
          <w:rFonts w:asciiTheme="majorHAnsi" w:hAnsiTheme="majorHAnsi"/>
          <w:sz w:val="24"/>
          <w:szCs w:val="24"/>
        </w:rPr>
        <w:t>:</w:t>
      </w:r>
    </w:p>
    <w:p w:rsidR="006658E5" w:rsidRPr="00476C8D" w:rsidRDefault="006658E5" w:rsidP="006658E5">
      <w:pPr>
        <w:ind w:left="360" w:hanging="360"/>
        <w:rPr>
          <w:rFonts w:asciiTheme="majorHAnsi" w:hAnsiTheme="majorHAnsi"/>
          <w:color w:val="000000"/>
          <w:sz w:val="24"/>
          <w:szCs w:val="24"/>
        </w:rPr>
      </w:pPr>
      <w:r w:rsidRPr="00476C8D">
        <w:rPr>
          <w:rFonts w:asciiTheme="majorHAnsi" w:hAnsiTheme="majorHAnsi"/>
          <w:sz w:val="24"/>
          <w:szCs w:val="24"/>
        </w:rPr>
        <w:t xml:space="preserve">a. </w:t>
      </w:r>
      <w:r w:rsidRPr="00476C8D">
        <w:rPr>
          <w:rFonts w:asciiTheme="majorHAnsi" w:hAnsiTheme="majorHAnsi"/>
          <w:sz w:val="24"/>
          <w:szCs w:val="24"/>
        </w:rPr>
        <w:tab/>
      </w:r>
      <w:r w:rsidRPr="00476C8D">
        <w:rPr>
          <w:rFonts w:asciiTheme="majorHAnsi" w:hAnsiTheme="majorHAnsi"/>
          <w:color w:val="000000"/>
          <w:sz w:val="24"/>
          <w:szCs w:val="24"/>
        </w:rPr>
        <w:t xml:space="preserve">La unidad </w:t>
      </w:r>
      <w:proofErr w:type="spellStart"/>
      <w:r w:rsidRPr="00476C8D">
        <w:rPr>
          <w:rFonts w:asciiTheme="majorHAnsi" w:hAnsiTheme="majorHAnsi"/>
          <w:color w:val="000000"/>
          <w:sz w:val="24"/>
          <w:szCs w:val="24"/>
        </w:rPr>
        <w:t>condensadora</w:t>
      </w:r>
      <w:proofErr w:type="spellEnd"/>
      <w:r w:rsidRPr="00476C8D">
        <w:rPr>
          <w:rFonts w:asciiTheme="majorHAnsi" w:hAnsiTheme="majorHAnsi"/>
          <w:color w:val="000000"/>
          <w:sz w:val="24"/>
          <w:szCs w:val="24"/>
        </w:rPr>
        <w:t xml:space="preserve"> tendrá los componentes ensamblados en una base común. La unidad deberá ser para instalación a la intemperie y debe tener compresores recíprocos herméticos, serpentín de condensación, abanicos y motores, recipientes de refrigerante, válvulas de carga y todos los controles. La unidad llenará las normas de AIR STANDARD 2 10.</w:t>
      </w:r>
    </w:p>
    <w:p w:rsidR="006658E5" w:rsidRPr="00476C8D" w:rsidRDefault="006658E5" w:rsidP="006658E5">
      <w:pPr>
        <w:ind w:left="360" w:hanging="360"/>
        <w:rPr>
          <w:rFonts w:asciiTheme="majorHAnsi" w:hAnsiTheme="majorHAnsi"/>
          <w:color w:val="000000"/>
          <w:sz w:val="24"/>
          <w:szCs w:val="24"/>
        </w:rPr>
      </w:pPr>
      <w:r w:rsidRPr="00476C8D">
        <w:rPr>
          <w:rFonts w:asciiTheme="majorHAnsi" w:hAnsiTheme="majorHAnsi"/>
          <w:color w:val="000000"/>
          <w:sz w:val="24"/>
          <w:szCs w:val="24"/>
        </w:rPr>
        <w:lastRenderedPageBreak/>
        <w:t xml:space="preserve">b. </w:t>
      </w:r>
      <w:r w:rsidRPr="00476C8D">
        <w:rPr>
          <w:rFonts w:asciiTheme="majorHAnsi" w:hAnsiTheme="majorHAnsi"/>
          <w:color w:val="000000"/>
          <w:sz w:val="24"/>
          <w:szCs w:val="24"/>
        </w:rPr>
        <w:tab/>
        <w:t xml:space="preserve">El gabinete será de acero galvanizado, fosfatado, cubierto con base de resina </w:t>
      </w:r>
      <w:proofErr w:type="spellStart"/>
      <w:r w:rsidRPr="00476C8D">
        <w:rPr>
          <w:rFonts w:asciiTheme="majorHAnsi" w:hAnsiTheme="majorHAnsi"/>
          <w:color w:val="000000"/>
          <w:sz w:val="24"/>
          <w:szCs w:val="24"/>
        </w:rPr>
        <w:t>epoxica</w:t>
      </w:r>
      <w:proofErr w:type="spellEnd"/>
      <w:r w:rsidRPr="00476C8D">
        <w:rPr>
          <w:rFonts w:asciiTheme="majorHAnsi" w:hAnsiTheme="majorHAnsi"/>
          <w:color w:val="000000"/>
          <w:sz w:val="24"/>
          <w:szCs w:val="24"/>
        </w:rPr>
        <w:t xml:space="preserve"> y acabado con esmalte al horno.</w:t>
      </w:r>
    </w:p>
    <w:p w:rsidR="006658E5" w:rsidRPr="00476C8D" w:rsidRDefault="006658E5" w:rsidP="006658E5">
      <w:pPr>
        <w:ind w:left="360" w:hanging="360"/>
        <w:rPr>
          <w:rFonts w:asciiTheme="majorHAnsi" w:hAnsiTheme="majorHAnsi"/>
          <w:color w:val="000000"/>
          <w:sz w:val="24"/>
          <w:szCs w:val="24"/>
        </w:rPr>
      </w:pPr>
      <w:r w:rsidRPr="00476C8D">
        <w:rPr>
          <w:rFonts w:asciiTheme="majorHAnsi" w:hAnsiTheme="majorHAnsi"/>
          <w:color w:val="000000"/>
          <w:sz w:val="24"/>
          <w:szCs w:val="24"/>
        </w:rPr>
        <w:t xml:space="preserve">c. </w:t>
      </w:r>
      <w:r w:rsidRPr="00476C8D">
        <w:rPr>
          <w:rFonts w:asciiTheme="majorHAnsi" w:hAnsiTheme="majorHAnsi"/>
          <w:color w:val="000000"/>
          <w:sz w:val="24"/>
          <w:szCs w:val="24"/>
        </w:rPr>
        <w:tab/>
        <w:t xml:space="preserve">Los abanicos serán de descarga vertical, tipo de </w:t>
      </w:r>
      <w:proofErr w:type="spellStart"/>
      <w:r w:rsidRPr="00476C8D">
        <w:rPr>
          <w:rFonts w:asciiTheme="majorHAnsi" w:hAnsiTheme="majorHAnsi"/>
          <w:color w:val="000000"/>
          <w:sz w:val="24"/>
          <w:szCs w:val="24"/>
        </w:rPr>
        <w:t>propela</w:t>
      </w:r>
      <w:proofErr w:type="spellEnd"/>
      <w:r w:rsidRPr="00476C8D">
        <w:rPr>
          <w:rFonts w:asciiTheme="majorHAnsi" w:hAnsiTheme="majorHAnsi"/>
          <w:color w:val="000000"/>
          <w:sz w:val="24"/>
          <w:szCs w:val="24"/>
        </w:rPr>
        <w:t>, de aluminio, balanceados estática y dinámicamente. Los motores que impulsen los abanicos serán del tipo de servicio pesado, con lubricación permanente y protección térmica de sobrecarga integral. Los compresores serán herméticos de 1750 RPM, manufacturados por reconocidos fabricantes de este tipo de equipo, soportados externamente por bases de resortes de compresión, silenciados en varias etapas para evitar ruidos molestos. Estos compresores deberán ser protegidos por protectores de sobrecargas y termostatos inherentes dentro del motor del compresor.</w:t>
      </w:r>
    </w:p>
    <w:p w:rsidR="006658E5" w:rsidRPr="00476C8D" w:rsidRDefault="006658E5" w:rsidP="006658E5">
      <w:pPr>
        <w:ind w:left="360" w:hanging="360"/>
        <w:rPr>
          <w:rFonts w:asciiTheme="majorHAnsi" w:hAnsiTheme="majorHAnsi"/>
          <w:color w:val="000000"/>
          <w:sz w:val="24"/>
          <w:szCs w:val="24"/>
        </w:rPr>
      </w:pPr>
      <w:r w:rsidRPr="00476C8D">
        <w:rPr>
          <w:rFonts w:asciiTheme="majorHAnsi" w:hAnsiTheme="majorHAnsi"/>
          <w:color w:val="000000"/>
          <w:sz w:val="24"/>
          <w:szCs w:val="24"/>
        </w:rPr>
        <w:t xml:space="preserve">d. </w:t>
      </w:r>
      <w:r w:rsidRPr="00476C8D">
        <w:rPr>
          <w:rFonts w:asciiTheme="majorHAnsi" w:hAnsiTheme="majorHAnsi"/>
          <w:color w:val="000000"/>
          <w:sz w:val="24"/>
          <w:szCs w:val="24"/>
        </w:rPr>
        <w:tab/>
        <w:t xml:space="preserve">EI serpentín de condensación será de aletas de aluminio adheridas mecánicamente al tubo de cobre de 3/8" de diámetro. El condensador constará adicionalmente de circuito de sub-enfriamiento con acumulador de liquido; el conjunto aprobado para </w:t>
      </w:r>
      <w:smartTag w:uri="urn:schemas-microsoft-com:office:smarttags" w:element="metricconverter">
        <w:smartTagPr>
          <w:attr w:name="ProductID" w:val="425 lbs"/>
        </w:smartTagPr>
        <w:r w:rsidRPr="00476C8D">
          <w:rPr>
            <w:rFonts w:asciiTheme="majorHAnsi" w:hAnsiTheme="majorHAnsi"/>
            <w:color w:val="000000"/>
            <w:sz w:val="24"/>
            <w:szCs w:val="24"/>
          </w:rPr>
          <w:t>425 Lbs</w:t>
        </w:r>
      </w:smartTag>
      <w:r w:rsidRPr="00476C8D">
        <w:rPr>
          <w:rFonts w:asciiTheme="majorHAnsi" w:hAnsiTheme="majorHAnsi"/>
          <w:color w:val="000000"/>
          <w:sz w:val="24"/>
          <w:szCs w:val="24"/>
        </w:rPr>
        <w:t>. pulgada cuadrada de presión de trabajo.</w:t>
      </w:r>
    </w:p>
    <w:p w:rsidR="006658E5" w:rsidRPr="00476C8D" w:rsidRDefault="006658E5" w:rsidP="006658E5">
      <w:pPr>
        <w:ind w:left="360" w:hanging="360"/>
        <w:rPr>
          <w:rFonts w:asciiTheme="majorHAnsi" w:hAnsiTheme="majorHAnsi"/>
          <w:color w:val="000000"/>
          <w:sz w:val="24"/>
          <w:szCs w:val="24"/>
        </w:rPr>
      </w:pPr>
      <w:r w:rsidRPr="00476C8D">
        <w:rPr>
          <w:rFonts w:asciiTheme="majorHAnsi" w:hAnsiTheme="majorHAnsi"/>
          <w:color w:val="000000"/>
          <w:sz w:val="24"/>
          <w:szCs w:val="24"/>
        </w:rPr>
        <w:t xml:space="preserve">e. </w:t>
      </w:r>
      <w:r w:rsidRPr="00476C8D">
        <w:rPr>
          <w:rFonts w:asciiTheme="majorHAnsi" w:hAnsiTheme="majorHAnsi"/>
          <w:color w:val="000000"/>
          <w:sz w:val="24"/>
          <w:szCs w:val="24"/>
        </w:rPr>
        <w:tab/>
        <w:t>Los circuitos de refrigeración tendrán sub-enfriamiento, válvulas filtro deshidratador y visor del tamaño apropiado.</w:t>
      </w:r>
    </w:p>
    <w:p w:rsidR="006658E5" w:rsidRPr="00476C8D" w:rsidRDefault="006658E5" w:rsidP="006658E5">
      <w:pPr>
        <w:ind w:left="360"/>
        <w:rPr>
          <w:rFonts w:asciiTheme="majorHAnsi" w:hAnsiTheme="majorHAnsi"/>
          <w:color w:val="000000"/>
          <w:sz w:val="24"/>
          <w:szCs w:val="24"/>
        </w:rPr>
      </w:pPr>
      <w:r w:rsidRPr="00476C8D">
        <w:rPr>
          <w:rFonts w:asciiTheme="majorHAnsi" w:hAnsiTheme="majorHAnsi"/>
          <w:color w:val="000000"/>
          <w:sz w:val="24"/>
          <w:szCs w:val="24"/>
        </w:rPr>
        <w:t xml:space="preserve">Los controles consistirán de dispositivos de corte de alta y baja presión, </w:t>
      </w:r>
      <w:proofErr w:type="spellStart"/>
      <w:r w:rsidRPr="00476C8D">
        <w:rPr>
          <w:rFonts w:asciiTheme="majorHAnsi" w:hAnsiTheme="majorHAnsi"/>
          <w:color w:val="000000"/>
          <w:sz w:val="24"/>
          <w:szCs w:val="24"/>
        </w:rPr>
        <w:t>contactores</w:t>
      </w:r>
      <w:proofErr w:type="spellEnd"/>
      <w:r w:rsidRPr="00476C8D">
        <w:rPr>
          <w:rFonts w:asciiTheme="majorHAnsi" w:hAnsiTheme="majorHAnsi"/>
          <w:color w:val="000000"/>
          <w:sz w:val="24"/>
          <w:szCs w:val="24"/>
        </w:rPr>
        <w:t>, protecciones de sobrecarga interna en el compresor. EI voltaje de controles serán de 24 voltios.</w:t>
      </w:r>
    </w:p>
    <w:p w:rsidR="006658E5" w:rsidRPr="00476C8D" w:rsidRDefault="006658E5" w:rsidP="006658E5">
      <w:pPr>
        <w:rPr>
          <w:rFonts w:asciiTheme="majorHAnsi" w:hAnsiTheme="majorHAnsi"/>
          <w:color w:val="000000"/>
          <w:sz w:val="24"/>
          <w:szCs w:val="24"/>
        </w:rPr>
      </w:pPr>
    </w:p>
    <w:p w:rsidR="006658E5" w:rsidRPr="00476C8D" w:rsidRDefault="006658E5" w:rsidP="006658E5">
      <w:pPr>
        <w:rPr>
          <w:rFonts w:asciiTheme="majorHAnsi" w:hAnsiTheme="majorHAnsi"/>
          <w:color w:val="000000"/>
          <w:sz w:val="24"/>
          <w:szCs w:val="24"/>
        </w:rPr>
      </w:pPr>
      <w:r w:rsidRPr="00476C8D">
        <w:rPr>
          <w:rFonts w:asciiTheme="majorHAnsi" w:hAnsiTheme="majorHAnsi"/>
          <w:color w:val="000000"/>
          <w:sz w:val="24"/>
          <w:szCs w:val="24"/>
        </w:rPr>
        <w:t>Unidad Evaporadora:</w:t>
      </w:r>
    </w:p>
    <w:p w:rsidR="006658E5" w:rsidRPr="00476C8D" w:rsidRDefault="006658E5" w:rsidP="006658E5">
      <w:pPr>
        <w:ind w:left="360" w:hanging="360"/>
        <w:rPr>
          <w:rFonts w:asciiTheme="majorHAnsi" w:hAnsiTheme="majorHAnsi"/>
          <w:color w:val="000000"/>
          <w:sz w:val="24"/>
          <w:szCs w:val="24"/>
        </w:rPr>
      </w:pPr>
      <w:r w:rsidRPr="00476C8D">
        <w:rPr>
          <w:rFonts w:asciiTheme="majorHAnsi" w:hAnsiTheme="majorHAnsi"/>
          <w:color w:val="000000"/>
          <w:sz w:val="24"/>
          <w:szCs w:val="24"/>
        </w:rPr>
        <w:t xml:space="preserve">a. </w:t>
      </w:r>
      <w:r w:rsidRPr="00476C8D">
        <w:rPr>
          <w:rFonts w:asciiTheme="majorHAnsi" w:hAnsiTheme="majorHAnsi"/>
          <w:color w:val="000000"/>
          <w:sz w:val="24"/>
          <w:szCs w:val="24"/>
        </w:rPr>
        <w:tab/>
        <w:t>La unidad evaporadora será del tipo para sujetarse del techo, o pared, consistirá de un serpentín de enfriamiento completo con cazueleja de drenaje y gabinete aislado; todo de acuerdo con las normas ARI STANDARD 2 10.</w:t>
      </w:r>
    </w:p>
    <w:p w:rsidR="006658E5" w:rsidRPr="00476C8D" w:rsidRDefault="006658E5" w:rsidP="006658E5">
      <w:pPr>
        <w:ind w:left="360" w:hanging="360"/>
        <w:rPr>
          <w:rFonts w:asciiTheme="majorHAnsi" w:hAnsiTheme="majorHAnsi"/>
          <w:color w:val="000000"/>
          <w:sz w:val="24"/>
          <w:szCs w:val="24"/>
        </w:rPr>
      </w:pPr>
      <w:r w:rsidRPr="00476C8D">
        <w:rPr>
          <w:rFonts w:asciiTheme="majorHAnsi" w:hAnsiTheme="majorHAnsi"/>
          <w:color w:val="000000"/>
          <w:sz w:val="24"/>
          <w:szCs w:val="24"/>
        </w:rPr>
        <w:t xml:space="preserve">b. </w:t>
      </w:r>
      <w:r w:rsidRPr="00476C8D">
        <w:rPr>
          <w:rFonts w:asciiTheme="majorHAnsi" w:hAnsiTheme="majorHAnsi"/>
          <w:color w:val="000000"/>
          <w:sz w:val="24"/>
          <w:szCs w:val="24"/>
        </w:rPr>
        <w:tab/>
        <w:t xml:space="preserve">EI serpentín de enfriamiento será de aletas de aluminio adheridas mecánicamente a tubos de cobre, sin costura, de 3/8" y probado a </w:t>
      </w:r>
      <w:smartTag w:uri="urn:schemas-microsoft-com:office:smarttags" w:element="metricconverter">
        <w:smartTagPr>
          <w:attr w:name="ProductID" w:val="300 libras"/>
        </w:smartTagPr>
        <w:r w:rsidRPr="00476C8D">
          <w:rPr>
            <w:rFonts w:asciiTheme="majorHAnsi" w:hAnsiTheme="majorHAnsi"/>
            <w:color w:val="000000"/>
            <w:sz w:val="24"/>
            <w:szCs w:val="24"/>
          </w:rPr>
          <w:t>300 libras</w:t>
        </w:r>
      </w:smartTag>
      <w:r w:rsidRPr="00476C8D">
        <w:rPr>
          <w:rFonts w:asciiTheme="majorHAnsi" w:hAnsiTheme="majorHAnsi"/>
          <w:color w:val="000000"/>
          <w:sz w:val="24"/>
          <w:szCs w:val="24"/>
        </w:rPr>
        <w:t xml:space="preserve"> por pulgada cuadrada de presión.</w:t>
      </w:r>
    </w:p>
    <w:p w:rsidR="006658E5" w:rsidRPr="00476C8D" w:rsidRDefault="006658E5" w:rsidP="006658E5">
      <w:pPr>
        <w:ind w:left="360" w:hanging="360"/>
        <w:rPr>
          <w:rFonts w:asciiTheme="majorHAnsi" w:hAnsiTheme="majorHAnsi"/>
          <w:color w:val="000000"/>
          <w:sz w:val="24"/>
          <w:szCs w:val="24"/>
        </w:rPr>
      </w:pPr>
      <w:r w:rsidRPr="00476C8D">
        <w:rPr>
          <w:rFonts w:asciiTheme="majorHAnsi" w:hAnsiTheme="majorHAnsi"/>
          <w:color w:val="000000"/>
          <w:sz w:val="24"/>
          <w:szCs w:val="24"/>
        </w:rPr>
        <w:t xml:space="preserve">c. </w:t>
      </w:r>
      <w:r w:rsidRPr="00476C8D">
        <w:rPr>
          <w:rFonts w:asciiTheme="majorHAnsi" w:hAnsiTheme="majorHAnsi"/>
          <w:color w:val="000000"/>
          <w:sz w:val="24"/>
          <w:szCs w:val="24"/>
        </w:rPr>
        <w:tab/>
        <w:t>EI gabinete será de acero fosfatado, pintado con esmalte al homo, aislando con fibra de vidrio a prueba de fuego.</w:t>
      </w:r>
    </w:p>
    <w:p w:rsidR="006658E5" w:rsidRPr="00476C8D" w:rsidRDefault="006658E5" w:rsidP="006658E5">
      <w:pPr>
        <w:ind w:left="360" w:hanging="360"/>
        <w:rPr>
          <w:rFonts w:asciiTheme="majorHAnsi" w:hAnsiTheme="majorHAnsi"/>
          <w:color w:val="000000"/>
          <w:sz w:val="24"/>
          <w:szCs w:val="24"/>
        </w:rPr>
      </w:pPr>
      <w:r w:rsidRPr="00476C8D">
        <w:rPr>
          <w:rFonts w:asciiTheme="majorHAnsi" w:hAnsiTheme="majorHAnsi"/>
          <w:color w:val="000000"/>
          <w:sz w:val="24"/>
          <w:szCs w:val="24"/>
        </w:rPr>
        <w:t xml:space="preserve">d. </w:t>
      </w:r>
      <w:r w:rsidRPr="00476C8D">
        <w:rPr>
          <w:rFonts w:asciiTheme="majorHAnsi" w:hAnsiTheme="majorHAnsi"/>
          <w:color w:val="000000"/>
          <w:sz w:val="24"/>
          <w:szCs w:val="24"/>
        </w:rPr>
        <w:tab/>
        <w:t>La cazueleja de drenaje será soldada, de acero galvanizado y asilada, con conexión para tubo roscado.</w:t>
      </w:r>
    </w:p>
    <w:p w:rsidR="006658E5" w:rsidRPr="00476C8D" w:rsidRDefault="006658E5" w:rsidP="006658E5">
      <w:pPr>
        <w:ind w:left="360" w:hanging="360"/>
        <w:rPr>
          <w:rFonts w:asciiTheme="majorHAnsi" w:hAnsiTheme="majorHAnsi"/>
          <w:color w:val="000000"/>
          <w:sz w:val="24"/>
          <w:szCs w:val="24"/>
        </w:rPr>
      </w:pPr>
      <w:r w:rsidRPr="00476C8D">
        <w:rPr>
          <w:rFonts w:asciiTheme="majorHAnsi" w:hAnsiTheme="majorHAnsi"/>
          <w:color w:val="000000"/>
          <w:sz w:val="24"/>
          <w:szCs w:val="24"/>
        </w:rPr>
        <w:t xml:space="preserve">e. </w:t>
      </w:r>
      <w:r w:rsidRPr="00476C8D">
        <w:rPr>
          <w:rFonts w:asciiTheme="majorHAnsi" w:hAnsiTheme="majorHAnsi"/>
          <w:color w:val="000000"/>
          <w:sz w:val="24"/>
          <w:szCs w:val="24"/>
        </w:rPr>
        <w:tab/>
        <w:t xml:space="preserve">Los abanicos serán centrífugos, balanceados estática y dinámicamente, con aspas hacia adelante, movidos por bandas y polea ajustables; el motor será de lubricación permanente y </w:t>
      </w:r>
      <w:proofErr w:type="spellStart"/>
      <w:r w:rsidRPr="00476C8D">
        <w:rPr>
          <w:rFonts w:asciiTheme="majorHAnsi" w:hAnsiTheme="majorHAnsi"/>
          <w:color w:val="000000"/>
          <w:sz w:val="24"/>
          <w:szCs w:val="24"/>
        </w:rPr>
        <w:t>autoprotegido</w:t>
      </w:r>
      <w:proofErr w:type="spellEnd"/>
      <w:r w:rsidRPr="00476C8D">
        <w:rPr>
          <w:rFonts w:asciiTheme="majorHAnsi" w:hAnsiTheme="majorHAnsi"/>
          <w:color w:val="000000"/>
          <w:sz w:val="24"/>
          <w:szCs w:val="24"/>
        </w:rPr>
        <w:t xml:space="preserve"> contra sobrecarga.</w:t>
      </w:r>
    </w:p>
    <w:p w:rsidR="006658E5" w:rsidRPr="00476C8D" w:rsidRDefault="006658E5" w:rsidP="006658E5">
      <w:pPr>
        <w:ind w:left="360" w:hanging="360"/>
        <w:rPr>
          <w:rFonts w:asciiTheme="majorHAnsi" w:hAnsiTheme="majorHAnsi"/>
          <w:color w:val="000000"/>
          <w:sz w:val="24"/>
          <w:szCs w:val="24"/>
        </w:rPr>
      </w:pPr>
      <w:r w:rsidRPr="00476C8D">
        <w:rPr>
          <w:rFonts w:asciiTheme="majorHAnsi" w:hAnsiTheme="majorHAnsi"/>
          <w:color w:val="000000"/>
          <w:sz w:val="24"/>
          <w:szCs w:val="24"/>
        </w:rPr>
        <w:t xml:space="preserve">f. </w:t>
      </w:r>
      <w:r w:rsidRPr="00476C8D">
        <w:rPr>
          <w:rFonts w:asciiTheme="majorHAnsi" w:hAnsiTheme="majorHAnsi"/>
          <w:color w:val="000000"/>
          <w:sz w:val="24"/>
          <w:szCs w:val="24"/>
        </w:rPr>
        <w:tab/>
        <w:t>Los filtros serán lavables, de una pulgada de espesor.</w:t>
      </w:r>
    </w:p>
    <w:p w:rsidR="006658E5" w:rsidRPr="00476C8D" w:rsidRDefault="006658E5" w:rsidP="006658E5">
      <w:pPr>
        <w:rPr>
          <w:rFonts w:asciiTheme="majorHAnsi" w:hAnsiTheme="majorHAnsi"/>
          <w:color w:val="000000"/>
          <w:sz w:val="24"/>
          <w:szCs w:val="24"/>
        </w:rPr>
      </w:pPr>
    </w:p>
    <w:p w:rsidR="006658E5" w:rsidRPr="00476C8D" w:rsidRDefault="006658E5" w:rsidP="006658E5">
      <w:pPr>
        <w:rPr>
          <w:rFonts w:asciiTheme="majorHAnsi" w:hAnsiTheme="majorHAnsi"/>
          <w:color w:val="000000"/>
          <w:sz w:val="24"/>
          <w:szCs w:val="24"/>
          <w:lang w:val="pt-BR"/>
        </w:rPr>
      </w:pPr>
      <w:r w:rsidRPr="00476C8D">
        <w:rPr>
          <w:rFonts w:asciiTheme="majorHAnsi" w:hAnsiTheme="majorHAnsi"/>
          <w:color w:val="000000"/>
          <w:sz w:val="24"/>
          <w:szCs w:val="24"/>
          <w:lang w:val="pt-BR"/>
        </w:rPr>
        <w:t>Refrigerante:</w:t>
      </w:r>
    </w:p>
    <w:p w:rsidR="006658E5" w:rsidRPr="00476C8D" w:rsidRDefault="006658E5" w:rsidP="006658E5">
      <w:pPr>
        <w:ind w:left="360" w:hanging="360"/>
        <w:rPr>
          <w:rFonts w:asciiTheme="majorHAnsi" w:hAnsiTheme="majorHAnsi"/>
          <w:color w:val="000000"/>
          <w:sz w:val="24"/>
          <w:szCs w:val="24"/>
        </w:rPr>
      </w:pPr>
      <w:proofErr w:type="gramStart"/>
      <w:r w:rsidRPr="00476C8D">
        <w:rPr>
          <w:rFonts w:asciiTheme="majorHAnsi" w:hAnsiTheme="majorHAnsi"/>
          <w:color w:val="000000"/>
          <w:sz w:val="24"/>
          <w:szCs w:val="24"/>
          <w:lang w:val="pt-BR"/>
        </w:rPr>
        <w:t>a.</w:t>
      </w:r>
      <w:proofErr w:type="gramEnd"/>
      <w:r w:rsidRPr="00476C8D">
        <w:rPr>
          <w:rFonts w:asciiTheme="majorHAnsi" w:hAnsiTheme="majorHAnsi"/>
          <w:color w:val="000000"/>
          <w:sz w:val="24"/>
          <w:szCs w:val="24"/>
          <w:lang w:val="pt-BR"/>
        </w:rPr>
        <w:t xml:space="preserve"> </w:t>
      </w:r>
      <w:r w:rsidRPr="00476C8D">
        <w:rPr>
          <w:rFonts w:asciiTheme="majorHAnsi" w:hAnsiTheme="majorHAnsi"/>
          <w:color w:val="000000"/>
          <w:sz w:val="24"/>
          <w:szCs w:val="24"/>
          <w:lang w:val="pt-BR"/>
        </w:rPr>
        <w:tab/>
        <w:t xml:space="preserve">EI refrigerante deverá ser ecológico R-410. </w:t>
      </w:r>
      <w:r w:rsidRPr="00476C8D">
        <w:rPr>
          <w:rFonts w:asciiTheme="majorHAnsi" w:hAnsiTheme="majorHAnsi"/>
          <w:color w:val="000000"/>
          <w:sz w:val="24"/>
          <w:szCs w:val="24"/>
        </w:rPr>
        <w:t>Suminístrese e instálese una carga inicial completa de refrigerante y, si es necesario, aceite el sistema, de acuerdo a instrucciones del fabricante.</w:t>
      </w:r>
    </w:p>
    <w:p w:rsidR="006658E5" w:rsidRPr="00476C8D" w:rsidRDefault="006658E5" w:rsidP="006658E5">
      <w:pPr>
        <w:ind w:left="360" w:hanging="360"/>
        <w:rPr>
          <w:rFonts w:asciiTheme="majorHAnsi" w:hAnsiTheme="majorHAnsi"/>
          <w:color w:val="000000"/>
          <w:sz w:val="24"/>
          <w:szCs w:val="24"/>
        </w:rPr>
      </w:pPr>
      <w:r w:rsidRPr="00476C8D">
        <w:rPr>
          <w:rFonts w:asciiTheme="majorHAnsi" w:hAnsiTheme="majorHAnsi"/>
          <w:color w:val="000000"/>
          <w:sz w:val="24"/>
          <w:szCs w:val="24"/>
        </w:rPr>
        <w:t xml:space="preserve">b. </w:t>
      </w:r>
      <w:r w:rsidRPr="00476C8D">
        <w:rPr>
          <w:rFonts w:asciiTheme="majorHAnsi" w:hAnsiTheme="majorHAnsi"/>
          <w:color w:val="000000"/>
          <w:sz w:val="24"/>
          <w:szCs w:val="24"/>
        </w:rPr>
        <w:tab/>
        <w:t>La unidad deberá ser para corriente eléctrica de 208/230 voltios, 1 fase (</w:t>
      </w:r>
      <w:proofErr w:type="spellStart"/>
      <w:r w:rsidRPr="00476C8D">
        <w:rPr>
          <w:rFonts w:asciiTheme="majorHAnsi" w:hAnsiTheme="majorHAnsi"/>
          <w:color w:val="000000"/>
          <w:sz w:val="24"/>
          <w:szCs w:val="24"/>
        </w:rPr>
        <w:t>monofasica</w:t>
      </w:r>
      <w:proofErr w:type="spellEnd"/>
      <w:r w:rsidRPr="00476C8D">
        <w:rPr>
          <w:rFonts w:asciiTheme="majorHAnsi" w:hAnsiTheme="majorHAnsi"/>
          <w:color w:val="000000"/>
          <w:sz w:val="24"/>
          <w:szCs w:val="24"/>
        </w:rPr>
        <w:t>), 60 ciclos.</w:t>
      </w:r>
    </w:p>
    <w:p w:rsidR="006658E5" w:rsidRPr="00476C8D" w:rsidRDefault="006658E5" w:rsidP="006658E5">
      <w:pPr>
        <w:rPr>
          <w:rFonts w:asciiTheme="majorHAnsi" w:hAnsiTheme="majorHAnsi"/>
          <w:color w:val="000000"/>
          <w:sz w:val="24"/>
          <w:szCs w:val="24"/>
        </w:rPr>
      </w:pPr>
    </w:p>
    <w:p w:rsidR="006658E5" w:rsidRPr="00476C8D" w:rsidRDefault="006658E5" w:rsidP="006658E5">
      <w:pPr>
        <w:rPr>
          <w:rFonts w:asciiTheme="majorHAnsi" w:hAnsiTheme="majorHAnsi"/>
          <w:color w:val="000000"/>
          <w:sz w:val="24"/>
          <w:szCs w:val="24"/>
        </w:rPr>
      </w:pPr>
      <w:r w:rsidRPr="00476C8D">
        <w:rPr>
          <w:rFonts w:asciiTheme="majorHAnsi" w:hAnsiTheme="majorHAnsi"/>
          <w:color w:val="000000"/>
          <w:sz w:val="24"/>
          <w:szCs w:val="24"/>
        </w:rPr>
        <w:t>Filtros y Termostato:</w:t>
      </w:r>
    </w:p>
    <w:p w:rsidR="006658E5" w:rsidRPr="00476C8D" w:rsidRDefault="006658E5" w:rsidP="006658E5">
      <w:pPr>
        <w:ind w:left="360" w:hanging="360"/>
        <w:rPr>
          <w:rFonts w:asciiTheme="majorHAnsi" w:hAnsiTheme="majorHAnsi"/>
          <w:color w:val="000000"/>
          <w:sz w:val="24"/>
          <w:szCs w:val="24"/>
        </w:rPr>
      </w:pPr>
      <w:r w:rsidRPr="00476C8D">
        <w:rPr>
          <w:rFonts w:asciiTheme="majorHAnsi" w:hAnsiTheme="majorHAnsi"/>
          <w:color w:val="000000"/>
          <w:sz w:val="24"/>
          <w:szCs w:val="24"/>
        </w:rPr>
        <w:lastRenderedPageBreak/>
        <w:t xml:space="preserve">a. </w:t>
      </w:r>
      <w:r w:rsidRPr="00476C8D">
        <w:rPr>
          <w:rFonts w:asciiTheme="majorHAnsi" w:hAnsiTheme="majorHAnsi"/>
          <w:color w:val="000000"/>
          <w:sz w:val="24"/>
          <w:szCs w:val="24"/>
        </w:rPr>
        <w:tab/>
        <w:t>Dos juegos de filtros lavables deberán ser parte de la unidad, así como un termostato con control remoto, para ajuste de temperatura deseada e interruptor de "ON-auto" para abanico y "Off-</w:t>
      </w:r>
      <w:proofErr w:type="spellStart"/>
      <w:r w:rsidRPr="00476C8D">
        <w:rPr>
          <w:rFonts w:asciiTheme="majorHAnsi" w:hAnsiTheme="majorHAnsi"/>
          <w:color w:val="000000"/>
          <w:sz w:val="24"/>
          <w:szCs w:val="24"/>
        </w:rPr>
        <w:t>Cool</w:t>
      </w:r>
      <w:proofErr w:type="spellEnd"/>
      <w:r w:rsidRPr="00476C8D">
        <w:rPr>
          <w:rFonts w:asciiTheme="majorHAnsi" w:hAnsiTheme="majorHAnsi"/>
          <w:color w:val="000000"/>
          <w:sz w:val="24"/>
          <w:szCs w:val="24"/>
        </w:rPr>
        <w:t>" para el compresor.</w:t>
      </w:r>
    </w:p>
    <w:p w:rsidR="006658E5" w:rsidRPr="00476C8D" w:rsidRDefault="006658E5" w:rsidP="006658E5">
      <w:pPr>
        <w:ind w:left="360" w:hanging="360"/>
        <w:rPr>
          <w:rFonts w:asciiTheme="majorHAnsi" w:hAnsiTheme="majorHAnsi"/>
          <w:color w:val="000000"/>
          <w:sz w:val="24"/>
          <w:szCs w:val="24"/>
        </w:rPr>
      </w:pPr>
      <w:r w:rsidRPr="00476C8D">
        <w:rPr>
          <w:rFonts w:asciiTheme="majorHAnsi" w:hAnsiTheme="majorHAnsi"/>
          <w:color w:val="000000"/>
          <w:sz w:val="24"/>
          <w:szCs w:val="24"/>
        </w:rPr>
        <w:t xml:space="preserve">b. </w:t>
      </w:r>
      <w:r w:rsidRPr="00476C8D">
        <w:rPr>
          <w:rFonts w:asciiTheme="majorHAnsi" w:hAnsiTheme="majorHAnsi"/>
          <w:color w:val="000000"/>
          <w:sz w:val="24"/>
          <w:szCs w:val="24"/>
        </w:rPr>
        <w:tab/>
        <w:t>Se deberá instalar un protector del termostato con llave.</w:t>
      </w:r>
    </w:p>
    <w:p w:rsidR="006658E5" w:rsidRPr="00476C8D" w:rsidRDefault="006658E5" w:rsidP="006658E5">
      <w:pPr>
        <w:rPr>
          <w:rFonts w:asciiTheme="majorHAnsi" w:hAnsiTheme="majorHAnsi"/>
          <w:color w:val="000000"/>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color w:val="000000"/>
          <w:sz w:val="24"/>
          <w:szCs w:val="24"/>
        </w:rPr>
        <w:t xml:space="preserve">NOTA: EI Contratista </w:t>
      </w:r>
      <w:proofErr w:type="spellStart"/>
      <w:r w:rsidRPr="00476C8D">
        <w:rPr>
          <w:rFonts w:asciiTheme="majorHAnsi" w:hAnsiTheme="majorHAnsi"/>
          <w:color w:val="000000"/>
          <w:sz w:val="24"/>
          <w:szCs w:val="24"/>
        </w:rPr>
        <w:t>esta</w:t>
      </w:r>
      <w:proofErr w:type="spellEnd"/>
      <w:r w:rsidRPr="00476C8D">
        <w:rPr>
          <w:rFonts w:asciiTheme="majorHAnsi" w:hAnsiTheme="majorHAnsi"/>
          <w:color w:val="000000"/>
          <w:sz w:val="24"/>
          <w:szCs w:val="24"/>
        </w:rPr>
        <w:t xml:space="preserve"> en la obligación de obtener y mantener en sus oficinas de campo en el proyecto para su uso y del Supervisor, una copia de todas las NORMAS técnicas especificadas en esta Sección</w:t>
      </w:r>
      <w:r w:rsidRPr="00476C8D">
        <w:rPr>
          <w:rFonts w:asciiTheme="majorHAnsi" w:hAnsiTheme="majorHAnsi"/>
          <w:sz w:val="24"/>
          <w:szCs w:val="24"/>
        </w:rPr>
        <w:t>.</w:t>
      </w:r>
    </w:p>
    <w:p w:rsidR="006658E5" w:rsidRPr="00476C8D" w:rsidRDefault="006658E5" w:rsidP="006658E5">
      <w:pPr>
        <w:rPr>
          <w:rFonts w:asciiTheme="majorHAnsi" w:hAnsiTheme="majorHAnsi"/>
          <w:sz w:val="24"/>
          <w:szCs w:val="24"/>
        </w:rPr>
      </w:pPr>
    </w:p>
    <w:p w:rsidR="006658E5" w:rsidRPr="00476C8D" w:rsidRDefault="006658E5" w:rsidP="00543B82">
      <w:pPr>
        <w:pStyle w:val="Ttulo3"/>
        <w:numPr>
          <w:ilvl w:val="3"/>
          <w:numId w:val="123"/>
        </w:numPr>
        <w:shd w:val="clear" w:color="auto" w:fill="B8CCE4" w:themeFill="accent1" w:themeFillTint="66"/>
        <w:snapToGrid w:val="0"/>
        <w:rPr>
          <w:rFonts w:asciiTheme="majorHAnsi" w:hAnsiTheme="majorHAnsi"/>
        </w:rPr>
      </w:pPr>
      <w:bookmarkStart w:id="747" w:name="_Toc292344921"/>
      <w:bookmarkStart w:id="748" w:name="_Toc10547966"/>
      <w:r w:rsidRPr="00476C8D">
        <w:rPr>
          <w:rFonts w:asciiTheme="majorHAnsi" w:hAnsiTheme="majorHAnsi"/>
        </w:rPr>
        <w:t>INSTALACION</w:t>
      </w:r>
      <w:bookmarkEnd w:id="747"/>
      <w:bookmarkEnd w:id="748"/>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01"/>
        </w:numPr>
        <w:rPr>
          <w:rFonts w:asciiTheme="majorHAnsi" w:hAnsiTheme="majorHAnsi"/>
          <w:sz w:val="24"/>
          <w:szCs w:val="24"/>
        </w:rPr>
      </w:pPr>
      <w:r w:rsidRPr="00476C8D">
        <w:rPr>
          <w:rFonts w:asciiTheme="majorHAnsi" w:hAnsiTheme="majorHAnsi"/>
          <w:sz w:val="24"/>
          <w:szCs w:val="24"/>
        </w:rPr>
        <w:t>El contratista suministrará e instalará todos los equipos y materiales especificados o que sean indicados en los planos.</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01"/>
        </w:numPr>
        <w:rPr>
          <w:rFonts w:asciiTheme="majorHAnsi" w:hAnsiTheme="majorHAnsi"/>
          <w:sz w:val="24"/>
          <w:szCs w:val="24"/>
        </w:rPr>
      </w:pPr>
      <w:r w:rsidRPr="00476C8D">
        <w:rPr>
          <w:rFonts w:asciiTheme="majorHAnsi" w:hAnsiTheme="majorHAnsi"/>
          <w:sz w:val="24"/>
          <w:szCs w:val="24"/>
        </w:rPr>
        <w:t xml:space="preserve">Cualquier trabajo de obra civil o mecánicos, como ser ranuras, boquetes y sellado de pasadas, no </w:t>
      </w:r>
      <w:r w:rsidR="00AD4C62" w:rsidRPr="00476C8D">
        <w:rPr>
          <w:rFonts w:asciiTheme="majorHAnsi" w:hAnsiTheme="majorHAnsi"/>
          <w:sz w:val="24"/>
          <w:szCs w:val="24"/>
        </w:rPr>
        <w:t>es responsabilidad</w:t>
      </w:r>
      <w:r w:rsidRPr="00476C8D">
        <w:rPr>
          <w:rFonts w:asciiTheme="majorHAnsi" w:hAnsiTheme="majorHAnsi"/>
          <w:sz w:val="24"/>
          <w:szCs w:val="24"/>
        </w:rPr>
        <w:t xml:space="preserve"> del contratista del Aire Acondicionado el hacerlas; </w:t>
      </w:r>
      <w:proofErr w:type="gramStart"/>
      <w:r w:rsidRPr="00476C8D">
        <w:rPr>
          <w:rFonts w:asciiTheme="majorHAnsi" w:hAnsiTheme="majorHAnsi"/>
          <w:sz w:val="24"/>
          <w:szCs w:val="24"/>
        </w:rPr>
        <w:t>pero  sí</w:t>
      </w:r>
      <w:proofErr w:type="gramEnd"/>
      <w:r w:rsidRPr="00476C8D">
        <w:rPr>
          <w:rFonts w:asciiTheme="majorHAnsi" w:hAnsiTheme="majorHAnsi"/>
          <w:sz w:val="24"/>
          <w:szCs w:val="24"/>
        </w:rPr>
        <w:t xml:space="preserve"> el de coordinar con el contratista civil para que éste las haga. Las paredes deben quedar resanadas, pulidas y pintada. </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01"/>
        </w:numPr>
        <w:rPr>
          <w:rFonts w:asciiTheme="majorHAnsi" w:hAnsiTheme="majorHAnsi"/>
          <w:sz w:val="24"/>
          <w:szCs w:val="24"/>
        </w:rPr>
      </w:pPr>
      <w:r w:rsidRPr="00476C8D">
        <w:rPr>
          <w:rFonts w:asciiTheme="majorHAnsi" w:hAnsiTheme="majorHAnsi"/>
          <w:sz w:val="24"/>
          <w:szCs w:val="24"/>
        </w:rPr>
        <w:t>Espacio para Ductos. Todo ducto quedará oculto. Es obligación del contratista mantener todo el trabajo de ductos y de tubería en los espacios así previstos en el diseño del edificio. En caso que otros espacios o aberturas fueran requeridos, el Contratista notificará al supervisor a su debido tiempo para evitar cortes innecesarios. Antes de empezar cualquier trabajo el Contratista deberá visitar el sitio de la obra y verificar los requerimientos del espacio.</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01"/>
        </w:numPr>
        <w:rPr>
          <w:rFonts w:asciiTheme="majorHAnsi" w:hAnsiTheme="majorHAnsi"/>
          <w:sz w:val="24"/>
          <w:szCs w:val="24"/>
        </w:rPr>
      </w:pPr>
      <w:r w:rsidRPr="00476C8D">
        <w:rPr>
          <w:rFonts w:asciiTheme="majorHAnsi" w:hAnsiTheme="majorHAnsi"/>
          <w:sz w:val="24"/>
          <w:szCs w:val="24"/>
        </w:rPr>
        <w:t>Todas las juntas uniones en tuberías deben ser selladas para evitar fugas, con un sellador adecuado para las presiones de operación.</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01"/>
        </w:numPr>
        <w:rPr>
          <w:rFonts w:asciiTheme="majorHAnsi" w:hAnsiTheme="majorHAnsi"/>
          <w:sz w:val="24"/>
          <w:szCs w:val="24"/>
        </w:rPr>
      </w:pPr>
      <w:r w:rsidRPr="00476C8D">
        <w:rPr>
          <w:rFonts w:asciiTheme="majorHAnsi" w:hAnsiTheme="majorHAnsi"/>
          <w:sz w:val="24"/>
          <w:szCs w:val="24"/>
        </w:rPr>
        <w:t>Todo el Sistema de refrigeración se construirá de manera que al entrar en funcionamiento el equipo no se produzcan ruidos mecánicos o causados por movimiento de aire no adecuado.</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01"/>
        </w:numPr>
        <w:rPr>
          <w:rFonts w:asciiTheme="majorHAnsi" w:hAnsiTheme="majorHAnsi"/>
          <w:sz w:val="24"/>
          <w:szCs w:val="24"/>
        </w:rPr>
      </w:pPr>
      <w:r w:rsidRPr="00476C8D">
        <w:rPr>
          <w:rFonts w:asciiTheme="majorHAnsi" w:hAnsiTheme="majorHAnsi"/>
          <w:sz w:val="24"/>
          <w:szCs w:val="24"/>
        </w:rPr>
        <w:t xml:space="preserve">Las unidades evaporadoras y </w:t>
      </w:r>
      <w:proofErr w:type="spellStart"/>
      <w:r w:rsidRPr="00476C8D">
        <w:rPr>
          <w:rFonts w:asciiTheme="majorHAnsi" w:hAnsiTheme="majorHAnsi"/>
          <w:sz w:val="24"/>
          <w:szCs w:val="24"/>
        </w:rPr>
        <w:t>condensadoras</w:t>
      </w:r>
      <w:proofErr w:type="spellEnd"/>
      <w:r w:rsidRPr="00476C8D">
        <w:rPr>
          <w:rFonts w:asciiTheme="majorHAnsi" w:hAnsiTheme="majorHAnsi"/>
          <w:sz w:val="24"/>
          <w:szCs w:val="24"/>
        </w:rPr>
        <w:t xml:space="preserve"> deberán ser soportados de acuerdo a lo especificado en los planos, siguiendo las recomendaciones del fabricante.</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01"/>
        </w:numPr>
        <w:rPr>
          <w:rFonts w:asciiTheme="majorHAnsi" w:hAnsiTheme="majorHAnsi"/>
          <w:sz w:val="24"/>
          <w:szCs w:val="24"/>
        </w:rPr>
      </w:pPr>
      <w:r w:rsidRPr="00476C8D">
        <w:rPr>
          <w:rFonts w:asciiTheme="majorHAnsi" w:hAnsiTheme="majorHAnsi"/>
          <w:sz w:val="24"/>
          <w:szCs w:val="24"/>
        </w:rPr>
        <w:t xml:space="preserve">La </w:t>
      </w:r>
      <w:proofErr w:type="spellStart"/>
      <w:r w:rsidRPr="00476C8D">
        <w:rPr>
          <w:rFonts w:asciiTheme="majorHAnsi" w:hAnsiTheme="majorHAnsi"/>
          <w:sz w:val="24"/>
          <w:szCs w:val="24"/>
        </w:rPr>
        <w:t>ductería</w:t>
      </w:r>
      <w:proofErr w:type="spellEnd"/>
      <w:r w:rsidRPr="00476C8D">
        <w:rPr>
          <w:rFonts w:asciiTheme="majorHAnsi" w:hAnsiTheme="majorHAnsi"/>
          <w:sz w:val="24"/>
          <w:szCs w:val="24"/>
        </w:rPr>
        <w:t xml:space="preserve"> se tendrá que modificar en sus dimensiones si la conexión con el ducto flexible no fuese físicamente posible. En caso de ser necesario, se instalará una bomba de drenaje para los ductos de drenaje.</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01"/>
        </w:numPr>
        <w:rPr>
          <w:rFonts w:asciiTheme="majorHAnsi" w:hAnsiTheme="majorHAnsi"/>
          <w:sz w:val="24"/>
          <w:szCs w:val="24"/>
        </w:rPr>
      </w:pPr>
      <w:r w:rsidRPr="00476C8D">
        <w:rPr>
          <w:rFonts w:asciiTheme="majorHAnsi" w:hAnsiTheme="majorHAnsi"/>
          <w:sz w:val="24"/>
          <w:szCs w:val="24"/>
        </w:rPr>
        <w:t xml:space="preserve">Es obligación del Contratista el montaje de las unidades de Aire Acondicionado, en forma correcta, de Pared o Techo, tal como aparece en los planos, incluyendo en su oferta los costos por utilización de transporte, instalación de mano de obra calificada.  Si fuere necesario, el Contratista instalará trampas de condensado en cada una de las </w:t>
      </w:r>
      <w:r w:rsidRPr="00476C8D">
        <w:rPr>
          <w:rFonts w:asciiTheme="majorHAnsi" w:hAnsiTheme="majorHAnsi"/>
          <w:sz w:val="24"/>
          <w:szCs w:val="24"/>
        </w:rPr>
        <w:lastRenderedPageBreak/>
        <w:t>líneas de drenaje de los equipos, previa consulta con el supervisor, además de llevar dichas tuberías hasta los puntos de drenaje más cercano en la azotea.</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01"/>
        </w:numPr>
        <w:rPr>
          <w:rFonts w:asciiTheme="majorHAnsi" w:hAnsiTheme="majorHAnsi"/>
          <w:sz w:val="24"/>
          <w:szCs w:val="24"/>
        </w:rPr>
      </w:pPr>
      <w:r w:rsidRPr="00476C8D">
        <w:rPr>
          <w:rFonts w:asciiTheme="majorHAnsi" w:hAnsiTheme="majorHAnsi"/>
          <w:sz w:val="24"/>
          <w:szCs w:val="24"/>
        </w:rPr>
        <w:t xml:space="preserve">El Contratista debe cerciorarse de que las instalaciones eléctricas sean adecuadas para el funcionamiento de los equipos de Aire Acondicionado, según la marca suministrada, verificando el consumo de cada equipo corresponde al cableado previo a la instalación, cualquier consulta se notificará a supervisión. Es obligación del Contratista conectar las esperas de la acometida eléctrica a los equipos tanto unidad </w:t>
      </w:r>
      <w:proofErr w:type="spellStart"/>
      <w:r w:rsidRPr="00476C8D">
        <w:rPr>
          <w:rFonts w:asciiTheme="majorHAnsi" w:hAnsiTheme="majorHAnsi"/>
          <w:sz w:val="24"/>
          <w:szCs w:val="24"/>
        </w:rPr>
        <w:t>Condensadora</w:t>
      </w:r>
      <w:proofErr w:type="spellEnd"/>
      <w:r w:rsidRPr="00476C8D">
        <w:rPr>
          <w:rFonts w:asciiTheme="majorHAnsi" w:hAnsiTheme="majorHAnsi"/>
          <w:sz w:val="24"/>
          <w:szCs w:val="24"/>
        </w:rPr>
        <w:t>, como hacer la respectiva conexión eléctrica y mecánica de la unidad Evaporadora y hacer las pruebas necesarias para que éstos queden funcionando satisfactoriamente. El contratista de aire acondicionado está obligado a suministrar el Control, programable y explicar al personal de administración, el funcionamiento de este, También debe entregar los manuales y la garantía de los equipos con dos copias, con al menos una versión en español.</w:t>
      </w:r>
    </w:p>
    <w:p w:rsidR="006658E5" w:rsidRPr="00476C8D" w:rsidRDefault="006658E5" w:rsidP="006658E5">
      <w:pPr>
        <w:rPr>
          <w:rFonts w:asciiTheme="majorHAnsi" w:hAnsiTheme="majorHAnsi"/>
          <w:sz w:val="24"/>
          <w:szCs w:val="24"/>
        </w:rPr>
      </w:pPr>
    </w:p>
    <w:p w:rsidR="006658E5" w:rsidRPr="00476C8D" w:rsidRDefault="006658E5" w:rsidP="00543B82">
      <w:pPr>
        <w:pStyle w:val="Ttulo3"/>
        <w:numPr>
          <w:ilvl w:val="3"/>
          <w:numId w:val="123"/>
        </w:numPr>
        <w:shd w:val="clear" w:color="auto" w:fill="B8CCE4" w:themeFill="accent1" w:themeFillTint="66"/>
        <w:snapToGrid w:val="0"/>
        <w:rPr>
          <w:rFonts w:asciiTheme="majorHAnsi" w:hAnsiTheme="majorHAnsi"/>
        </w:rPr>
      </w:pPr>
      <w:bookmarkStart w:id="749" w:name="_Toc292344922"/>
      <w:bookmarkStart w:id="750" w:name="_Toc10547967"/>
      <w:r w:rsidRPr="00476C8D">
        <w:rPr>
          <w:rFonts w:asciiTheme="majorHAnsi" w:hAnsiTheme="majorHAnsi"/>
        </w:rPr>
        <w:t>PRUEBAS, ENTREGA Y GARANTIA</w:t>
      </w:r>
      <w:bookmarkEnd w:id="749"/>
      <w:bookmarkEnd w:id="750"/>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02"/>
        </w:numPr>
        <w:rPr>
          <w:rFonts w:asciiTheme="majorHAnsi" w:hAnsiTheme="majorHAnsi"/>
          <w:sz w:val="24"/>
          <w:szCs w:val="24"/>
        </w:rPr>
      </w:pPr>
      <w:r w:rsidRPr="00476C8D">
        <w:rPr>
          <w:rFonts w:asciiTheme="majorHAnsi" w:hAnsiTheme="majorHAnsi"/>
          <w:sz w:val="24"/>
          <w:szCs w:val="24"/>
        </w:rPr>
        <w:t>General. El Contratista será responsable de hacer todas las pruebas que sean necesarias para dejar los equipos y materiales en perfecto estado y funcionamiento adecuadamente.</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02"/>
        </w:numPr>
        <w:rPr>
          <w:rFonts w:asciiTheme="majorHAnsi" w:hAnsiTheme="majorHAnsi"/>
          <w:sz w:val="24"/>
          <w:szCs w:val="24"/>
        </w:rPr>
      </w:pPr>
      <w:r w:rsidRPr="00476C8D">
        <w:rPr>
          <w:rFonts w:asciiTheme="majorHAnsi" w:hAnsiTheme="majorHAnsi"/>
          <w:sz w:val="24"/>
          <w:szCs w:val="24"/>
        </w:rPr>
        <w:t xml:space="preserve">Pruebas y Equipos. El contratista deberá tener los suficientes instrumentos para comprobar de que los equipos están dando la </w:t>
      </w:r>
      <w:r w:rsidR="00AD4C62" w:rsidRPr="00476C8D">
        <w:rPr>
          <w:rFonts w:asciiTheme="majorHAnsi" w:hAnsiTheme="majorHAnsi"/>
          <w:sz w:val="24"/>
          <w:szCs w:val="24"/>
        </w:rPr>
        <w:t>capacidad que</w:t>
      </w:r>
      <w:r w:rsidRPr="00476C8D">
        <w:rPr>
          <w:rFonts w:asciiTheme="majorHAnsi" w:hAnsiTheme="majorHAnsi"/>
          <w:sz w:val="24"/>
          <w:szCs w:val="24"/>
        </w:rPr>
        <w:t xml:space="preserve"> se requiere en los planos y especificaciones; dichas pruebas deberán ser hechas ante un Representante del Propietario avisando con 48 horas de anticipación.</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02"/>
        </w:numPr>
        <w:rPr>
          <w:rFonts w:asciiTheme="majorHAnsi" w:hAnsiTheme="majorHAnsi"/>
          <w:sz w:val="24"/>
          <w:szCs w:val="24"/>
        </w:rPr>
      </w:pPr>
      <w:r w:rsidRPr="00476C8D">
        <w:rPr>
          <w:rFonts w:asciiTheme="majorHAnsi" w:hAnsiTheme="majorHAnsi"/>
          <w:sz w:val="24"/>
          <w:szCs w:val="24"/>
        </w:rPr>
        <w:t xml:space="preserve">Balanceo y ajuste. Una vez efectuadas las pruebas de los equipos y que éstos estén funcionando normalmente, el Contratista será responsable de hacer un </w:t>
      </w:r>
      <w:proofErr w:type="spellStart"/>
      <w:r w:rsidRPr="00476C8D">
        <w:rPr>
          <w:rFonts w:asciiTheme="majorHAnsi" w:hAnsiTheme="majorHAnsi"/>
          <w:sz w:val="24"/>
          <w:szCs w:val="24"/>
        </w:rPr>
        <w:t>balanceo</w:t>
      </w:r>
      <w:proofErr w:type="spellEnd"/>
      <w:r w:rsidRPr="00476C8D">
        <w:rPr>
          <w:rFonts w:asciiTheme="majorHAnsi" w:hAnsiTheme="majorHAnsi"/>
          <w:sz w:val="24"/>
          <w:szCs w:val="24"/>
        </w:rPr>
        <w:t xml:space="preserve"> de aire en presencia de un representante del Propietario, para esto el Contratista deberá contar con todos los instrumentos que se requiere para efectuar el balanceo y ajustes del aire que sean necesarios para demostrar que las cantidades de CFM de diseño se mantienen estables en cualquier parte dentro del edificio. Se acepta una tolerancia al error de lectura en el orden del 10%. En caso que se encuentren resultados no satisfactorios se procederá de inmediato a su corrección sin costo alguno para el propietario.</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02"/>
        </w:numPr>
        <w:rPr>
          <w:rFonts w:asciiTheme="majorHAnsi" w:hAnsiTheme="majorHAnsi"/>
          <w:sz w:val="24"/>
          <w:szCs w:val="24"/>
        </w:rPr>
      </w:pPr>
      <w:r w:rsidRPr="00476C8D">
        <w:rPr>
          <w:rFonts w:asciiTheme="majorHAnsi" w:hAnsiTheme="majorHAnsi"/>
          <w:sz w:val="24"/>
          <w:szCs w:val="24"/>
        </w:rPr>
        <w:t>Entregas. El Contratista deberá colaborar con el Propietario en todo lo posible para que el personal de mantenimiento sea debidamente entrenado durante la ejecución final de la obra, para poder asumir posteriormente las responsabilidades de mantenimiento que se deban efectuar a los equipos. Debe entregar manuales original y copia con al menos una versión en español, control remoto programable con sus respectivas baterías.</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02"/>
        </w:numPr>
        <w:rPr>
          <w:rFonts w:asciiTheme="majorHAnsi" w:hAnsiTheme="majorHAnsi"/>
          <w:sz w:val="24"/>
          <w:szCs w:val="24"/>
        </w:rPr>
      </w:pPr>
      <w:r w:rsidRPr="00476C8D">
        <w:rPr>
          <w:rFonts w:asciiTheme="majorHAnsi" w:hAnsiTheme="majorHAnsi"/>
          <w:sz w:val="24"/>
          <w:szCs w:val="24"/>
        </w:rPr>
        <w:t xml:space="preserve">Planos de construcción. Para que queden en poder del propietario, el contratista de aire acondicionado está obligado a preparar un juego de planos, elaborados con todo detalle, con el propósito de que sirvan para efecto de mantenimiento, de como quedó instalado </w:t>
      </w:r>
      <w:r w:rsidRPr="00476C8D">
        <w:rPr>
          <w:rFonts w:asciiTheme="majorHAnsi" w:hAnsiTheme="majorHAnsi"/>
          <w:sz w:val="24"/>
          <w:szCs w:val="24"/>
        </w:rPr>
        <w:lastRenderedPageBreak/>
        <w:t xml:space="preserve">todo el sistema mecánico(As </w:t>
      </w:r>
      <w:proofErr w:type="spellStart"/>
      <w:r w:rsidRPr="00476C8D">
        <w:rPr>
          <w:rFonts w:asciiTheme="majorHAnsi" w:hAnsiTheme="majorHAnsi"/>
          <w:sz w:val="24"/>
          <w:szCs w:val="24"/>
        </w:rPr>
        <w:t>Built</w:t>
      </w:r>
      <w:proofErr w:type="spellEnd"/>
      <w:r w:rsidRPr="00476C8D">
        <w:rPr>
          <w:rFonts w:asciiTheme="majorHAnsi" w:hAnsiTheme="majorHAnsi"/>
          <w:sz w:val="24"/>
          <w:szCs w:val="24"/>
        </w:rPr>
        <w:t>). Estos planos se deberán presentar con la misma calidad e impresión de los planos de diseño y su costo debe estar implícito en el valor del contrato.</w:t>
      </w:r>
    </w:p>
    <w:p w:rsidR="006658E5" w:rsidRPr="00476C8D" w:rsidRDefault="006658E5" w:rsidP="006658E5">
      <w:pPr>
        <w:ind w:left="720"/>
        <w:rPr>
          <w:rFonts w:asciiTheme="majorHAnsi" w:hAnsiTheme="majorHAnsi"/>
          <w:sz w:val="24"/>
          <w:szCs w:val="24"/>
        </w:rPr>
      </w:pPr>
    </w:p>
    <w:p w:rsidR="006658E5" w:rsidRPr="00476C8D" w:rsidRDefault="006658E5" w:rsidP="00302955">
      <w:pPr>
        <w:numPr>
          <w:ilvl w:val="0"/>
          <w:numId w:val="102"/>
        </w:numPr>
        <w:rPr>
          <w:rFonts w:asciiTheme="majorHAnsi" w:hAnsiTheme="majorHAnsi"/>
          <w:sz w:val="24"/>
          <w:szCs w:val="24"/>
        </w:rPr>
      </w:pPr>
      <w:r w:rsidRPr="00476C8D">
        <w:rPr>
          <w:rFonts w:asciiTheme="majorHAnsi" w:hAnsiTheme="majorHAnsi"/>
          <w:sz w:val="24"/>
          <w:szCs w:val="24"/>
        </w:rPr>
        <w:t xml:space="preserve">Garantías Y Pruebas. El Contratista deberá entregar al Propietario una garantía de calidad con una validez de un año a partir de la fecha de entrega, por cualquier desperfecto de mano de obra o de fábrica que afecte cualquiera de los equipos. No está incluido dentro de </w:t>
      </w:r>
      <w:r w:rsidR="00EE3449" w:rsidRPr="00476C8D">
        <w:rPr>
          <w:rFonts w:asciiTheme="majorHAnsi" w:hAnsiTheme="majorHAnsi"/>
          <w:sz w:val="24"/>
          <w:szCs w:val="24"/>
        </w:rPr>
        <w:t>la garantía material</w:t>
      </w:r>
      <w:r w:rsidRPr="00476C8D">
        <w:rPr>
          <w:rFonts w:asciiTheme="majorHAnsi" w:hAnsiTheme="majorHAnsi"/>
          <w:sz w:val="24"/>
          <w:szCs w:val="24"/>
        </w:rPr>
        <w:t xml:space="preserve"> tales como bandas, que se gastan debido al uso, o materiales o equipo que por su abuso o mal manejo de parte del personal del Propietario; debidamente comprobado, resulten deteriorados.</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02"/>
        </w:numPr>
        <w:rPr>
          <w:rFonts w:asciiTheme="majorHAnsi" w:hAnsiTheme="majorHAnsi"/>
          <w:sz w:val="24"/>
          <w:szCs w:val="24"/>
        </w:rPr>
      </w:pPr>
      <w:r w:rsidRPr="00476C8D">
        <w:rPr>
          <w:rFonts w:asciiTheme="majorHAnsi" w:hAnsiTheme="majorHAnsi"/>
          <w:sz w:val="24"/>
          <w:szCs w:val="24"/>
        </w:rPr>
        <w:t>Las pruebas de los equipos consisten en lecturas de presión en las líneas de liquido y succión (si el equipo tuviese válvulas de servicio en las tuberías), verificación de voltaje y amperaje en cada línea eléctrica, verificación del correcto funcionamiento del control remoto. Verificación de buena evacuación del condensado a través de la tubería de drenaje. Medición de la temperatura de salida del equipo.</w:t>
      </w:r>
    </w:p>
    <w:p w:rsidR="006658E5" w:rsidRPr="00476C8D" w:rsidRDefault="006658E5" w:rsidP="006658E5">
      <w:pPr>
        <w:rPr>
          <w:rFonts w:asciiTheme="majorHAnsi" w:hAnsiTheme="majorHAnsi"/>
          <w:sz w:val="24"/>
          <w:szCs w:val="24"/>
        </w:rPr>
      </w:pPr>
    </w:p>
    <w:p w:rsidR="006658E5" w:rsidRPr="00476C8D" w:rsidRDefault="006658E5" w:rsidP="00543B82">
      <w:pPr>
        <w:pStyle w:val="Ttulo3"/>
        <w:numPr>
          <w:ilvl w:val="3"/>
          <w:numId w:val="123"/>
        </w:numPr>
        <w:snapToGrid w:val="0"/>
        <w:rPr>
          <w:rFonts w:asciiTheme="majorHAnsi" w:hAnsiTheme="majorHAnsi"/>
        </w:rPr>
      </w:pPr>
      <w:bookmarkStart w:id="751" w:name="_Toc292344923"/>
      <w:bookmarkStart w:id="752" w:name="_Toc10547968"/>
      <w:r w:rsidRPr="00476C8D">
        <w:rPr>
          <w:rFonts w:asciiTheme="majorHAnsi" w:hAnsiTheme="majorHAnsi"/>
        </w:rPr>
        <w:t>PRUEBAS</w:t>
      </w:r>
      <w:bookmarkEnd w:id="751"/>
      <w:bookmarkEnd w:id="752"/>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03"/>
        </w:numPr>
        <w:rPr>
          <w:rFonts w:asciiTheme="majorHAnsi" w:hAnsiTheme="majorHAnsi"/>
          <w:sz w:val="24"/>
          <w:szCs w:val="24"/>
        </w:rPr>
      </w:pPr>
      <w:bookmarkStart w:id="753" w:name="_Toc292344924"/>
      <w:r w:rsidRPr="00476C8D">
        <w:rPr>
          <w:rFonts w:asciiTheme="majorHAnsi" w:hAnsiTheme="majorHAnsi"/>
          <w:sz w:val="24"/>
          <w:szCs w:val="24"/>
        </w:rPr>
        <w:t>Se examinará todos los sistemas, para determinar su correcta operación.</w:t>
      </w:r>
      <w:bookmarkEnd w:id="753"/>
    </w:p>
    <w:p w:rsidR="006658E5" w:rsidRPr="00476C8D" w:rsidRDefault="006658E5" w:rsidP="00302955">
      <w:pPr>
        <w:numPr>
          <w:ilvl w:val="0"/>
          <w:numId w:val="103"/>
        </w:numPr>
        <w:rPr>
          <w:rFonts w:asciiTheme="majorHAnsi" w:hAnsiTheme="majorHAnsi"/>
          <w:sz w:val="24"/>
          <w:szCs w:val="24"/>
        </w:rPr>
      </w:pPr>
      <w:bookmarkStart w:id="754" w:name="_Toc292344925"/>
      <w:r w:rsidRPr="00476C8D">
        <w:rPr>
          <w:rFonts w:asciiTheme="majorHAnsi" w:hAnsiTheme="majorHAnsi"/>
          <w:sz w:val="24"/>
          <w:szCs w:val="24"/>
        </w:rPr>
        <w:t>Se efectuarán al terminar la obra, pruebas para determinar posibles cortocircuitos o fallas a tierra la resistencia de aislamiento deberá ser igual o superior a lo exigido en el Código.</w:t>
      </w:r>
      <w:bookmarkEnd w:id="754"/>
    </w:p>
    <w:p w:rsidR="006658E5" w:rsidRPr="00476C8D" w:rsidRDefault="006658E5" w:rsidP="006658E5">
      <w:pPr>
        <w:rPr>
          <w:rFonts w:asciiTheme="majorHAnsi" w:hAnsiTheme="majorHAnsi"/>
          <w:sz w:val="24"/>
          <w:szCs w:val="24"/>
        </w:rPr>
      </w:pPr>
    </w:p>
    <w:p w:rsidR="006658E5" w:rsidRPr="00476C8D" w:rsidRDefault="006658E5" w:rsidP="00543B82">
      <w:pPr>
        <w:pStyle w:val="Ttulo3"/>
        <w:numPr>
          <w:ilvl w:val="3"/>
          <w:numId w:val="123"/>
        </w:numPr>
        <w:snapToGrid w:val="0"/>
        <w:rPr>
          <w:rFonts w:asciiTheme="majorHAnsi" w:hAnsiTheme="majorHAnsi"/>
        </w:rPr>
      </w:pPr>
      <w:bookmarkStart w:id="755" w:name="_Toc10547969"/>
      <w:r w:rsidRPr="00476C8D">
        <w:rPr>
          <w:rFonts w:asciiTheme="majorHAnsi" w:hAnsiTheme="majorHAnsi"/>
        </w:rPr>
        <w:t>ROTULACIONES E INSTRUCCIONES</w:t>
      </w:r>
      <w:bookmarkEnd w:id="755"/>
      <w:r w:rsidRPr="00476C8D">
        <w:rPr>
          <w:rFonts w:asciiTheme="majorHAnsi" w:hAnsiTheme="majorHAnsi"/>
        </w:rPr>
        <w:t xml:space="preserve"> </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04"/>
        </w:numPr>
        <w:rPr>
          <w:rFonts w:asciiTheme="majorHAnsi" w:hAnsiTheme="majorHAnsi"/>
          <w:sz w:val="24"/>
          <w:szCs w:val="24"/>
        </w:rPr>
      </w:pPr>
      <w:r w:rsidRPr="00476C8D">
        <w:rPr>
          <w:rFonts w:asciiTheme="majorHAnsi" w:hAnsiTheme="majorHAnsi"/>
          <w:sz w:val="24"/>
          <w:szCs w:val="24"/>
        </w:rPr>
        <w:t xml:space="preserve">Todos las unidades evaporadoras y </w:t>
      </w:r>
      <w:proofErr w:type="spellStart"/>
      <w:r w:rsidRPr="00476C8D">
        <w:rPr>
          <w:rFonts w:asciiTheme="majorHAnsi" w:hAnsiTheme="majorHAnsi"/>
          <w:sz w:val="24"/>
          <w:szCs w:val="24"/>
        </w:rPr>
        <w:t>condensadoras</w:t>
      </w:r>
      <w:proofErr w:type="spellEnd"/>
      <w:r w:rsidRPr="00476C8D">
        <w:rPr>
          <w:rFonts w:asciiTheme="majorHAnsi" w:hAnsiTheme="majorHAnsi"/>
          <w:sz w:val="24"/>
          <w:szCs w:val="24"/>
        </w:rPr>
        <w:t xml:space="preserve"> estarán rotuladas, tomando </w:t>
      </w:r>
      <w:proofErr w:type="gramStart"/>
      <w:r w:rsidRPr="00476C8D">
        <w:rPr>
          <w:rFonts w:asciiTheme="majorHAnsi" w:hAnsiTheme="majorHAnsi"/>
          <w:sz w:val="24"/>
          <w:szCs w:val="24"/>
        </w:rPr>
        <w:t>el  prefijo</w:t>
      </w:r>
      <w:proofErr w:type="gramEnd"/>
      <w:r w:rsidRPr="00476C8D">
        <w:rPr>
          <w:rFonts w:asciiTheme="majorHAnsi" w:hAnsiTheme="majorHAnsi"/>
          <w:sz w:val="24"/>
          <w:szCs w:val="24"/>
        </w:rPr>
        <w:t xml:space="preserve"> UE- para unidad Evaporadora y UC- para unidad </w:t>
      </w:r>
      <w:proofErr w:type="spellStart"/>
      <w:r w:rsidRPr="00476C8D">
        <w:rPr>
          <w:rFonts w:asciiTheme="majorHAnsi" w:hAnsiTheme="majorHAnsi"/>
          <w:sz w:val="24"/>
          <w:szCs w:val="24"/>
        </w:rPr>
        <w:t>condensadora</w:t>
      </w:r>
      <w:proofErr w:type="spellEnd"/>
      <w:r w:rsidRPr="00476C8D">
        <w:rPr>
          <w:rFonts w:asciiTheme="majorHAnsi" w:hAnsiTheme="majorHAnsi"/>
          <w:sz w:val="24"/>
          <w:szCs w:val="24"/>
        </w:rPr>
        <w:t xml:space="preserve">, seguido de un número designado para determinada máquina. En el caso de la unidad </w:t>
      </w:r>
      <w:proofErr w:type="spellStart"/>
      <w:r w:rsidRPr="00476C8D">
        <w:rPr>
          <w:rFonts w:asciiTheme="majorHAnsi" w:hAnsiTheme="majorHAnsi"/>
          <w:sz w:val="24"/>
          <w:szCs w:val="24"/>
        </w:rPr>
        <w:t>condensadora</w:t>
      </w:r>
      <w:proofErr w:type="spellEnd"/>
      <w:r w:rsidRPr="00476C8D">
        <w:rPr>
          <w:rFonts w:asciiTheme="majorHAnsi" w:hAnsiTheme="majorHAnsi"/>
          <w:sz w:val="24"/>
          <w:szCs w:val="24"/>
        </w:rPr>
        <w:t xml:space="preserve">, debe rotularse con pintura para exterior. </w:t>
      </w:r>
    </w:p>
    <w:p w:rsidR="006658E5" w:rsidRPr="00476C8D" w:rsidRDefault="006658E5" w:rsidP="00302955">
      <w:pPr>
        <w:numPr>
          <w:ilvl w:val="0"/>
          <w:numId w:val="104"/>
        </w:numPr>
        <w:rPr>
          <w:rFonts w:asciiTheme="majorHAnsi" w:hAnsiTheme="majorHAnsi"/>
          <w:sz w:val="24"/>
          <w:szCs w:val="24"/>
        </w:rPr>
      </w:pPr>
      <w:r w:rsidRPr="00476C8D">
        <w:rPr>
          <w:rFonts w:asciiTheme="majorHAnsi" w:hAnsiTheme="majorHAnsi"/>
          <w:sz w:val="24"/>
          <w:szCs w:val="24"/>
        </w:rPr>
        <w:t>En el panel eléctrico, se rotulará según sea la designación de la máquina. Incluyendo el circuito que ocupan, señalizada la zona de operación del equipo.</w:t>
      </w:r>
    </w:p>
    <w:p w:rsidR="006658E5" w:rsidRPr="00476C8D" w:rsidRDefault="006658E5" w:rsidP="00302955">
      <w:pPr>
        <w:numPr>
          <w:ilvl w:val="0"/>
          <w:numId w:val="104"/>
        </w:numPr>
        <w:rPr>
          <w:rFonts w:asciiTheme="majorHAnsi" w:hAnsiTheme="majorHAnsi"/>
          <w:sz w:val="24"/>
          <w:szCs w:val="24"/>
        </w:rPr>
      </w:pPr>
      <w:r w:rsidRPr="00476C8D">
        <w:rPr>
          <w:rFonts w:asciiTheme="majorHAnsi" w:hAnsiTheme="majorHAnsi"/>
          <w:sz w:val="24"/>
          <w:szCs w:val="24"/>
        </w:rPr>
        <w:t>Serán rotulados en forma permanente para identificar cada circuito o alimentador.</w:t>
      </w:r>
    </w:p>
    <w:p w:rsidR="006658E5" w:rsidRPr="00476C8D" w:rsidRDefault="006658E5" w:rsidP="00302955">
      <w:pPr>
        <w:numPr>
          <w:ilvl w:val="0"/>
          <w:numId w:val="104"/>
        </w:numPr>
        <w:rPr>
          <w:rFonts w:asciiTheme="majorHAnsi" w:hAnsiTheme="majorHAnsi"/>
          <w:sz w:val="24"/>
          <w:szCs w:val="24"/>
        </w:rPr>
      </w:pPr>
      <w:r w:rsidRPr="00476C8D">
        <w:rPr>
          <w:rFonts w:asciiTheme="majorHAnsi" w:hAnsiTheme="majorHAnsi"/>
          <w:sz w:val="24"/>
          <w:szCs w:val="24"/>
        </w:rPr>
        <w:t>Se suministrara al propietario dos juegos de instrucciones para operación del equipo y mantenimiento apropiado</w:t>
      </w:r>
    </w:p>
    <w:p w:rsidR="006658E5" w:rsidRPr="00476C8D" w:rsidRDefault="006658E5" w:rsidP="006658E5">
      <w:pPr>
        <w:rPr>
          <w:rFonts w:asciiTheme="majorHAnsi" w:hAnsiTheme="majorHAnsi"/>
          <w:sz w:val="24"/>
          <w:szCs w:val="24"/>
        </w:rPr>
      </w:pPr>
    </w:p>
    <w:p w:rsidR="006658E5" w:rsidRPr="00476C8D" w:rsidRDefault="006658E5" w:rsidP="00543B82">
      <w:pPr>
        <w:pStyle w:val="Ttulo3"/>
        <w:numPr>
          <w:ilvl w:val="2"/>
          <w:numId w:val="123"/>
        </w:numPr>
        <w:shd w:val="clear" w:color="auto" w:fill="C6D9F1" w:themeFill="text2" w:themeFillTint="33"/>
        <w:snapToGrid w:val="0"/>
        <w:rPr>
          <w:rFonts w:asciiTheme="majorHAnsi" w:hAnsiTheme="majorHAnsi" w:cs="Segoe UI"/>
        </w:rPr>
      </w:pPr>
      <w:r w:rsidRPr="00476C8D">
        <w:rPr>
          <w:rFonts w:asciiTheme="majorHAnsi" w:hAnsiTheme="majorHAnsi" w:cs="Segoe UI"/>
        </w:rPr>
        <w:t xml:space="preserve">  </w:t>
      </w:r>
      <w:bookmarkStart w:id="756" w:name="_Toc10547970"/>
      <w:r w:rsidRPr="00476C8D">
        <w:rPr>
          <w:rFonts w:asciiTheme="majorHAnsi" w:hAnsiTheme="majorHAnsi" w:cs="Segoe UI"/>
        </w:rPr>
        <w:t>SISTEMA DE COMUNICACIONES</w:t>
      </w:r>
      <w:bookmarkEnd w:id="756"/>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Se ha previsto la instalación de salidas de Voz para p</w:t>
      </w:r>
      <w:bookmarkStart w:id="757" w:name="_GoBack"/>
      <w:bookmarkEnd w:id="757"/>
      <w:r w:rsidRPr="00476C8D">
        <w:rPr>
          <w:rFonts w:asciiTheme="majorHAnsi" w:hAnsiTheme="majorHAnsi"/>
          <w:sz w:val="24"/>
          <w:szCs w:val="24"/>
        </w:rPr>
        <w:t>oder brindar el mejor servicio de comunicación telefónica, la distribución del cableado se ha especificado con tubería y se podrá realizar canalización en bandeja abierta para que sea apropiado para cualquier remodelación o ampliación que se requiera en los diferentes ambientes cuando se mencione en planos, el cableado a instalar permitirá una velocidad de comunicación aceptable y compatible con métodos modernos de comunicación vía Internet.</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Se instalarán equipos de datos con su respectiva distribución para tener la infraestructura necesaria para la modernización en el almacenaje y transmisión de información vía red, esta red tendrá la versatilidad de facilitar las ampliaciones de equipos y usuarios.</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El Contratista deberá examinar y estudiar los planos de diseño previo a su ejecución, las salidas se realizarán con tubería no menor de ¾” PVC </w:t>
      </w:r>
      <w:proofErr w:type="spellStart"/>
      <w:r w:rsidRPr="00476C8D">
        <w:rPr>
          <w:rFonts w:asciiTheme="majorHAnsi" w:hAnsiTheme="majorHAnsi"/>
          <w:sz w:val="24"/>
          <w:szCs w:val="24"/>
        </w:rPr>
        <w:t>Ced</w:t>
      </w:r>
      <w:proofErr w:type="spellEnd"/>
      <w:r w:rsidRPr="00476C8D">
        <w:rPr>
          <w:rFonts w:asciiTheme="majorHAnsi" w:hAnsiTheme="majorHAnsi"/>
          <w:sz w:val="24"/>
          <w:szCs w:val="24"/>
        </w:rPr>
        <w:t xml:space="preserve"> 40 cuando sea subterránea, embebida en pared o concreto, EMT cuando sea superficial e RMC cuando sea expuesta a la </w:t>
      </w:r>
      <w:proofErr w:type="spellStart"/>
      <w:r w:rsidRPr="00476C8D">
        <w:rPr>
          <w:rFonts w:asciiTheme="majorHAnsi" w:hAnsiTheme="majorHAnsi"/>
          <w:sz w:val="24"/>
          <w:szCs w:val="24"/>
        </w:rPr>
        <w:t>intemprerie</w:t>
      </w:r>
      <w:proofErr w:type="spellEnd"/>
      <w:r w:rsidRPr="00476C8D">
        <w:rPr>
          <w:rFonts w:asciiTheme="majorHAnsi" w:hAnsiTheme="majorHAnsi"/>
          <w:sz w:val="24"/>
          <w:szCs w:val="24"/>
        </w:rPr>
        <w:t xml:space="preserve">. Toda tubería expuesta deberá asegurarse firmemente por medio de accesorios fabricados para tal fin, considerar </w:t>
      </w:r>
      <w:proofErr w:type="spellStart"/>
      <w:r w:rsidRPr="00476C8D">
        <w:rPr>
          <w:rFonts w:asciiTheme="majorHAnsi" w:hAnsiTheme="majorHAnsi"/>
          <w:sz w:val="24"/>
          <w:szCs w:val="24"/>
        </w:rPr>
        <w:t>soportería</w:t>
      </w:r>
      <w:proofErr w:type="spellEnd"/>
      <w:r w:rsidRPr="00476C8D">
        <w:rPr>
          <w:rFonts w:asciiTheme="majorHAnsi" w:hAnsiTheme="majorHAnsi"/>
          <w:sz w:val="24"/>
          <w:szCs w:val="24"/>
        </w:rPr>
        <w:t xml:space="preserve"> tipo </w:t>
      </w:r>
      <w:proofErr w:type="spellStart"/>
      <w:r w:rsidRPr="00476C8D">
        <w:rPr>
          <w:rFonts w:asciiTheme="majorHAnsi" w:hAnsiTheme="majorHAnsi"/>
          <w:sz w:val="24"/>
          <w:szCs w:val="24"/>
        </w:rPr>
        <w:t>strut</w:t>
      </w:r>
      <w:proofErr w:type="spellEnd"/>
      <w:r w:rsidRPr="00476C8D">
        <w:rPr>
          <w:rFonts w:asciiTheme="majorHAnsi" w:hAnsiTheme="majorHAnsi"/>
          <w:sz w:val="24"/>
          <w:szCs w:val="24"/>
        </w:rPr>
        <w:t xml:space="preserve"> a menos que se indique lo contrario.</w:t>
      </w: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Se colocarán soportes a una distancia no mayor de </w:t>
      </w:r>
      <w:smartTag w:uri="urn:schemas-microsoft-com:office:smarttags" w:element="metricconverter">
        <w:smartTagPr>
          <w:attr w:name="ProductID" w:val="10”"/>
        </w:smartTagPr>
        <w:r w:rsidRPr="00476C8D">
          <w:rPr>
            <w:rFonts w:asciiTheme="majorHAnsi" w:hAnsiTheme="majorHAnsi"/>
            <w:sz w:val="24"/>
            <w:szCs w:val="24"/>
          </w:rPr>
          <w:t>10”</w:t>
        </w:r>
      </w:smartTag>
      <w:r w:rsidRPr="00476C8D">
        <w:rPr>
          <w:rFonts w:asciiTheme="majorHAnsi" w:hAnsiTheme="majorHAnsi"/>
          <w:sz w:val="24"/>
          <w:szCs w:val="24"/>
        </w:rPr>
        <w:t>, medidas desde una caja o gabinete.</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Cuando los planos lo indiquen, se montarán en una bandeja </w:t>
      </w:r>
      <w:proofErr w:type="spellStart"/>
      <w:r w:rsidRPr="00476C8D">
        <w:rPr>
          <w:rFonts w:asciiTheme="majorHAnsi" w:hAnsiTheme="majorHAnsi"/>
          <w:sz w:val="24"/>
          <w:szCs w:val="24"/>
        </w:rPr>
        <w:t>enrrejillada</w:t>
      </w:r>
      <w:proofErr w:type="spellEnd"/>
      <w:r w:rsidRPr="00476C8D">
        <w:rPr>
          <w:rFonts w:asciiTheme="majorHAnsi" w:hAnsiTheme="majorHAnsi"/>
          <w:sz w:val="24"/>
          <w:szCs w:val="24"/>
        </w:rPr>
        <w:t>, para llevarlos al Gabinete o Rack de Comunicaciones, pudiendo ser bajo muebles, o en cielo falso, según la descripción en plano, debe tener espacio para futuro crecimiento.</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El Cableado para las salidas de datos será UTP </w:t>
      </w:r>
      <w:proofErr w:type="spellStart"/>
      <w:r w:rsidRPr="00476C8D">
        <w:rPr>
          <w:rFonts w:asciiTheme="majorHAnsi" w:hAnsiTheme="majorHAnsi"/>
          <w:sz w:val="24"/>
          <w:szCs w:val="24"/>
        </w:rPr>
        <w:t>Cat</w:t>
      </w:r>
      <w:proofErr w:type="spellEnd"/>
      <w:r w:rsidRPr="00476C8D">
        <w:rPr>
          <w:rFonts w:asciiTheme="majorHAnsi" w:hAnsiTheme="majorHAnsi"/>
          <w:sz w:val="24"/>
          <w:szCs w:val="24"/>
        </w:rPr>
        <w:t xml:space="preserve"> 6 Color azul, para las salidas de Telefonía serán UTP </w:t>
      </w:r>
      <w:proofErr w:type="spellStart"/>
      <w:r w:rsidRPr="00476C8D">
        <w:rPr>
          <w:rFonts w:asciiTheme="majorHAnsi" w:hAnsiTheme="majorHAnsi"/>
          <w:sz w:val="24"/>
          <w:szCs w:val="24"/>
        </w:rPr>
        <w:t>Cat</w:t>
      </w:r>
      <w:proofErr w:type="spellEnd"/>
      <w:r w:rsidRPr="00476C8D">
        <w:rPr>
          <w:rFonts w:asciiTheme="majorHAnsi" w:hAnsiTheme="majorHAnsi"/>
          <w:sz w:val="24"/>
          <w:szCs w:val="24"/>
        </w:rPr>
        <w:t xml:space="preserve"> 6 color rojo, estas estarán con sus respectivos Jack RJ-45 Para </w:t>
      </w:r>
      <w:proofErr w:type="spellStart"/>
      <w:r w:rsidRPr="00476C8D">
        <w:rPr>
          <w:rFonts w:asciiTheme="majorHAnsi" w:hAnsiTheme="majorHAnsi"/>
          <w:sz w:val="24"/>
          <w:szCs w:val="24"/>
        </w:rPr>
        <w:t>Cat</w:t>
      </w:r>
      <w:proofErr w:type="spellEnd"/>
      <w:r w:rsidRPr="00476C8D">
        <w:rPr>
          <w:rFonts w:asciiTheme="majorHAnsi" w:hAnsiTheme="majorHAnsi"/>
          <w:sz w:val="24"/>
          <w:szCs w:val="24"/>
        </w:rPr>
        <w:t xml:space="preserve"> 6 señalizadas, con placas color blanco, rotuladas según la salida que corresponda.</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Una vez finalizado el Proyecto, el contratista entregará a supervisión Planos As </w:t>
      </w:r>
      <w:proofErr w:type="spellStart"/>
      <w:r w:rsidRPr="00476C8D">
        <w:rPr>
          <w:rFonts w:asciiTheme="majorHAnsi" w:hAnsiTheme="majorHAnsi"/>
          <w:sz w:val="24"/>
          <w:szCs w:val="24"/>
        </w:rPr>
        <w:t>Build</w:t>
      </w:r>
      <w:proofErr w:type="spellEnd"/>
      <w:r w:rsidRPr="00476C8D">
        <w:rPr>
          <w:rFonts w:asciiTheme="majorHAnsi" w:hAnsiTheme="majorHAnsi"/>
          <w:sz w:val="24"/>
          <w:szCs w:val="24"/>
        </w:rPr>
        <w:t xml:space="preserve"> (Tal y como se construyó).</w:t>
      </w:r>
    </w:p>
    <w:p w:rsidR="006658E5" w:rsidRPr="00476C8D" w:rsidRDefault="006658E5" w:rsidP="006658E5">
      <w:pPr>
        <w:rPr>
          <w:rFonts w:asciiTheme="majorHAnsi" w:hAnsiTheme="majorHAnsi"/>
          <w:sz w:val="24"/>
          <w:szCs w:val="24"/>
        </w:rPr>
      </w:pPr>
    </w:p>
    <w:p w:rsidR="006658E5" w:rsidRPr="00476C8D" w:rsidRDefault="006658E5" w:rsidP="00543B82">
      <w:pPr>
        <w:pStyle w:val="Ttulo3"/>
        <w:numPr>
          <w:ilvl w:val="3"/>
          <w:numId w:val="123"/>
        </w:numPr>
        <w:snapToGrid w:val="0"/>
        <w:rPr>
          <w:rFonts w:asciiTheme="majorHAnsi" w:hAnsiTheme="majorHAnsi"/>
        </w:rPr>
      </w:pPr>
      <w:bookmarkStart w:id="758" w:name="_Toc10547971"/>
      <w:r w:rsidRPr="00476C8D">
        <w:rPr>
          <w:rFonts w:asciiTheme="majorHAnsi" w:hAnsiTheme="majorHAnsi"/>
        </w:rPr>
        <w:t>GENERALIDADES SISTEMA DE COMUNICACIONES</w:t>
      </w:r>
      <w:bookmarkEnd w:id="758"/>
      <w:r w:rsidRPr="00476C8D">
        <w:rPr>
          <w:rFonts w:asciiTheme="majorHAnsi" w:hAnsiTheme="majorHAnsi"/>
        </w:rPr>
        <w:t xml:space="preserve"> </w:t>
      </w:r>
    </w:p>
    <w:p w:rsidR="006658E5" w:rsidRPr="00476C8D" w:rsidRDefault="006658E5" w:rsidP="006658E5">
      <w:pPr>
        <w:rPr>
          <w:rFonts w:asciiTheme="majorHAnsi" w:hAnsiTheme="majorHAnsi"/>
          <w:sz w:val="24"/>
          <w:szCs w:val="24"/>
        </w:rPr>
      </w:pPr>
    </w:p>
    <w:p w:rsidR="006658E5" w:rsidRPr="00476C8D" w:rsidRDefault="006658E5" w:rsidP="006658E5">
      <w:pPr>
        <w:rPr>
          <w:rFonts w:asciiTheme="majorHAnsi" w:hAnsiTheme="majorHAnsi"/>
          <w:sz w:val="24"/>
          <w:szCs w:val="24"/>
        </w:rPr>
      </w:pPr>
      <w:r w:rsidRPr="00476C8D">
        <w:rPr>
          <w:rFonts w:asciiTheme="majorHAnsi" w:hAnsiTheme="majorHAnsi"/>
          <w:sz w:val="24"/>
          <w:szCs w:val="24"/>
        </w:rPr>
        <w:t xml:space="preserve">El Contratista deberá Proveer todos los cables, </w:t>
      </w:r>
      <w:proofErr w:type="spellStart"/>
      <w:r w:rsidRPr="00476C8D">
        <w:rPr>
          <w:rFonts w:asciiTheme="majorHAnsi" w:hAnsiTheme="majorHAnsi"/>
          <w:sz w:val="24"/>
          <w:szCs w:val="24"/>
        </w:rPr>
        <w:t>patchcord</w:t>
      </w:r>
      <w:proofErr w:type="spellEnd"/>
      <w:r w:rsidRPr="00476C8D">
        <w:rPr>
          <w:rFonts w:asciiTheme="majorHAnsi" w:hAnsiTheme="majorHAnsi"/>
          <w:sz w:val="24"/>
          <w:szCs w:val="24"/>
        </w:rPr>
        <w:t xml:space="preserve"> (UTP, Fibra), elementos y recursos necesarios para la instalación y el funcionamiento de la solución, según descripción en formato de oferta. Anexar catálogos de los elementos suministrados.</w:t>
      </w:r>
    </w:p>
    <w:p w:rsidR="006658E5" w:rsidRPr="00476C8D" w:rsidRDefault="006658E5" w:rsidP="006658E5">
      <w:pPr>
        <w:rPr>
          <w:rFonts w:asciiTheme="majorHAnsi" w:hAnsiTheme="majorHAnsi"/>
          <w:sz w:val="24"/>
          <w:szCs w:val="24"/>
        </w:rPr>
      </w:pPr>
    </w:p>
    <w:p w:rsidR="006658E5" w:rsidRPr="00476C8D" w:rsidRDefault="006658E5" w:rsidP="00543B82">
      <w:pPr>
        <w:pStyle w:val="Ttulo3"/>
        <w:numPr>
          <w:ilvl w:val="3"/>
          <w:numId w:val="123"/>
        </w:numPr>
        <w:snapToGrid w:val="0"/>
        <w:rPr>
          <w:rFonts w:asciiTheme="majorHAnsi" w:hAnsiTheme="majorHAnsi"/>
        </w:rPr>
      </w:pPr>
      <w:bookmarkStart w:id="759" w:name="_Toc10547972"/>
      <w:r w:rsidRPr="00476C8D">
        <w:rPr>
          <w:rFonts w:asciiTheme="majorHAnsi" w:hAnsiTheme="majorHAnsi"/>
        </w:rPr>
        <w:t>TESTEO DEL SISTEMA DE CABLEADO</w:t>
      </w:r>
      <w:bookmarkEnd w:id="759"/>
      <w:r w:rsidRPr="00476C8D">
        <w:rPr>
          <w:rFonts w:asciiTheme="majorHAnsi" w:hAnsiTheme="majorHAnsi"/>
        </w:rPr>
        <w:t xml:space="preserve">  </w:t>
      </w:r>
    </w:p>
    <w:p w:rsidR="006658E5" w:rsidRPr="00476C8D" w:rsidRDefault="006658E5" w:rsidP="006658E5">
      <w:pPr>
        <w:rPr>
          <w:rFonts w:asciiTheme="majorHAnsi" w:hAnsiTheme="majorHAnsi"/>
          <w:sz w:val="24"/>
          <w:szCs w:val="24"/>
          <w:highlight w:val="yellow"/>
        </w:rPr>
      </w:pPr>
    </w:p>
    <w:p w:rsidR="006658E5" w:rsidRPr="00476C8D" w:rsidRDefault="006658E5" w:rsidP="00302955">
      <w:pPr>
        <w:numPr>
          <w:ilvl w:val="0"/>
          <w:numId w:val="105"/>
        </w:numPr>
        <w:rPr>
          <w:rFonts w:asciiTheme="majorHAnsi" w:hAnsiTheme="majorHAnsi"/>
          <w:sz w:val="24"/>
          <w:szCs w:val="24"/>
        </w:rPr>
      </w:pPr>
      <w:r w:rsidRPr="00476C8D">
        <w:rPr>
          <w:rFonts w:asciiTheme="majorHAnsi" w:hAnsiTheme="majorHAnsi"/>
          <w:sz w:val="24"/>
          <w:szCs w:val="24"/>
        </w:rPr>
        <w:t xml:space="preserve">Todos los cables y materiales de terminación deberán ser 100% testeados de defectos en la instalación y para verificar el rendimiento del cableado bajo las condiciones de instalación y realizado con equipo especializado y actualizado para tal acción.  </w:t>
      </w:r>
    </w:p>
    <w:p w:rsidR="006658E5" w:rsidRPr="00476C8D" w:rsidRDefault="006658E5" w:rsidP="00302955">
      <w:pPr>
        <w:numPr>
          <w:ilvl w:val="0"/>
          <w:numId w:val="105"/>
        </w:numPr>
        <w:rPr>
          <w:rFonts w:asciiTheme="majorHAnsi" w:hAnsiTheme="majorHAnsi"/>
          <w:sz w:val="24"/>
          <w:szCs w:val="24"/>
        </w:rPr>
      </w:pPr>
      <w:r w:rsidRPr="00476C8D">
        <w:rPr>
          <w:rFonts w:asciiTheme="majorHAnsi" w:hAnsiTheme="majorHAnsi"/>
          <w:sz w:val="24"/>
          <w:szCs w:val="24"/>
        </w:rPr>
        <w:t xml:space="preserve">Todos los conductores de cada cable instalado deberán ser verificados por el contratista previo a la aceptación del sistema.  </w:t>
      </w:r>
    </w:p>
    <w:p w:rsidR="006658E5" w:rsidRPr="00476C8D" w:rsidRDefault="006658E5" w:rsidP="00302955">
      <w:pPr>
        <w:numPr>
          <w:ilvl w:val="0"/>
          <w:numId w:val="105"/>
        </w:numPr>
        <w:rPr>
          <w:rFonts w:asciiTheme="majorHAnsi" w:hAnsiTheme="majorHAnsi"/>
          <w:sz w:val="24"/>
          <w:szCs w:val="24"/>
        </w:rPr>
      </w:pPr>
      <w:r w:rsidRPr="00476C8D">
        <w:rPr>
          <w:rFonts w:asciiTheme="majorHAnsi" w:hAnsiTheme="majorHAnsi"/>
          <w:sz w:val="24"/>
          <w:szCs w:val="24"/>
        </w:rPr>
        <w:t xml:space="preserve">Cualquier defecto en el sistema de cableado incluyendo, pero no limitado a conectores, </w:t>
      </w:r>
      <w:proofErr w:type="spellStart"/>
      <w:r w:rsidRPr="00476C8D">
        <w:rPr>
          <w:rFonts w:asciiTheme="majorHAnsi" w:hAnsiTheme="majorHAnsi"/>
          <w:sz w:val="24"/>
          <w:szCs w:val="24"/>
        </w:rPr>
        <w:t>couplers</w:t>
      </w:r>
      <w:proofErr w:type="spellEnd"/>
      <w:r w:rsidRPr="00476C8D">
        <w:rPr>
          <w:rFonts w:asciiTheme="majorHAnsi" w:hAnsiTheme="majorHAnsi"/>
          <w:sz w:val="24"/>
          <w:szCs w:val="24"/>
        </w:rPr>
        <w:t xml:space="preserve">, </w:t>
      </w:r>
      <w:proofErr w:type="spellStart"/>
      <w:r w:rsidRPr="00476C8D">
        <w:rPr>
          <w:rFonts w:asciiTheme="majorHAnsi" w:hAnsiTheme="majorHAnsi"/>
          <w:sz w:val="24"/>
          <w:szCs w:val="24"/>
        </w:rPr>
        <w:t>patchpanels</w:t>
      </w:r>
      <w:proofErr w:type="spellEnd"/>
      <w:r w:rsidRPr="00476C8D">
        <w:rPr>
          <w:rFonts w:asciiTheme="majorHAnsi" w:hAnsiTheme="majorHAnsi"/>
          <w:sz w:val="24"/>
          <w:szCs w:val="24"/>
        </w:rPr>
        <w:t xml:space="preserve">, deberá ser reparado o cambiado por el proveedor, para asegurar un 100% de utilidad de todos los conductores de los cables instalados. </w:t>
      </w:r>
    </w:p>
    <w:p w:rsidR="006658E5" w:rsidRPr="00476C8D" w:rsidRDefault="006658E5" w:rsidP="006658E5">
      <w:pPr>
        <w:ind w:left="720"/>
        <w:rPr>
          <w:rFonts w:asciiTheme="majorHAnsi" w:hAnsiTheme="majorHAnsi"/>
          <w:sz w:val="24"/>
          <w:szCs w:val="24"/>
          <w:highlight w:val="yellow"/>
        </w:rPr>
      </w:pPr>
    </w:p>
    <w:p w:rsidR="006658E5" w:rsidRPr="00476C8D" w:rsidRDefault="006658E5" w:rsidP="00543B82">
      <w:pPr>
        <w:pStyle w:val="Ttulo3"/>
        <w:numPr>
          <w:ilvl w:val="3"/>
          <w:numId w:val="123"/>
        </w:numPr>
        <w:shd w:val="clear" w:color="auto" w:fill="B8CCE4" w:themeFill="accent1" w:themeFillTint="66"/>
        <w:snapToGrid w:val="0"/>
        <w:rPr>
          <w:rFonts w:asciiTheme="majorHAnsi" w:hAnsiTheme="majorHAnsi"/>
        </w:rPr>
      </w:pPr>
      <w:bookmarkStart w:id="760" w:name="_Toc10547973"/>
      <w:r w:rsidRPr="00476C8D">
        <w:rPr>
          <w:rFonts w:asciiTheme="majorHAnsi" w:hAnsiTheme="majorHAnsi"/>
        </w:rPr>
        <w:t>IDENTIFICACIÓN Y SEÑALIZACIÓN</w:t>
      </w:r>
      <w:bookmarkEnd w:id="760"/>
      <w:r w:rsidRPr="00476C8D">
        <w:rPr>
          <w:rFonts w:asciiTheme="majorHAnsi" w:hAnsiTheme="majorHAnsi"/>
        </w:rPr>
        <w:t xml:space="preserve"> </w:t>
      </w:r>
    </w:p>
    <w:p w:rsidR="006658E5" w:rsidRPr="00476C8D" w:rsidRDefault="006658E5" w:rsidP="006658E5">
      <w:pPr>
        <w:rPr>
          <w:rFonts w:asciiTheme="majorHAnsi" w:hAnsiTheme="majorHAnsi"/>
          <w:sz w:val="24"/>
          <w:szCs w:val="24"/>
          <w:highlight w:val="yellow"/>
        </w:rPr>
      </w:pPr>
    </w:p>
    <w:p w:rsidR="006658E5" w:rsidRPr="00476C8D" w:rsidRDefault="006658E5" w:rsidP="00302955">
      <w:pPr>
        <w:numPr>
          <w:ilvl w:val="0"/>
          <w:numId w:val="106"/>
        </w:numPr>
        <w:rPr>
          <w:rFonts w:asciiTheme="majorHAnsi" w:hAnsiTheme="majorHAnsi"/>
          <w:sz w:val="24"/>
          <w:szCs w:val="24"/>
        </w:rPr>
      </w:pPr>
      <w:r w:rsidRPr="00476C8D">
        <w:rPr>
          <w:rFonts w:asciiTheme="majorHAnsi" w:hAnsiTheme="majorHAnsi"/>
          <w:sz w:val="24"/>
          <w:szCs w:val="24"/>
        </w:rPr>
        <w:t xml:space="preserve">Deberá aplicarse la norma TIA/EIA-606-A o su equivalente internacional “Especificación sobre el rotulado de los cables”, adicionando un identificador exclusivo para cada </w:t>
      </w:r>
      <w:r w:rsidRPr="00476C8D">
        <w:rPr>
          <w:rFonts w:asciiTheme="majorHAnsi" w:hAnsiTheme="majorHAnsi"/>
          <w:sz w:val="24"/>
          <w:szCs w:val="24"/>
        </w:rPr>
        <w:lastRenderedPageBreak/>
        <w:t xml:space="preserve">terminación de hardware, tanto en el Panel de Conexiones como en cada placa de toma.  Así mismo, se deberá rotular cada uno de los tendidos de cableado horizontal.  Todos los rótulos, ya sean adhesivos o insertables, deben cumplir con los requisitos de elegibilidad, protección contra el deterioro y adhesión especificados en el estándar UL969 o su equivalente internacional. </w:t>
      </w:r>
    </w:p>
    <w:p w:rsidR="006658E5" w:rsidRPr="00476C8D" w:rsidRDefault="006658E5" w:rsidP="00302955">
      <w:pPr>
        <w:numPr>
          <w:ilvl w:val="0"/>
          <w:numId w:val="106"/>
        </w:numPr>
        <w:rPr>
          <w:rFonts w:asciiTheme="majorHAnsi" w:hAnsiTheme="majorHAnsi"/>
          <w:sz w:val="24"/>
          <w:szCs w:val="24"/>
        </w:rPr>
      </w:pPr>
      <w:r w:rsidRPr="00476C8D">
        <w:rPr>
          <w:rFonts w:asciiTheme="majorHAnsi" w:hAnsiTheme="majorHAnsi"/>
          <w:sz w:val="24"/>
          <w:szCs w:val="24"/>
        </w:rPr>
        <w:t xml:space="preserve">La norma establece cuatro clases de administración dependiendo la complejidad de la infraestructura a administrar. El Poder Judicial se ubica en la Clase 4, que es para infraestructuras que abarcan múltiple campus (oficinas), conocido como sistema </w:t>
      </w:r>
      <w:proofErr w:type="spellStart"/>
      <w:r w:rsidRPr="00476C8D">
        <w:rPr>
          <w:rFonts w:asciiTheme="majorHAnsi" w:hAnsiTheme="majorHAnsi"/>
          <w:sz w:val="24"/>
          <w:szCs w:val="24"/>
        </w:rPr>
        <w:t>multi</w:t>
      </w:r>
      <w:proofErr w:type="spellEnd"/>
      <w:r w:rsidRPr="00476C8D">
        <w:rPr>
          <w:rFonts w:asciiTheme="majorHAnsi" w:hAnsiTheme="majorHAnsi"/>
          <w:sz w:val="24"/>
          <w:szCs w:val="24"/>
        </w:rPr>
        <w:t xml:space="preserve">-sitio.  En el anexo 4 de la norma TIA/EIA-606-A o su equivalente internacional se establecen los casos de etiquetado y los elementos obligatorios y opcionales.  </w:t>
      </w:r>
    </w:p>
    <w:p w:rsidR="006658E5" w:rsidRPr="00476C8D" w:rsidRDefault="006658E5" w:rsidP="00302955">
      <w:pPr>
        <w:numPr>
          <w:ilvl w:val="0"/>
          <w:numId w:val="106"/>
        </w:numPr>
        <w:rPr>
          <w:rFonts w:asciiTheme="majorHAnsi" w:hAnsiTheme="majorHAnsi"/>
          <w:sz w:val="24"/>
          <w:szCs w:val="24"/>
        </w:rPr>
      </w:pPr>
      <w:r w:rsidRPr="00476C8D">
        <w:rPr>
          <w:rFonts w:asciiTheme="majorHAnsi" w:hAnsiTheme="majorHAnsi"/>
          <w:sz w:val="24"/>
          <w:szCs w:val="24"/>
        </w:rPr>
        <w:t xml:space="preserve">Se entiende que un identificador único está asociado con cada elemento de la infraestructura, el que debe ser identificado y sirve como clave para encontrar el registro de información, dentro del sistema de administración de infraestructura existente.  </w:t>
      </w:r>
    </w:p>
    <w:p w:rsidR="006658E5" w:rsidRPr="00476C8D" w:rsidRDefault="006658E5" w:rsidP="006658E5">
      <w:pPr>
        <w:rPr>
          <w:rFonts w:asciiTheme="majorHAnsi" w:hAnsiTheme="majorHAnsi"/>
          <w:sz w:val="24"/>
          <w:szCs w:val="24"/>
          <w:highlight w:val="yellow"/>
        </w:rPr>
      </w:pPr>
    </w:p>
    <w:p w:rsidR="006658E5" w:rsidRPr="00476C8D" w:rsidRDefault="006658E5" w:rsidP="00543B82">
      <w:pPr>
        <w:pStyle w:val="Ttulo3"/>
        <w:numPr>
          <w:ilvl w:val="3"/>
          <w:numId w:val="123"/>
        </w:numPr>
        <w:shd w:val="clear" w:color="auto" w:fill="B8CCE4" w:themeFill="accent1" w:themeFillTint="66"/>
        <w:snapToGrid w:val="0"/>
        <w:rPr>
          <w:rFonts w:asciiTheme="majorHAnsi" w:hAnsiTheme="majorHAnsi"/>
        </w:rPr>
      </w:pPr>
      <w:bookmarkStart w:id="761" w:name="_Toc10547974"/>
      <w:r w:rsidRPr="00476C8D">
        <w:rPr>
          <w:rFonts w:asciiTheme="majorHAnsi" w:hAnsiTheme="majorHAnsi"/>
        </w:rPr>
        <w:t>ETIQUETADO VISIBLE Y DURABLE</w:t>
      </w:r>
      <w:bookmarkEnd w:id="761"/>
      <w:r w:rsidRPr="00476C8D">
        <w:rPr>
          <w:rFonts w:asciiTheme="majorHAnsi" w:hAnsiTheme="majorHAnsi"/>
        </w:rPr>
        <w:t xml:space="preserve">  </w:t>
      </w:r>
    </w:p>
    <w:p w:rsidR="006658E5" w:rsidRPr="00476C8D" w:rsidRDefault="006658E5" w:rsidP="006658E5">
      <w:pPr>
        <w:rPr>
          <w:rFonts w:asciiTheme="majorHAnsi" w:hAnsiTheme="majorHAnsi"/>
          <w:sz w:val="24"/>
          <w:szCs w:val="24"/>
        </w:rPr>
      </w:pPr>
    </w:p>
    <w:p w:rsidR="006658E5" w:rsidRPr="00476C8D" w:rsidRDefault="006658E5" w:rsidP="00302955">
      <w:pPr>
        <w:numPr>
          <w:ilvl w:val="0"/>
          <w:numId w:val="107"/>
        </w:numPr>
        <w:rPr>
          <w:rFonts w:asciiTheme="majorHAnsi" w:hAnsiTheme="majorHAnsi"/>
          <w:sz w:val="24"/>
          <w:szCs w:val="24"/>
        </w:rPr>
      </w:pPr>
      <w:r w:rsidRPr="00476C8D">
        <w:rPr>
          <w:rFonts w:asciiTheme="majorHAnsi" w:hAnsiTheme="majorHAnsi"/>
          <w:sz w:val="24"/>
          <w:szCs w:val="24"/>
        </w:rPr>
        <w:t xml:space="preserve">El tamaño, color, y el contraste de todas las etiquetas tanto en los tomas de pared en cada puesto de trabajo de usuarios como en el </w:t>
      </w:r>
      <w:proofErr w:type="spellStart"/>
      <w:r w:rsidRPr="00476C8D">
        <w:rPr>
          <w:rFonts w:asciiTheme="majorHAnsi" w:hAnsiTheme="majorHAnsi"/>
          <w:sz w:val="24"/>
          <w:szCs w:val="24"/>
        </w:rPr>
        <w:t>patch</w:t>
      </w:r>
      <w:proofErr w:type="spellEnd"/>
      <w:r w:rsidRPr="00476C8D">
        <w:rPr>
          <w:rFonts w:asciiTheme="majorHAnsi" w:hAnsiTheme="majorHAnsi"/>
          <w:sz w:val="24"/>
          <w:szCs w:val="24"/>
        </w:rPr>
        <w:t xml:space="preserve"> panel de los cuartos de comunicación debe permitir que los identificadores se lean fácilmente en formato y nomenclatura que la Dirección de </w:t>
      </w:r>
      <w:proofErr w:type="spellStart"/>
      <w:r w:rsidRPr="00476C8D">
        <w:rPr>
          <w:rFonts w:asciiTheme="majorHAnsi" w:hAnsiTheme="majorHAnsi"/>
          <w:sz w:val="24"/>
          <w:szCs w:val="24"/>
        </w:rPr>
        <w:t>Infotecnología</w:t>
      </w:r>
      <w:proofErr w:type="spellEnd"/>
      <w:r w:rsidRPr="00476C8D">
        <w:rPr>
          <w:rFonts w:asciiTheme="majorHAnsi" w:hAnsiTheme="majorHAnsi"/>
          <w:sz w:val="24"/>
          <w:szCs w:val="24"/>
        </w:rPr>
        <w:t xml:space="preserve"> determine. </w:t>
      </w:r>
    </w:p>
    <w:p w:rsidR="006658E5" w:rsidRPr="00476C8D" w:rsidRDefault="006658E5" w:rsidP="00302955">
      <w:pPr>
        <w:numPr>
          <w:ilvl w:val="0"/>
          <w:numId w:val="107"/>
        </w:numPr>
        <w:rPr>
          <w:rFonts w:asciiTheme="majorHAnsi" w:hAnsiTheme="majorHAnsi"/>
          <w:sz w:val="24"/>
          <w:szCs w:val="24"/>
        </w:rPr>
      </w:pPr>
      <w:r w:rsidRPr="00476C8D">
        <w:rPr>
          <w:rFonts w:asciiTheme="majorHAnsi" w:hAnsiTheme="majorHAnsi"/>
          <w:sz w:val="24"/>
          <w:szCs w:val="24"/>
        </w:rPr>
        <w:t xml:space="preserve">Para maximizar la legibilidad, todas las etiquetas se imprimirán o se generarán por un dispositivo mecánico, y no deberán ser escritos a mano.  </w:t>
      </w:r>
    </w:p>
    <w:p w:rsidR="006658E5" w:rsidRPr="00476C8D" w:rsidRDefault="006658E5" w:rsidP="00302955">
      <w:pPr>
        <w:numPr>
          <w:ilvl w:val="0"/>
          <w:numId w:val="107"/>
        </w:numPr>
        <w:rPr>
          <w:rFonts w:asciiTheme="majorHAnsi" w:hAnsiTheme="majorHAnsi"/>
          <w:sz w:val="24"/>
          <w:szCs w:val="24"/>
        </w:rPr>
      </w:pPr>
      <w:r w:rsidRPr="00476C8D">
        <w:rPr>
          <w:rFonts w:asciiTheme="majorHAnsi" w:hAnsiTheme="majorHAnsi"/>
          <w:sz w:val="24"/>
          <w:szCs w:val="24"/>
        </w:rPr>
        <w:t xml:space="preserve">Las etiquetas deberán ser visibles durante la instalación y mantenimiento de la infraestructura; resistentes a las condiciones ambientales (tales como humedad, calor, agua), y deberán tener una vida de diseño igual o mayor que la del componente etiquetado. </w:t>
      </w:r>
    </w:p>
    <w:p w:rsidR="006658E5" w:rsidRPr="00476C8D" w:rsidRDefault="006658E5" w:rsidP="00302955">
      <w:pPr>
        <w:numPr>
          <w:ilvl w:val="0"/>
          <w:numId w:val="107"/>
        </w:numPr>
        <w:rPr>
          <w:rFonts w:asciiTheme="majorHAnsi" w:hAnsiTheme="majorHAnsi"/>
          <w:sz w:val="24"/>
          <w:szCs w:val="24"/>
        </w:rPr>
      </w:pPr>
      <w:r w:rsidRPr="00476C8D">
        <w:rPr>
          <w:rFonts w:asciiTheme="majorHAnsi" w:hAnsiTheme="majorHAnsi"/>
          <w:sz w:val="24"/>
          <w:szCs w:val="24"/>
        </w:rPr>
        <w:t xml:space="preserve">El contratista deberá entregar la respectiva documentación organizada en una base de datos, la cual debe contener información detallada de (cables, hardware de terminación, distribuidores de conexión cruzada, </w:t>
      </w:r>
      <w:proofErr w:type="spellStart"/>
      <w:r w:rsidRPr="00476C8D">
        <w:rPr>
          <w:rFonts w:asciiTheme="majorHAnsi" w:hAnsiTheme="majorHAnsi"/>
          <w:sz w:val="24"/>
          <w:szCs w:val="24"/>
        </w:rPr>
        <w:t>conduits</w:t>
      </w:r>
      <w:proofErr w:type="spellEnd"/>
      <w:r w:rsidRPr="00476C8D">
        <w:rPr>
          <w:rFonts w:asciiTheme="majorHAnsi" w:hAnsiTheme="majorHAnsi"/>
          <w:sz w:val="24"/>
          <w:szCs w:val="24"/>
        </w:rPr>
        <w:t xml:space="preserve">, bandejas, canaletas, cuartos de telecomunicaciones, etc.), las etiquetas de identificación deben ser colocadas en cada elemento para ser identificados usando material adhesivo.  </w:t>
      </w:r>
    </w:p>
    <w:p w:rsidR="006658E5" w:rsidRPr="00476C8D" w:rsidRDefault="006658E5" w:rsidP="00302955">
      <w:pPr>
        <w:numPr>
          <w:ilvl w:val="0"/>
          <w:numId w:val="107"/>
        </w:numPr>
        <w:rPr>
          <w:rFonts w:asciiTheme="majorHAnsi" w:hAnsiTheme="majorHAnsi"/>
          <w:sz w:val="24"/>
          <w:szCs w:val="24"/>
        </w:rPr>
      </w:pPr>
      <w:r w:rsidRPr="00476C8D">
        <w:rPr>
          <w:rFonts w:asciiTheme="majorHAnsi" w:hAnsiTheme="majorHAnsi"/>
          <w:sz w:val="24"/>
          <w:szCs w:val="24"/>
        </w:rPr>
        <w:t xml:space="preserve">No se permitirán aros o anillos plásticos, para el ordenamiento de cables, se podrá utilizar </w:t>
      </w:r>
      <w:proofErr w:type="spellStart"/>
      <w:r w:rsidRPr="00476C8D">
        <w:rPr>
          <w:rFonts w:asciiTheme="majorHAnsi" w:hAnsiTheme="majorHAnsi"/>
          <w:sz w:val="24"/>
          <w:szCs w:val="24"/>
        </w:rPr>
        <w:t>velcro</w:t>
      </w:r>
      <w:proofErr w:type="spellEnd"/>
      <w:r w:rsidRPr="00476C8D">
        <w:rPr>
          <w:rFonts w:asciiTheme="majorHAnsi" w:hAnsiTheme="majorHAnsi"/>
          <w:sz w:val="24"/>
          <w:szCs w:val="24"/>
        </w:rPr>
        <w:t xml:space="preserve"> o similares</w:t>
      </w:r>
    </w:p>
    <w:p w:rsidR="006658E5" w:rsidRPr="00476C8D" w:rsidRDefault="006658E5" w:rsidP="006658E5">
      <w:pPr>
        <w:ind w:left="720"/>
        <w:rPr>
          <w:rFonts w:asciiTheme="majorHAnsi" w:hAnsiTheme="majorHAnsi"/>
          <w:sz w:val="24"/>
          <w:szCs w:val="24"/>
          <w:highlight w:val="yellow"/>
        </w:rPr>
      </w:pPr>
    </w:p>
    <w:p w:rsidR="006658E5" w:rsidRPr="00476C8D" w:rsidRDefault="006658E5" w:rsidP="00EE3449">
      <w:pPr>
        <w:pStyle w:val="Ttulo3"/>
        <w:numPr>
          <w:ilvl w:val="3"/>
          <w:numId w:val="123"/>
        </w:numPr>
        <w:shd w:val="clear" w:color="auto" w:fill="B8CCE4" w:themeFill="accent1" w:themeFillTint="66"/>
        <w:snapToGrid w:val="0"/>
        <w:rPr>
          <w:rFonts w:asciiTheme="majorHAnsi" w:hAnsiTheme="majorHAnsi"/>
        </w:rPr>
      </w:pPr>
      <w:bookmarkStart w:id="762" w:name="_Toc10547975"/>
      <w:r w:rsidRPr="00476C8D">
        <w:rPr>
          <w:rFonts w:asciiTheme="majorHAnsi" w:hAnsiTheme="majorHAnsi"/>
        </w:rPr>
        <w:t>PLANOS Y/O ESQUEMAS</w:t>
      </w:r>
      <w:bookmarkEnd w:id="762"/>
      <w:r w:rsidRPr="00476C8D">
        <w:rPr>
          <w:rFonts w:asciiTheme="majorHAnsi" w:hAnsiTheme="majorHAnsi"/>
        </w:rPr>
        <w:t xml:space="preserve">  </w:t>
      </w:r>
    </w:p>
    <w:p w:rsidR="006658E5" w:rsidRPr="00476C8D" w:rsidRDefault="006658E5" w:rsidP="006658E5">
      <w:pPr>
        <w:rPr>
          <w:rFonts w:asciiTheme="majorHAnsi" w:hAnsiTheme="majorHAnsi"/>
          <w:sz w:val="24"/>
          <w:szCs w:val="24"/>
          <w:highlight w:val="yellow"/>
        </w:rPr>
      </w:pPr>
    </w:p>
    <w:p w:rsidR="006658E5" w:rsidRPr="00476C8D" w:rsidRDefault="006658E5" w:rsidP="00302955">
      <w:pPr>
        <w:numPr>
          <w:ilvl w:val="0"/>
          <w:numId w:val="108"/>
        </w:numPr>
        <w:rPr>
          <w:rFonts w:asciiTheme="majorHAnsi" w:hAnsiTheme="majorHAnsi"/>
          <w:sz w:val="24"/>
          <w:szCs w:val="24"/>
        </w:rPr>
      </w:pPr>
      <w:r w:rsidRPr="00476C8D">
        <w:rPr>
          <w:rFonts w:asciiTheme="majorHAnsi" w:hAnsiTheme="majorHAnsi"/>
          <w:sz w:val="24"/>
          <w:szCs w:val="24"/>
        </w:rPr>
        <w:t xml:space="preserve">El Poder Judicial entregará plano original de los edificios donde se instalará el cableado </w:t>
      </w:r>
    </w:p>
    <w:p w:rsidR="006658E5" w:rsidRPr="00476C8D" w:rsidRDefault="006658E5" w:rsidP="00302955">
      <w:pPr>
        <w:numPr>
          <w:ilvl w:val="0"/>
          <w:numId w:val="108"/>
        </w:numPr>
        <w:rPr>
          <w:rFonts w:asciiTheme="majorHAnsi" w:hAnsiTheme="majorHAnsi"/>
          <w:sz w:val="24"/>
          <w:szCs w:val="24"/>
        </w:rPr>
      </w:pPr>
      <w:r w:rsidRPr="00476C8D">
        <w:rPr>
          <w:rFonts w:asciiTheme="majorHAnsi" w:hAnsiTheme="majorHAnsi"/>
          <w:sz w:val="24"/>
          <w:szCs w:val="24"/>
        </w:rPr>
        <w:t xml:space="preserve">El Contratista deberá entregar un Plano o Esquema con la ubicación de los puestos, ruteo de cables y el etiquetado del sistema de cableado. </w:t>
      </w:r>
    </w:p>
    <w:p w:rsidR="006658E5" w:rsidRPr="00476C8D" w:rsidRDefault="006658E5" w:rsidP="00302955">
      <w:pPr>
        <w:numPr>
          <w:ilvl w:val="0"/>
          <w:numId w:val="108"/>
        </w:numPr>
        <w:rPr>
          <w:rFonts w:asciiTheme="majorHAnsi" w:hAnsiTheme="majorHAnsi"/>
          <w:sz w:val="24"/>
          <w:szCs w:val="24"/>
        </w:rPr>
      </w:pPr>
      <w:r w:rsidRPr="00476C8D">
        <w:rPr>
          <w:rFonts w:asciiTheme="majorHAnsi" w:hAnsiTheme="majorHAnsi"/>
          <w:sz w:val="24"/>
          <w:szCs w:val="24"/>
        </w:rPr>
        <w:t xml:space="preserve">Deberá incluir una descripción de las áreas donde se haya encontrado dificultades durante la instalación y que pudieran causar problemas posteriores al sistema de telecomunicaciones. </w:t>
      </w:r>
    </w:p>
    <w:p w:rsidR="006658E5" w:rsidRPr="00476C8D" w:rsidRDefault="006658E5" w:rsidP="006658E5">
      <w:pPr>
        <w:ind w:left="720"/>
        <w:rPr>
          <w:rFonts w:asciiTheme="majorHAnsi" w:hAnsiTheme="majorHAnsi"/>
          <w:sz w:val="24"/>
          <w:szCs w:val="24"/>
          <w:highlight w:val="yellow"/>
        </w:rPr>
      </w:pPr>
    </w:p>
    <w:p w:rsidR="006658E5" w:rsidRPr="00476C8D" w:rsidRDefault="006658E5" w:rsidP="00543B82">
      <w:pPr>
        <w:pStyle w:val="Ttulo3"/>
        <w:numPr>
          <w:ilvl w:val="3"/>
          <w:numId w:val="123"/>
        </w:numPr>
        <w:snapToGrid w:val="0"/>
        <w:rPr>
          <w:rFonts w:asciiTheme="majorHAnsi" w:hAnsiTheme="majorHAnsi"/>
        </w:rPr>
      </w:pPr>
      <w:bookmarkStart w:id="763" w:name="_Toc10547976"/>
      <w:r w:rsidRPr="00476C8D">
        <w:rPr>
          <w:rFonts w:asciiTheme="majorHAnsi" w:hAnsiTheme="majorHAnsi"/>
        </w:rPr>
        <w:lastRenderedPageBreak/>
        <w:t>DOCUMENTACIÓN DE TESTEOS</w:t>
      </w:r>
      <w:bookmarkEnd w:id="763"/>
      <w:r w:rsidRPr="00476C8D">
        <w:rPr>
          <w:rFonts w:asciiTheme="majorHAnsi" w:hAnsiTheme="majorHAnsi"/>
        </w:rPr>
        <w:t xml:space="preserve">  </w:t>
      </w:r>
    </w:p>
    <w:p w:rsidR="006658E5" w:rsidRPr="00476C8D" w:rsidRDefault="006658E5" w:rsidP="006658E5">
      <w:pPr>
        <w:rPr>
          <w:rFonts w:asciiTheme="majorHAnsi" w:hAnsiTheme="majorHAnsi"/>
          <w:sz w:val="24"/>
          <w:szCs w:val="24"/>
          <w:highlight w:val="yellow"/>
        </w:rPr>
      </w:pPr>
    </w:p>
    <w:p w:rsidR="006658E5" w:rsidRPr="00476C8D" w:rsidRDefault="006658E5" w:rsidP="00302955">
      <w:pPr>
        <w:numPr>
          <w:ilvl w:val="0"/>
          <w:numId w:val="109"/>
        </w:numPr>
        <w:rPr>
          <w:rFonts w:asciiTheme="majorHAnsi" w:hAnsiTheme="majorHAnsi"/>
          <w:sz w:val="24"/>
          <w:szCs w:val="24"/>
        </w:rPr>
      </w:pPr>
      <w:r w:rsidRPr="00476C8D">
        <w:rPr>
          <w:rFonts w:asciiTheme="majorHAnsi" w:hAnsiTheme="majorHAnsi"/>
          <w:sz w:val="24"/>
          <w:szCs w:val="24"/>
        </w:rPr>
        <w:t xml:space="preserve">Deberán ser provistos en una carpeta una vez finalizado el proyecto. </w:t>
      </w:r>
    </w:p>
    <w:p w:rsidR="001F4BC5" w:rsidRPr="00476C8D" w:rsidRDefault="006658E5" w:rsidP="00302955">
      <w:pPr>
        <w:numPr>
          <w:ilvl w:val="0"/>
          <w:numId w:val="109"/>
        </w:numPr>
        <w:rPr>
          <w:rFonts w:asciiTheme="majorHAnsi" w:hAnsiTheme="majorHAnsi"/>
          <w:sz w:val="24"/>
          <w:szCs w:val="24"/>
        </w:rPr>
      </w:pPr>
      <w:r w:rsidRPr="00476C8D">
        <w:rPr>
          <w:rFonts w:asciiTheme="majorHAnsi" w:hAnsiTheme="majorHAnsi"/>
          <w:sz w:val="24"/>
          <w:szCs w:val="24"/>
        </w:rPr>
        <w:t xml:space="preserve">Dentro de las secciones de </w:t>
      </w:r>
      <w:proofErr w:type="spellStart"/>
      <w:r w:rsidRPr="00476C8D">
        <w:rPr>
          <w:rFonts w:asciiTheme="majorHAnsi" w:hAnsiTheme="majorHAnsi"/>
          <w:sz w:val="24"/>
          <w:szCs w:val="24"/>
        </w:rPr>
        <w:t>backbone</w:t>
      </w:r>
      <w:proofErr w:type="spellEnd"/>
      <w:r w:rsidRPr="00476C8D">
        <w:rPr>
          <w:rFonts w:asciiTheme="majorHAnsi" w:hAnsiTheme="majorHAnsi"/>
          <w:sz w:val="24"/>
          <w:szCs w:val="24"/>
        </w:rPr>
        <w:t xml:space="preserve"> y de cableado horizontal se deben colocar los resultados de testeo de los enlaces de cobre y fibra óptica. </w:t>
      </w:r>
    </w:p>
    <w:p w:rsidR="006658E5" w:rsidRPr="00476C8D" w:rsidRDefault="006658E5" w:rsidP="00302955">
      <w:pPr>
        <w:numPr>
          <w:ilvl w:val="0"/>
          <w:numId w:val="109"/>
        </w:numPr>
        <w:rPr>
          <w:rFonts w:asciiTheme="majorHAnsi" w:hAnsiTheme="majorHAnsi"/>
          <w:sz w:val="24"/>
          <w:szCs w:val="24"/>
        </w:rPr>
      </w:pPr>
      <w:r w:rsidRPr="00476C8D">
        <w:rPr>
          <w:rFonts w:asciiTheme="majorHAnsi" w:hAnsiTheme="majorHAnsi"/>
          <w:sz w:val="24"/>
          <w:szCs w:val="24"/>
        </w:rPr>
        <w:t>Detallar el método de testeo utilizado y la configuración del equipamiento durante el modo de prueba.</w:t>
      </w:r>
    </w:p>
    <w:p w:rsidR="006658E5" w:rsidRPr="00476C8D" w:rsidRDefault="006658E5" w:rsidP="006658E5">
      <w:pPr>
        <w:pStyle w:val="Ttulo3"/>
        <w:ind w:left="1080"/>
        <w:rPr>
          <w:rFonts w:asciiTheme="majorHAnsi" w:hAnsiTheme="majorHAnsi"/>
          <w:highlight w:val="yellow"/>
        </w:rPr>
      </w:pPr>
    </w:p>
    <w:p w:rsidR="006658E5" w:rsidRPr="009654E9" w:rsidRDefault="006658E5" w:rsidP="00543B82">
      <w:pPr>
        <w:pStyle w:val="Ttulo3"/>
        <w:numPr>
          <w:ilvl w:val="3"/>
          <w:numId w:val="123"/>
        </w:numPr>
        <w:shd w:val="clear" w:color="auto" w:fill="B8CCE4" w:themeFill="accent1" w:themeFillTint="66"/>
        <w:snapToGrid w:val="0"/>
        <w:rPr>
          <w:rFonts w:asciiTheme="majorHAnsi" w:hAnsiTheme="majorHAnsi"/>
        </w:rPr>
      </w:pPr>
      <w:bookmarkStart w:id="764" w:name="_Toc10547977"/>
      <w:r w:rsidRPr="00476C8D">
        <w:rPr>
          <w:rFonts w:asciiTheme="majorHAnsi" w:hAnsiTheme="majorHAnsi"/>
        </w:rPr>
        <w:t>GARANTÍAS</w:t>
      </w:r>
      <w:bookmarkEnd w:id="764"/>
      <w:r w:rsidRPr="00476C8D">
        <w:rPr>
          <w:rFonts w:asciiTheme="majorHAnsi" w:hAnsiTheme="majorHAnsi"/>
        </w:rPr>
        <w:t xml:space="preserve"> </w:t>
      </w:r>
    </w:p>
    <w:p w:rsidR="001F4BC5" w:rsidRPr="00476C8D" w:rsidRDefault="006658E5" w:rsidP="00302955">
      <w:pPr>
        <w:numPr>
          <w:ilvl w:val="0"/>
          <w:numId w:val="118"/>
        </w:numPr>
        <w:rPr>
          <w:rFonts w:asciiTheme="majorHAnsi" w:hAnsiTheme="majorHAnsi"/>
          <w:sz w:val="24"/>
          <w:szCs w:val="24"/>
        </w:rPr>
      </w:pPr>
      <w:r w:rsidRPr="00476C8D">
        <w:rPr>
          <w:rFonts w:asciiTheme="majorHAnsi" w:hAnsiTheme="majorHAnsi"/>
          <w:sz w:val="24"/>
          <w:szCs w:val="24"/>
        </w:rPr>
        <w:t xml:space="preserve">El proveedor deberá proveer un sistema de garantía que cubra el sistema de cableado instalado en contra de defectos, manipulación, componentes, rendimiento y proveer soporte después de haber suministrado, instalado y puesto en servicio. </w:t>
      </w:r>
    </w:p>
    <w:p w:rsidR="006658E5" w:rsidRPr="00476C8D" w:rsidRDefault="006658E5" w:rsidP="00302955">
      <w:pPr>
        <w:numPr>
          <w:ilvl w:val="0"/>
          <w:numId w:val="118"/>
        </w:numPr>
        <w:rPr>
          <w:rFonts w:asciiTheme="majorHAnsi" w:hAnsiTheme="majorHAnsi"/>
          <w:sz w:val="24"/>
          <w:szCs w:val="24"/>
        </w:rPr>
      </w:pPr>
      <w:r w:rsidRPr="00476C8D">
        <w:rPr>
          <w:rFonts w:asciiTheme="majorHAnsi" w:hAnsiTheme="majorHAnsi"/>
          <w:sz w:val="24"/>
          <w:szCs w:val="24"/>
        </w:rPr>
        <w:t xml:space="preserve">Esta garantía será provista sin costo adicional al PODER JUDICIAL DE HONDURAS. </w:t>
      </w:r>
    </w:p>
    <w:p w:rsidR="006658E5" w:rsidRPr="00476C8D" w:rsidRDefault="006658E5" w:rsidP="006658E5">
      <w:pPr>
        <w:ind w:left="720"/>
        <w:rPr>
          <w:rFonts w:asciiTheme="majorHAnsi" w:hAnsiTheme="majorHAnsi"/>
          <w:sz w:val="24"/>
          <w:szCs w:val="24"/>
          <w:highlight w:val="yellow"/>
        </w:rPr>
      </w:pPr>
    </w:p>
    <w:p w:rsidR="006658E5" w:rsidRPr="009654E9" w:rsidRDefault="006658E5" w:rsidP="00543B82">
      <w:pPr>
        <w:pStyle w:val="Ttulo3"/>
        <w:numPr>
          <w:ilvl w:val="3"/>
          <w:numId w:val="123"/>
        </w:numPr>
        <w:shd w:val="clear" w:color="auto" w:fill="B8CCE4" w:themeFill="accent1" w:themeFillTint="66"/>
        <w:snapToGrid w:val="0"/>
        <w:rPr>
          <w:rFonts w:asciiTheme="majorHAnsi" w:hAnsiTheme="majorHAnsi"/>
        </w:rPr>
      </w:pPr>
      <w:bookmarkStart w:id="765" w:name="_Toc10547978"/>
      <w:r w:rsidRPr="00476C8D">
        <w:rPr>
          <w:rFonts w:asciiTheme="majorHAnsi" w:hAnsiTheme="majorHAnsi"/>
        </w:rPr>
        <w:t>ACEPTACIÓN DEL SISTEMA DE CABLEADO</w:t>
      </w:r>
      <w:bookmarkEnd w:id="765"/>
      <w:r w:rsidRPr="00476C8D">
        <w:rPr>
          <w:rFonts w:asciiTheme="majorHAnsi" w:hAnsiTheme="majorHAnsi"/>
        </w:rPr>
        <w:t xml:space="preserve">  </w:t>
      </w:r>
    </w:p>
    <w:p w:rsidR="006658E5" w:rsidRPr="00476C8D" w:rsidRDefault="006658E5" w:rsidP="00302955">
      <w:pPr>
        <w:numPr>
          <w:ilvl w:val="0"/>
          <w:numId w:val="110"/>
        </w:numPr>
        <w:rPr>
          <w:rFonts w:asciiTheme="majorHAnsi" w:hAnsiTheme="majorHAnsi"/>
          <w:color w:val="000000"/>
          <w:sz w:val="24"/>
          <w:szCs w:val="24"/>
        </w:rPr>
      </w:pPr>
      <w:r w:rsidRPr="00476C8D">
        <w:rPr>
          <w:rFonts w:asciiTheme="majorHAnsi" w:hAnsiTheme="majorHAnsi"/>
          <w:color w:val="000000"/>
          <w:sz w:val="24"/>
          <w:szCs w:val="24"/>
        </w:rPr>
        <w:t xml:space="preserve">La aceptación del sistema de cableado podrá realizarse por etapas, por ejemplo, por edificio. </w:t>
      </w:r>
    </w:p>
    <w:p w:rsidR="006658E5" w:rsidRPr="00476C8D" w:rsidRDefault="006658E5" w:rsidP="00302955">
      <w:pPr>
        <w:numPr>
          <w:ilvl w:val="0"/>
          <w:numId w:val="110"/>
        </w:numPr>
        <w:rPr>
          <w:rFonts w:asciiTheme="majorHAnsi" w:hAnsiTheme="majorHAnsi"/>
          <w:color w:val="000000"/>
          <w:sz w:val="24"/>
          <w:szCs w:val="24"/>
        </w:rPr>
      </w:pPr>
      <w:r w:rsidRPr="00476C8D">
        <w:rPr>
          <w:rFonts w:asciiTheme="majorHAnsi" w:hAnsiTheme="majorHAnsi"/>
          <w:color w:val="000000"/>
          <w:sz w:val="24"/>
          <w:szCs w:val="24"/>
        </w:rPr>
        <w:t xml:space="preserve">El gestor del contrato tanto de parte del proveedor como del cliente realizará inspecciones periódicas sobre el estado del mismo, tomando como inspecciones básicas las siguientes: o Una inspección se efectuará cuando se hayan instalados los ductos de transporte del cable, para verificar su adecuado soporte, cortes, cumplimiento de especificaciones solicitadas y el estado de limpieza interno.  o Una segunda revisión cuando se finalice el tendido de los cables, previamente al cerrado de las bandejas, de forma de verificar el método de tendido y administración.  o Una tercera inspección se efectuará cuando se finalice la terminación del cable instalados para verificar que los mismos han sido </w:t>
      </w:r>
      <w:proofErr w:type="spellStart"/>
      <w:r w:rsidRPr="00476C8D">
        <w:rPr>
          <w:rFonts w:asciiTheme="majorHAnsi" w:hAnsiTheme="majorHAnsi"/>
          <w:color w:val="000000"/>
          <w:sz w:val="24"/>
          <w:szCs w:val="24"/>
        </w:rPr>
        <w:t>conectorizados</w:t>
      </w:r>
      <w:proofErr w:type="spellEnd"/>
      <w:r w:rsidRPr="00476C8D">
        <w:rPr>
          <w:rFonts w:asciiTheme="majorHAnsi" w:hAnsiTheme="majorHAnsi"/>
          <w:color w:val="000000"/>
          <w:sz w:val="24"/>
          <w:szCs w:val="24"/>
        </w:rPr>
        <w:t xml:space="preserve"> de acuerdo a las especificaciones de la EIA/TIA o su equivalente internacional con respecto al destrenzado de pares y al radio mínimo de curvatura.  </w:t>
      </w:r>
    </w:p>
    <w:p w:rsidR="006658E5" w:rsidRPr="00476C8D" w:rsidRDefault="006658E5" w:rsidP="00302955">
      <w:pPr>
        <w:numPr>
          <w:ilvl w:val="0"/>
          <w:numId w:val="110"/>
        </w:numPr>
        <w:rPr>
          <w:rFonts w:asciiTheme="majorHAnsi" w:hAnsiTheme="majorHAnsi"/>
          <w:color w:val="000000"/>
          <w:sz w:val="24"/>
          <w:szCs w:val="24"/>
        </w:rPr>
      </w:pPr>
      <w:r w:rsidRPr="00476C8D">
        <w:rPr>
          <w:rFonts w:asciiTheme="majorHAnsi" w:hAnsiTheme="majorHAnsi"/>
          <w:color w:val="000000"/>
          <w:sz w:val="24"/>
          <w:szCs w:val="24"/>
        </w:rPr>
        <w:t xml:space="preserve">Una vez finalizado el proyecto se realizará una inspección final de todo el sistema de cableado. Esta se efectuará para verificar que todos los cables correspondientes al tendido horizontal y al </w:t>
      </w:r>
      <w:proofErr w:type="spellStart"/>
      <w:r w:rsidRPr="00476C8D">
        <w:rPr>
          <w:rFonts w:asciiTheme="majorHAnsi" w:hAnsiTheme="majorHAnsi"/>
          <w:color w:val="000000"/>
          <w:sz w:val="24"/>
          <w:szCs w:val="24"/>
        </w:rPr>
        <w:t>backbone</w:t>
      </w:r>
      <w:proofErr w:type="spellEnd"/>
      <w:r w:rsidRPr="00476C8D">
        <w:rPr>
          <w:rFonts w:asciiTheme="majorHAnsi" w:hAnsiTheme="majorHAnsi"/>
          <w:color w:val="000000"/>
          <w:sz w:val="24"/>
          <w:szCs w:val="24"/>
        </w:rPr>
        <w:t xml:space="preserve"> han sido instalados de acuerdo a los esquemas previstos, y asegurándose que la instalación cumple con las especificaciones técnicas.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1"/>
          <w:numId w:val="123"/>
        </w:numPr>
        <w:shd w:val="clear" w:color="auto" w:fill="C6D9F1" w:themeFill="text2" w:themeFillTint="33"/>
        <w:snapToGrid w:val="0"/>
        <w:rPr>
          <w:rFonts w:asciiTheme="majorHAnsi" w:hAnsiTheme="majorHAnsi" w:cs="Segoe UI"/>
        </w:rPr>
      </w:pPr>
      <w:bookmarkStart w:id="766" w:name="_Toc333313124"/>
      <w:bookmarkStart w:id="767" w:name="_Toc10547979"/>
      <w:r w:rsidRPr="00476C8D">
        <w:rPr>
          <w:rFonts w:asciiTheme="majorHAnsi" w:hAnsiTheme="majorHAnsi" w:cs="Segoe UI"/>
        </w:rPr>
        <w:t>OBRAS EXTERIORES</w:t>
      </w:r>
      <w:bookmarkEnd w:id="766"/>
      <w:bookmarkEnd w:id="767"/>
    </w:p>
    <w:p w:rsidR="00DA6E20" w:rsidRPr="00476C8D" w:rsidRDefault="00DA6E20" w:rsidP="00543B82">
      <w:pPr>
        <w:pStyle w:val="Ttulo2"/>
        <w:numPr>
          <w:ilvl w:val="2"/>
          <w:numId w:val="123"/>
        </w:numPr>
        <w:snapToGrid w:val="0"/>
        <w:rPr>
          <w:rFonts w:asciiTheme="majorHAnsi" w:hAnsiTheme="majorHAnsi" w:cs="Segoe UI"/>
          <w:bCs/>
        </w:rPr>
      </w:pPr>
      <w:bookmarkStart w:id="768" w:name="_Toc333313125"/>
      <w:bookmarkStart w:id="769" w:name="_Toc10547980"/>
      <w:r w:rsidRPr="00476C8D">
        <w:rPr>
          <w:rFonts w:asciiTheme="majorHAnsi" w:hAnsiTheme="majorHAnsi" w:cs="Segoe UI"/>
        </w:rPr>
        <w:t>INSTALACION</w:t>
      </w:r>
      <w:r w:rsidRPr="00476C8D">
        <w:rPr>
          <w:rFonts w:asciiTheme="majorHAnsi" w:hAnsiTheme="majorHAnsi" w:cs="Segoe UI"/>
          <w:bCs/>
        </w:rPr>
        <w:t xml:space="preserve"> MALLA CICLON 4'</w:t>
      </w:r>
      <w:bookmarkEnd w:id="768"/>
      <w:bookmarkEnd w:id="769"/>
    </w:p>
    <w:p w:rsidR="00DA6E20" w:rsidRPr="00476C8D" w:rsidRDefault="00DA6E20" w:rsidP="00543B82">
      <w:pPr>
        <w:pStyle w:val="Ttulo2"/>
        <w:numPr>
          <w:ilvl w:val="3"/>
          <w:numId w:val="123"/>
        </w:numPr>
        <w:snapToGrid w:val="0"/>
        <w:rPr>
          <w:rFonts w:asciiTheme="majorHAnsi" w:hAnsiTheme="majorHAnsi" w:cs="Segoe UI"/>
          <w:bCs/>
        </w:rPr>
      </w:pPr>
      <w:bookmarkStart w:id="770" w:name="_Toc333313126"/>
      <w:bookmarkStart w:id="771" w:name="_Toc10547981"/>
      <w:r w:rsidRPr="00476C8D">
        <w:rPr>
          <w:rFonts w:asciiTheme="majorHAnsi" w:hAnsiTheme="majorHAnsi" w:cs="Segoe UI"/>
        </w:rPr>
        <w:t>DEFINICION</w:t>
      </w:r>
      <w:bookmarkEnd w:id="770"/>
      <w:bookmarkEnd w:id="771"/>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 actividad consiste en el suministro e instalación de malla ciclón de 4</w:t>
      </w:r>
      <w:r w:rsidRPr="00476C8D">
        <w:rPr>
          <w:rFonts w:ascii="Times New Roman" w:hAnsi="Times New Roman"/>
          <w:sz w:val="24"/>
          <w:szCs w:val="24"/>
          <w:lang w:bidi="he-IL"/>
        </w:rPr>
        <w:t>′</w:t>
      </w:r>
      <w:r w:rsidRPr="00476C8D">
        <w:rPr>
          <w:rFonts w:asciiTheme="majorHAnsi" w:hAnsiTheme="majorHAnsi" w:cs="Segoe UI"/>
          <w:sz w:val="24"/>
          <w:szCs w:val="24"/>
        </w:rPr>
        <w:t xml:space="preserve"> reforzada en la parte superior e inferior con varilla Nº 2, la malla ciclón se instalará con la tensión adecuada para evitar catenarias.</w:t>
      </w:r>
    </w:p>
    <w:p w:rsidR="00DA6E20" w:rsidRPr="00476C8D" w:rsidRDefault="00DA6E20" w:rsidP="00CA1F5F">
      <w:pPr>
        <w:rPr>
          <w:rFonts w:asciiTheme="majorHAnsi" w:hAnsiTheme="majorHAnsi" w:cs="Segoe UI"/>
          <w:bCs/>
          <w:sz w:val="24"/>
          <w:szCs w:val="24"/>
        </w:rPr>
      </w:pPr>
    </w:p>
    <w:p w:rsidR="00DA6E20" w:rsidRPr="00476C8D" w:rsidRDefault="00DA6E20" w:rsidP="00543B82">
      <w:pPr>
        <w:pStyle w:val="Ttulo2"/>
        <w:numPr>
          <w:ilvl w:val="3"/>
          <w:numId w:val="123"/>
        </w:numPr>
        <w:shd w:val="clear" w:color="auto" w:fill="B8CCE4" w:themeFill="accent1" w:themeFillTint="66"/>
        <w:snapToGrid w:val="0"/>
        <w:rPr>
          <w:rFonts w:asciiTheme="majorHAnsi" w:hAnsiTheme="majorHAnsi" w:cs="Segoe UI"/>
          <w:bCs/>
        </w:rPr>
      </w:pPr>
      <w:bookmarkStart w:id="772" w:name="_Toc333313127"/>
      <w:bookmarkStart w:id="773" w:name="_Toc10547982"/>
      <w:r w:rsidRPr="00476C8D">
        <w:rPr>
          <w:rFonts w:asciiTheme="majorHAnsi" w:hAnsiTheme="majorHAnsi" w:cs="Segoe UI"/>
        </w:rPr>
        <w:t>MATERIALES</w:t>
      </w:r>
      <w:r w:rsidRPr="00476C8D">
        <w:rPr>
          <w:rFonts w:asciiTheme="majorHAnsi" w:hAnsiTheme="majorHAnsi" w:cs="Segoe UI"/>
          <w:bCs/>
        </w:rPr>
        <w:t xml:space="preserve"> Y MANO DE OBRA</w:t>
      </w:r>
      <w:bookmarkEnd w:id="772"/>
      <w:bookmarkEnd w:id="773"/>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considera el suministro de los materiales necesarios, así como la mano de obra necesaria para la colocación del refuerzo e instalación y aplomado de la malla ciclón. Se considera el 5% de desperdicio del acero.</w:t>
      </w:r>
    </w:p>
    <w:p w:rsidR="00DA6E20" w:rsidRPr="00476C8D" w:rsidRDefault="00DA6E20" w:rsidP="00CA1F5F">
      <w:pPr>
        <w:jc w:val="left"/>
        <w:rPr>
          <w:rFonts w:asciiTheme="majorHAnsi" w:hAnsiTheme="majorHAnsi" w:cs="Segoe UI"/>
          <w:bCs/>
          <w:sz w:val="24"/>
          <w:szCs w:val="24"/>
        </w:rPr>
      </w:pPr>
    </w:p>
    <w:p w:rsidR="00DA6E20" w:rsidRPr="00476C8D" w:rsidRDefault="00DA6E20" w:rsidP="00543B82">
      <w:pPr>
        <w:pStyle w:val="Ttulo2"/>
        <w:numPr>
          <w:ilvl w:val="3"/>
          <w:numId w:val="123"/>
        </w:numPr>
        <w:shd w:val="clear" w:color="auto" w:fill="B8CCE4" w:themeFill="accent1" w:themeFillTint="66"/>
        <w:snapToGrid w:val="0"/>
        <w:rPr>
          <w:rFonts w:asciiTheme="majorHAnsi" w:hAnsiTheme="majorHAnsi" w:cs="Segoe UI"/>
          <w:bCs/>
        </w:rPr>
      </w:pPr>
      <w:bookmarkStart w:id="774" w:name="_Toc333313128"/>
      <w:bookmarkStart w:id="775" w:name="_Toc10547983"/>
      <w:r w:rsidRPr="00476C8D">
        <w:rPr>
          <w:rFonts w:asciiTheme="majorHAnsi" w:hAnsiTheme="majorHAnsi" w:cs="Segoe UI"/>
        </w:rPr>
        <w:t>MEDIDA</w:t>
      </w:r>
      <w:bookmarkEnd w:id="774"/>
      <w:bookmarkEnd w:id="77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medirá por metro lineal. La cantidad a pagarse será el número de metros lineales, medidas en la obra, de malla ciclón de 4</w:t>
      </w:r>
      <w:r w:rsidRPr="00476C8D">
        <w:rPr>
          <w:rFonts w:ascii="Times New Roman" w:hAnsi="Times New Roman"/>
          <w:sz w:val="24"/>
          <w:szCs w:val="24"/>
          <w:lang w:bidi="he-IL"/>
        </w:rPr>
        <w:t>′</w:t>
      </w:r>
      <w:r w:rsidRPr="00476C8D">
        <w:rPr>
          <w:rFonts w:asciiTheme="majorHAnsi" w:hAnsiTheme="majorHAnsi" w:cs="Segoe UI"/>
          <w:sz w:val="24"/>
          <w:szCs w:val="24"/>
        </w:rPr>
        <w:t xml:space="preserve"> instalados, las cuales deberán de ser ordenadas, ejecutadas y aceptados por el supervisor de obra. </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3"/>
          <w:numId w:val="123"/>
        </w:numPr>
        <w:snapToGrid w:val="0"/>
        <w:rPr>
          <w:rFonts w:asciiTheme="majorHAnsi" w:hAnsiTheme="majorHAnsi" w:cs="Segoe UI"/>
        </w:rPr>
      </w:pPr>
      <w:bookmarkStart w:id="776" w:name="_Toc333313129"/>
      <w:bookmarkStart w:id="777" w:name="_Toc10547984"/>
      <w:r w:rsidRPr="00476C8D">
        <w:rPr>
          <w:rFonts w:asciiTheme="majorHAnsi" w:hAnsiTheme="majorHAnsi" w:cs="Segoe UI"/>
        </w:rPr>
        <w:t>PAGO</w:t>
      </w:r>
      <w:bookmarkEnd w:id="776"/>
      <w:bookmarkEnd w:id="77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pagará al precio del contrato estipulado en el ítem correspondiente, dichos precios y pagos constituirán la compensación total por suministro de materiales, transporte y colocación así como por mano de obra, equipo, herramientas, materiales y operaciones conexas en la ejecución de los trabajos descritos en toda la especificación.</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2"/>
          <w:numId w:val="123"/>
        </w:numPr>
        <w:shd w:val="clear" w:color="auto" w:fill="C6D9F1" w:themeFill="text2" w:themeFillTint="33"/>
        <w:snapToGrid w:val="0"/>
        <w:rPr>
          <w:rFonts w:asciiTheme="majorHAnsi" w:hAnsiTheme="majorHAnsi" w:cs="Segoe UI"/>
          <w:lang w:val="pt-BR"/>
        </w:rPr>
      </w:pPr>
      <w:bookmarkStart w:id="778" w:name="_Toc333313130"/>
      <w:bookmarkStart w:id="779" w:name="_Toc10547985"/>
      <w:r w:rsidRPr="00476C8D">
        <w:rPr>
          <w:rFonts w:asciiTheme="majorHAnsi" w:hAnsiTheme="majorHAnsi" w:cs="Segoe UI"/>
          <w:lang w:val="pt-BR"/>
        </w:rPr>
        <w:t xml:space="preserve">ALAMBRE DE PUAS PARA CERCO DE </w:t>
      </w:r>
      <w:bookmarkEnd w:id="778"/>
      <w:r w:rsidRPr="00476C8D">
        <w:rPr>
          <w:rFonts w:asciiTheme="majorHAnsi" w:hAnsiTheme="majorHAnsi" w:cs="Segoe UI"/>
          <w:lang w:val="pt-BR"/>
        </w:rPr>
        <w:t>MALLA CICLON</w:t>
      </w:r>
      <w:bookmarkEnd w:id="779"/>
    </w:p>
    <w:p w:rsidR="00DA6E20" w:rsidRPr="00476C8D" w:rsidRDefault="00DA6E20" w:rsidP="00CA1F5F">
      <w:pPr>
        <w:rPr>
          <w:rFonts w:asciiTheme="majorHAnsi" w:hAnsiTheme="majorHAnsi" w:cs="Segoe UI"/>
          <w:sz w:val="24"/>
          <w:szCs w:val="24"/>
          <w:lang w:val="pt-BR"/>
        </w:rPr>
      </w:pPr>
    </w:p>
    <w:p w:rsidR="00DA6E20" w:rsidRPr="00476C8D" w:rsidRDefault="00DA6E20" w:rsidP="00543B82">
      <w:pPr>
        <w:pStyle w:val="Ttulo2"/>
        <w:numPr>
          <w:ilvl w:val="3"/>
          <w:numId w:val="123"/>
        </w:numPr>
        <w:snapToGrid w:val="0"/>
        <w:rPr>
          <w:rFonts w:asciiTheme="majorHAnsi" w:hAnsiTheme="majorHAnsi" w:cs="Segoe UI"/>
        </w:rPr>
      </w:pPr>
      <w:bookmarkStart w:id="780" w:name="_Toc333313131"/>
      <w:bookmarkStart w:id="781" w:name="_Toc10547986"/>
      <w:r w:rsidRPr="00476C8D">
        <w:rPr>
          <w:rFonts w:asciiTheme="majorHAnsi" w:hAnsiTheme="majorHAnsi" w:cs="Segoe UI"/>
        </w:rPr>
        <w:t>DEFINICION Y ALCANCE</w:t>
      </w:r>
      <w:bookmarkEnd w:id="780"/>
      <w:bookmarkEnd w:id="781"/>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La actividad consiste en el suministro e instalación de tres hilos de alambre de púas, fijados a ángulos de 3/4x3/4x3/16, el alambre se instalará con la tensión adecuada para evitar </w:t>
      </w:r>
      <w:proofErr w:type="spellStart"/>
      <w:r w:rsidRPr="00476C8D">
        <w:rPr>
          <w:rFonts w:asciiTheme="majorHAnsi" w:hAnsiTheme="majorHAnsi" w:cs="Segoe UI"/>
          <w:sz w:val="24"/>
          <w:szCs w:val="24"/>
        </w:rPr>
        <w:t>catenarías</w:t>
      </w:r>
      <w:proofErr w:type="spellEnd"/>
      <w:r w:rsidRPr="00476C8D">
        <w:rPr>
          <w:rFonts w:asciiTheme="majorHAnsi" w:hAnsiTheme="majorHAnsi" w:cs="Segoe UI"/>
          <w:sz w:val="24"/>
          <w:szCs w:val="24"/>
        </w:rPr>
        <w:t>. El ángulo deberá quedar embebido en el concreto de la solera superior del muro, se le deberá aplicar anticorrosivo y se biselará para fijar tres hilos de alambre de púas.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3"/>
          <w:numId w:val="123"/>
        </w:numPr>
        <w:shd w:val="clear" w:color="auto" w:fill="B8CCE4" w:themeFill="accent1" w:themeFillTint="66"/>
        <w:snapToGrid w:val="0"/>
        <w:rPr>
          <w:rFonts w:asciiTheme="majorHAnsi" w:hAnsiTheme="majorHAnsi" w:cs="Segoe UI"/>
        </w:rPr>
      </w:pPr>
      <w:bookmarkStart w:id="782" w:name="_Toc333313132"/>
      <w:bookmarkStart w:id="783" w:name="_Toc10547987"/>
      <w:r w:rsidRPr="00476C8D">
        <w:rPr>
          <w:rFonts w:asciiTheme="majorHAnsi" w:hAnsiTheme="majorHAnsi" w:cs="Segoe UI"/>
        </w:rPr>
        <w:t>MATERIALES</w:t>
      </w:r>
      <w:bookmarkEnd w:id="782"/>
      <w:bookmarkEnd w:id="783"/>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considera el suministro de los materiales necesarios, así como la mano de obra necesaria para la colocación, instalación y tensión del alambre de púas tres hilos de alambre por cada metro lineal.</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3"/>
          <w:numId w:val="123"/>
        </w:numPr>
        <w:shd w:val="clear" w:color="auto" w:fill="B8CCE4" w:themeFill="accent1" w:themeFillTint="66"/>
        <w:snapToGrid w:val="0"/>
        <w:rPr>
          <w:rFonts w:asciiTheme="majorHAnsi" w:hAnsiTheme="majorHAnsi" w:cs="Segoe UI"/>
        </w:rPr>
      </w:pPr>
      <w:bookmarkStart w:id="784" w:name="_Toc333313133"/>
      <w:bookmarkStart w:id="785" w:name="_Toc10547988"/>
      <w:r w:rsidRPr="00476C8D">
        <w:rPr>
          <w:rFonts w:asciiTheme="majorHAnsi" w:hAnsiTheme="majorHAnsi" w:cs="Segoe UI"/>
        </w:rPr>
        <w:t>MEDIDA</w:t>
      </w:r>
      <w:bookmarkEnd w:id="784"/>
      <w:bookmarkEnd w:id="78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Se medirá por metro lineal. La cantidad a pagarse será el número de metros lineales, medidas en la obra, de malla ciclón de 8` instalados, las cuales deberán de ser ordenadas, ejecutadas y aceptados por el supervisor de obra. </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3"/>
          <w:numId w:val="123"/>
        </w:numPr>
        <w:shd w:val="clear" w:color="auto" w:fill="B8CCE4" w:themeFill="accent1" w:themeFillTint="66"/>
        <w:snapToGrid w:val="0"/>
        <w:rPr>
          <w:rFonts w:asciiTheme="majorHAnsi" w:hAnsiTheme="majorHAnsi" w:cs="Segoe UI"/>
        </w:rPr>
      </w:pPr>
      <w:bookmarkStart w:id="786" w:name="_Toc333313134"/>
      <w:bookmarkStart w:id="787" w:name="_Toc10547989"/>
      <w:r w:rsidRPr="00476C8D">
        <w:rPr>
          <w:rFonts w:asciiTheme="majorHAnsi" w:hAnsiTheme="majorHAnsi" w:cs="Segoe UI"/>
        </w:rPr>
        <w:t>PAGO</w:t>
      </w:r>
      <w:bookmarkEnd w:id="786"/>
      <w:bookmarkEnd w:id="78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pagará al precio del contrato estipulado en el ítem correspondiente, dichos precios y pagos constituirán la compensación total por suministro de materiales, transporte y colocación así como por mano de obra, equipo, herramientas, materiales y operaciones conexas en la ejecución de los trabajos descritos en toda la especificación.</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2"/>
          <w:numId w:val="123"/>
        </w:numPr>
        <w:shd w:val="clear" w:color="auto" w:fill="B8CCE4" w:themeFill="accent1" w:themeFillTint="66"/>
        <w:snapToGrid w:val="0"/>
        <w:rPr>
          <w:rFonts w:asciiTheme="majorHAnsi" w:hAnsiTheme="majorHAnsi" w:cs="Segoe UI"/>
        </w:rPr>
      </w:pPr>
      <w:bookmarkStart w:id="788" w:name="_Toc333313135"/>
      <w:bookmarkStart w:id="789" w:name="_Toc10547990"/>
      <w:r w:rsidRPr="00476C8D">
        <w:rPr>
          <w:rFonts w:asciiTheme="majorHAnsi" w:hAnsiTheme="majorHAnsi" w:cs="Segoe UI"/>
        </w:rPr>
        <w:t>ASTA DE LA BANDERA</w:t>
      </w:r>
      <w:bookmarkEnd w:id="788"/>
      <w:bookmarkEnd w:id="789"/>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 El ítem incluye el asta, el pedestal y el cimiento de mampostería.</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El asta irá empotrada en un pedestal de concreto, </w:t>
      </w:r>
      <w:smartTag w:uri="urn:schemas-microsoft-com:office:smarttags" w:element="metricconverter">
        <w:smartTagPr>
          <w:attr w:name="ProductID" w:val="210 Kg"/>
        </w:smartTagPr>
        <w:r w:rsidRPr="00476C8D">
          <w:rPr>
            <w:rFonts w:asciiTheme="majorHAnsi" w:hAnsiTheme="majorHAnsi" w:cs="Segoe UI"/>
            <w:sz w:val="24"/>
            <w:szCs w:val="24"/>
          </w:rPr>
          <w:t>210 Kg</w:t>
        </w:r>
      </w:smartTag>
      <w:r w:rsidRPr="00476C8D">
        <w:rPr>
          <w:rFonts w:asciiTheme="majorHAnsi" w:hAnsiTheme="majorHAnsi" w:cs="Segoe UI"/>
          <w:sz w:val="24"/>
          <w:szCs w:val="24"/>
        </w:rPr>
        <w:t>. /cm</w:t>
      </w:r>
      <w:r w:rsidRPr="00476C8D">
        <w:rPr>
          <w:rFonts w:asciiTheme="majorHAnsi" w:hAnsiTheme="majorHAnsi" w:cs="Segoe UI"/>
          <w:sz w:val="24"/>
          <w:szCs w:val="24"/>
          <w:vertAlign w:val="superscript"/>
        </w:rPr>
        <w:t>2</w:t>
      </w:r>
      <w:r w:rsidRPr="00476C8D">
        <w:rPr>
          <w:rFonts w:asciiTheme="majorHAnsi" w:hAnsiTheme="majorHAnsi" w:cs="Segoe UI"/>
          <w:sz w:val="24"/>
          <w:szCs w:val="24"/>
        </w:rPr>
        <w:t xml:space="preserve">, armado con 4 bastones #3 y 3 anillos #2, conforme se indica en los planos. El material del asta será tubo HG de </w:t>
      </w:r>
      <w:smartTag w:uri="urn:schemas-microsoft-com:office:smarttags" w:element="metricconverter">
        <w:smartTagPr>
          <w:attr w:name="ProductID" w:val="2”"/>
        </w:smartTagPr>
        <w:r w:rsidRPr="00476C8D">
          <w:rPr>
            <w:rFonts w:asciiTheme="majorHAnsi" w:hAnsiTheme="majorHAnsi" w:cs="Segoe UI"/>
            <w:sz w:val="24"/>
            <w:szCs w:val="24"/>
          </w:rPr>
          <w:t>2”</w:t>
        </w:r>
      </w:smartTag>
      <w:r w:rsidRPr="00476C8D">
        <w:rPr>
          <w:rFonts w:asciiTheme="majorHAnsi" w:hAnsiTheme="majorHAnsi" w:cs="Segoe UI"/>
          <w:sz w:val="24"/>
          <w:szCs w:val="24"/>
        </w:rPr>
        <w:t xml:space="preserve"> x </w:t>
      </w:r>
      <w:smartTag w:uri="urn:schemas-microsoft-com:office:smarttags" w:element="metricconverter">
        <w:smartTagPr>
          <w:attr w:name="ProductID" w:val="20’"/>
        </w:smartTagPr>
        <w:r w:rsidRPr="00476C8D">
          <w:rPr>
            <w:rFonts w:asciiTheme="majorHAnsi" w:hAnsiTheme="majorHAnsi" w:cs="Segoe UI"/>
            <w:sz w:val="24"/>
            <w:szCs w:val="24"/>
          </w:rPr>
          <w:t>20’</w:t>
        </w:r>
      </w:smartTag>
      <w:r w:rsidRPr="00476C8D">
        <w:rPr>
          <w:rFonts w:asciiTheme="majorHAnsi" w:hAnsiTheme="majorHAnsi" w:cs="Segoe UI"/>
          <w:sz w:val="24"/>
          <w:szCs w:val="24"/>
        </w:rPr>
        <w:t xml:space="preserve">, pintado con anticorrosivo y acabado con pintura color aluminio. El final del asta tendrá un tapón copa HG </w:t>
      </w:r>
      <w:smartTag w:uri="urn:schemas-microsoft-com:office:smarttags" w:element="metricconverter">
        <w:smartTagPr>
          <w:attr w:name="ProductID" w:val="2”"/>
        </w:smartTagPr>
        <w:r w:rsidRPr="00476C8D">
          <w:rPr>
            <w:rFonts w:asciiTheme="majorHAnsi" w:hAnsiTheme="majorHAnsi" w:cs="Segoe UI"/>
            <w:sz w:val="24"/>
            <w:szCs w:val="24"/>
          </w:rPr>
          <w:t>2”</w:t>
        </w:r>
      </w:smartTag>
      <w:r w:rsidRPr="00476C8D">
        <w:rPr>
          <w:rFonts w:asciiTheme="majorHAnsi" w:hAnsiTheme="majorHAnsi" w:cs="Segoe UI"/>
          <w:sz w:val="24"/>
          <w:szCs w:val="24"/>
        </w:rPr>
        <w:t xml:space="preserve">, también pintado con anticorrosivo y pintura color aluminio. Lleva además argollas galvanizadas de 1-1/4” soldadas, colocada conforme se detalla en el plano; a un metro </w:t>
      </w:r>
      <w:r w:rsidRPr="00476C8D">
        <w:rPr>
          <w:rFonts w:asciiTheme="majorHAnsi" w:hAnsiTheme="majorHAnsi" w:cs="Segoe UI"/>
          <w:sz w:val="24"/>
          <w:szCs w:val="24"/>
        </w:rPr>
        <w:lastRenderedPageBreak/>
        <w:t>sobre el pedestal, se colocarán 2 orejas de varilla de ½” de diámetro, lisa. El asta deberá ser instalada a plomo y en el sitio indicado en los planos.</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cimiento de mampostería será de 0.80x0.80cm con una profundidad de 0.50cm. La piedra cuña será de forma de paralelepípedo, aproximadamente de 25cm. de ancho, 40cm. de largo y 15cm. de espesor. La piedra de cerro tendrá forma irregular en un tamaño no menor de 25cm. medido diagonalmente y salvo que se use para llenar intersticios entre piedras. Tanto la piedra de cuña como la piedra de cerro irán ligadas con mortero; (cemento-arena) en proporción 1.5 en volumen. La piedra a usarse deberá ser limpia exenta de material arcilloso adherido y no debe presentar rajaduras ni grietas.</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El Supervisor podrá modificar a su criterio las dimensiones de las mamposterías en función de la calidad de terreno que se encuentra en el sitio. Cualquier modificación la comunicará por escrito al Contratista.</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 piedra deberá colocarse de tal manera que aprovechando sus irregularidades se evite la formación de planos de deslizamiento horizontal ó a 45° con la vertical. Deberá dejarse espacio para la colocación del asta y el armado del pedestal. El proceso de levantado de muro en mampostería debe ser continúo: no se podrá ejecutar ningún trabajo que lo sobrecargue antes de 48 horas de haberse terminado. El asta y su pedestal forman una sola unidad. Se pagará por unidad.</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2"/>
        <w:numPr>
          <w:ilvl w:val="1"/>
          <w:numId w:val="123"/>
        </w:numPr>
        <w:shd w:val="clear" w:color="auto" w:fill="C6D9F1" w:themeFill="text2" w:themeFillTint="33"/>
        <w:snapToGrid w:val="0"/>
        <w:rPr>
          <w:rFonts w:asciiTheme="majorHAnsi" w:hAnsiTheme="majorHAnsi" w:cs="Segoe UI"/>
        </w:rPr>
      </w:pPr>
      <w:bookmarkStart w:id="790" w:name="_Toc333313136"/>
      <w:bookmarkStart w:id="791" w:name="_Toc10547991"/>
      <w:r w:rsidRPr="00476C8D">
        <w:rPr>
          <w:rFonts w:asciiTheme="majorHAnsi" w:hAnsiTheme="majorHAnsi" w:cs="Segoe UI"/>
        </w:rPr>
        <w:t>LIMPIEZA GENERAL</w:t>
      </w:r>
      <w:bookmarkEnd w:id="790"/>
      <w:bookmarkEnd w:id="791"/>
    </w:p>
    <w:p w:rsidR="00DA6E20" w:rsidRPr="00476C8D" w:rsidRDefault="00DA6E20" w:rsidP="00543B82">
      <w:pPr>
        <w:pStyle w:val="Ttulo3"/>
        <w:numPr>
          <w:ilvl w:val="2"/>
          <w:numId w:val="123"/>
        </w:numPr>
        <w:snapToGrid w:val="0"/>
        <w:rPr>
          <w:rFonts w:asciiTheme="majorHAnsi" w:hAnsiTheme="majorHAnsi" w:cs="Segoe UI"/>
        </w:rPr>
      </w:pPr>
      <w:bookmarkStart w:id="792" w:name="_Toc10547992"/>
      <w:r w:rsidRPr="00476C8D">
        <w:rPr>
          <w:rFonts w:asciiTheme="majorHAnsi" w:hAnsiTheme="majorHAnsi" w:cs="Segoe UI"/>
        </w:rPr>
        <w:t>ALCANCE</w:t>
      </w:r>
      <w:bookmarkEnd w:id="792"/>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Durante el tiempo de construcción el contratista deberá mantener el predio libre de acumulaciones de material de desechos o basuras y a la terminación del trabajo, deberá desalojar, y limpiar el edificio y el predio que lo contiene, retirando sus herramientas, andamios, y materiales sobrantes hasta dejar el sitio completamente limpio y libre.</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793" w:name="_Toc10547993"/>
      <w:r w:rsidRPr="00476C8D">
        <w:rPr>
          <w:rFonts w:asciiTheme="majorHAnsi" w:hAnsiTheme="majorHAnsi" w:cs="Segoe UI"/>
        </w:rPr>
        <w:t>MÉTODO DE PAGO</w:t>
      </w:r>
      <w:bookmarkEnd w:id="793"/>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Todo el trabajo contemplado en esta actividad, será el precio ofertado para la realización total de la obra y debe incluir cualquier actividad necesaria para poder culminar las actividades relacionadas con el concepto de esta especificación. </w:t>
      </w: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En tal respecto el precio unitario constituirá el monto total de mano de obra, equipo, herramientas e imprevistos necesarios para completar todo el trabajo aquí comprendido.</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794" w:name="_Toc10547994"/>
      <w:r w:rsidRPr="00476C8D">
        <w:rPr>
          <w:rFonts w:asciiTheme="majorHAnsi" w:hAnsiTheme="majorHAnsi" w:cs="Segoe UI"/>
        </w:rPr>
        <w:t>EJECUCIÓN</w:t>
      </w:r>
      <w:bookmarkEnd w:id="794"/>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Además de limpieza de barrido, el contratista deberá efectuar las siguientes obras de limpieza.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795" w:name="_Toc10547995"/>
      <w:r w:rsidRPr="00476C8D">
        <w:rPr>
          <w:rFonts w:asciiTheme="majorHAnsi" w:hAnsiTheme="majorHAnsi" w:cs="Segoe UI"/>
        </w:rPr>
        <w:t>LIMPIEZA DE VIDRIOS</w:t>
      </w:r>
      <w:bookmarkEnd w:id="79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Remover todas las manchas de masilla o pintura de todos los vidrios y deberá entregarlos lavados y pulidos, teniendo especial cuidad o de no rayarlos.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796" w:name="_Toc10547996"/>
      <w:r w:rsidRPr="00476C8D">
        <w:rPr>
          <w:rFonts w:asciiTheme="majorHAnsi" w:hAnsiTheme="majorHAnsi" w:cs="Segoe UI"/>
        </w:rPr>
        <w:t>REMOCIÓN DE INSTALACIONES PROVISIONALES</w:t>
      </w:r>
      <w:bookmarkEnd w:id="796"/>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Las construcciones temporales de oficinas, servicios sanitarios, bodegas, cercas y cualquier otra construcción de naturaleza temporal, serán removidas del sitio tan pronto como el progreso de la obra lo permita en la opinión del supervisor, y aquellos lugares del predio ocupado por </w:t>
      </w:r>
      <w:r w:rsidRPr="00476C8D">
        <w:rPr>
          <w:rFonts w:asciiTheme="majorHAnsi" w:hAnsiTheme="majorHAnsi" w:cs="Segoe UI"/>
          <w:sz w:val="24"/>
          <w:szCs w:val="24"/>
        </w:rPr>
        <w:lastRenderedPageBreak/>
        <w:t>dichas construcciones serán adecuadamente restablecidas a un estado aceptable para el propietario y el supervisor.</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797" w:name="_Toc10547997"/>
      <w:r w:rsidRPr="00476C8D">
        <w:rPr>
          <w:rFonts w:asciiTheme="majorHAnsi" w:hAnsiTheme="majorHAnsi" w:cs="Segoe UI"/>
        </w:rPr>
        <w:t>REMOCIÓN DE PROTECCIONES TEMPORALES</w:t>
      </w:r>
      <w:bookmarkEnd w:id="797"/>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Remover todas las obras de protección temporal que hubiere erigido y deberá, limpiar y pulir todos los pisos nuevos al terminar la obra e inmediatamente antes de la entrega.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798" w:name="_Toc10547998"/>
      <w:r w:rsidRPr="00476C8D">
        <w:rPr>
          <w:rFonts w:asciiTheme="majorHAnsi" w:hAnsiTheme="majorHAnsi" w:cs="Segoe UI"/>
        </w:rPr>
        <w:t>LIMPIEZA DE SUPERFICIES DE MADERA</w:t>
      </w:r>
      <w:bookmarkEnd w:id="798"/>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deberán limpiar y aceitar con aceite especial para madera, todas las superficies de madera y así obtengan un acabado brillante.</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799" w:name="_Toc10547999"/>
      <w:r w:rsidRPr="00476C8D">
        <w:rPr>
          <w:rFonts w:asciiTheme="majorHAnsi" w:hAnsiTheme="majorHAnsi" w:cs="Segoe UI"/>
        </w:rPr>
        <w:t>LIMPIEZA DE SUPERFICIE DE METAL</w:t>
      </w:r>
      <w:bookmarkEnd w:id="799"/>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Limpiar y pulir toda la cerrajería y herrajes del edificio, incluyendo la remoción de toda mancha, polvo, marca de pintura o suciedad, al terminar la obra.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800" w:name="_Toc10548000"/>
      <w:r w:rsidRPr="00476C8D">
        <w:rPr>
          <w:rFonts w:asciiTheme="majorHAnsi" w:hAnsiTheme="majorHAnsi" w:cs="Segoe UI"/>
        </w:rPr>
        <w:t>LIMPIEZA DE HERRAJES</w:t>
      </w:r>
      <w:bookmarkEnd w:id="800"/>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Limpiar y pulir toda la cerrajería y herrajes del edificio, incluyendo la remoción de toda marcha, polvo, marca de pintura ó suciedad, al terminar la obra.</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801" w:name="_Toc10548001"/>
      <w:r w:rsidRPr="00476C8D">
        <w:rPr>
          <w:rFonts w:asciiTheme="majorHAnsi" w:hAnsiTheme="majorHAnsi" w:cs="Segoe UI"/>
        </w:rPr>
        <w:t>LIMPIEZA DE PISOS</w:t>
      </w:r>
      <w:bookmarkEnd w:id="801"/>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Remover todas las manchas de pintura o suciedad sobre las baldosas, lavándolas antes de terminar la obra. Los pisos deberán entregarse pulidos.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802" w:name="_Toc10548002"/>
      <w:r w:rsidRPr="00476C8D">
        <w:rPr>
          <w:rFonts w:asciiTheme="majorHAnsi" w:hAnsiTheme="majorHAnsi" w:cs="Segoe UI"/>
        </w:rPr>
        <w:t>LIMPIEZA DE CIELO FALSO</w:t>
      </w:r>
      <w:bookmarkEnd w:id="802"/>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Al terminar la instalación del cielo, remueva del sitio de trabajo todos los materiales sobrantes y todos los escombros. Limpie las láminas de cielo antes de la inspección final. Proteja completamente la instalación hasta que el proyecto sea recibido por el ingeniero supervisor, cualquier daño o mancha en las láminas provocará la restitución de ésta sin costo adicional para el cliente.</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803" w:name="_Toc10548003"/>
      <w:r w:rsidRPr="00476C8D">
        <w:rPr>
          <w:rFonts w:asciiTheme="majorHAnsi" w:hAnsiTheme="majorHAnsi" w:cs="Segoe UI"/>
        </w:rPr>
        <w:t>LIMPIEZA DE ZONA</w:t>
      </w:r>
      <w:bookmarkEnd w:id="803"/>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Limpiar de tierra y desperdicios de la construcción la zona de acceso al edificio.</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804" w:name="_Toc10548004"/>
      <w:r w:rsidRPr="00476C8D">
        <w:rPr>
          <w:rFonts w:asciiTheme="majorHAnsi" w:hAnsiTheme="majorHAnsi" w:cs="Segoe UI"/>
        </w:rPr>
        <w:t>LIMPIEZA DE EQUIPO Y MUEBLES</w:t>
      </w:r>
      <w:bookmarkEnd w:id="804"/>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Deberán limpiarse todos los muebles, equipos y accesorios del edificio, de toda mancha, suciedad, grasa, pintura y marcas.</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805" w:name="_Toc10548005"/>
      <w:r w:rsidRPr="00476C8D">
        <w:rPr>
          <w:rFonts w:asciiTheme="majorHAnsi" w:hAnsiTheme="majorHAnsi" w:cs="Segoe UI"/>
        </w:rPr>
        <w:t>LIMPIEZA FINAL</w:t>
      </w:r>
      <w:bookmarkEnd w:id="805"/>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Antes de la finalización de la obra se deberá remover todas las herramientas, instalaciones temporales, materiales sobrantes, basura, escombros y desperdicios. Se deberá inspeccionar todas las superficies interiores y remover toda traza de tierra, desperdicio y materia extraña.</w:t>
      </w:r>
    </w:p>
    <w:p w:rsidR="00DA6E20" w:rsidRPr="00476C8D" w:rsidRDefault="00DA6E20" w:rsidP="00CA1F5F">
      <w:pPr>
        <w:rPr>
          <w:rFonts w:asciiTheme="majorHAnsi" w:hAnsiTheme="majorHAnsi" w:cs="Segoe UI"/>
          <w:sz w:val="24"/>
          <w:szCs w:val="24"/>
        </w:rPr>
      </w:pP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Se deberá reparar, resanar y retocar las superficies dañadas de tal manera que luzcan igual que los acabados adyacentes</w:t>
      </w:r>
    </w:p>
    <w:p w:rsidR="00DA6E20" w:rsidRPr="00476C8D" w:rsidRDefault="00DA6E20" w:rsidP="00CA1F5F">
      <w:pPr>
        <w:rPr>
          <w:rFonts w:asciiTheme="majorHAnsi" w:hAnsiTheme="majorHAnsi" w:cs="Segoe UI"/>
          <w:sz w:val="24"/>
          <w:szCs w:val="24"/>
        </w:rPr>
      </w:pP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 xml:space="preserve">Se deberá limpiar el sitio del proyecto de basura y sustancias extrañas. Se barrerán las áreas pavimentadas. Se removerán las manchas, derrames y salpicaduras. </w:t>
      </w:r>
    </w:p>
    <w:p w:rsidR="00DA6E20" w:rsidRPr="00476C8D" w:rsidRDefault="00DA6E20" w:rsidP="00CA1F5F">
      <w:pPr>
        <w:rPr>
          <w:rFonts w:asciiTheme="majorHAnsi" w:hAnsiTheme="majorHAnsi" w:cs="Segoe UI"/>
          <w:sz w:val="24"/>
          <w:szCs w:val="24"/>
        </w:rPr>
      </w:pP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La limpieza final se deberá programar a manera que, al momento de la recepción final el proyecto se encuentre completamente limpio.</w:t>
      </w:r>
    </w:p>
    <w:p w:rsidR="00DA6E20" w:rsidRPr="00476C8D" w:rsidRDefault="00DA6E20" w:rsidP="00CA1F5F">
      <w:pPr>
        <w:rPr>
          <w:rFonts w:asciiTheme="majorHAnsi" w:hAnsiTheme="majorHAnsi" w:cs="Segoe UI"/>
          <w:sz w:val="24"/>
          <w:szCs w:val="24"/>
        </w:rPr>
      </w:pPr>
    </w:p>
    <w:p w:rsidR="00DA6E20" w:rsidRPr="00476C8D" w:rsidRDefault="00DA6E20" w:rsidP="00543B82">
      <w:pPr>
        <w:pStyle w:val="Ttulo3"/>
        <w:numPr>
          <w:ilvl w:val="2"/>
          <w:numId w:val="123"/>
        </w:numPr>
        <w:shd w:val="clear" w:color="auto" w:fill="B8CCE4" w:themeFill="accent1" w:themeFillTint="66"/>
        <w:snapToGrid w:val="0"/>
        <w:rPr>
          <w:rFonts w:asciiTheme="majorHAnsi" w:hAnsiTheme="majorHAnsi" w:cs="Segoe UI"/>
        </w:rPr>
      </w:pPr>
      <w:bookmarkStart w:id="806" w:name="_Toc10548006"/>
      <w:r w:rsidRPr="00476C8D">
        <w:rPr>
          <w:rFonts w:asciiTheme="majorHAnsi" w:hAnsiTheme="majorHAnsi" w:cs="Segoe UI"/>
        </w:rPr>
        <w:t>REMOCION DE LAS CONSTRUCCIONES E INSTALACIONES PROVISIONALES</w:t>
      </w:r>
      <w:bookmarkEnd w:id="806"/>
    </w:p>
    <w:p w:rsidR="00DA6E20" w:rsidRPr="00476C8D" w:rsidRDefault="00DA6E20" w:rsidP="00CA1F5F">
      <w:pPr>
        <w:rPr>
          <w:rFonts w:asciiTheme="majorHAnsi" w:hAnsiTheme="majorHAnsi" w:cs="Segoe UI"/>
          <w:sz w:val="24"/>
          <w:szCs w:val="24"/>
        </w:rPr>
      </w:pPr>
    </w:p>
    <w:p w:rsidR="00DA6E20" w:rsidRPr="00476C8D" w:rsidRDefault="00DA6E20" w:rsidP="00CA1F5F">
      <w:pPr>
        <w:rPr>
          <w:rFonts w:asciiTheme="majorHAnsi" w:hAnsiTheme="majorHAnsi" w:cs="Segoe UI"/>
          <w:sz w:val="24"/>
          <w:szCs w:val="24"/>
        </w:rPr>
      </w:pPr>
      <w:r w:rsidRPr="00476C8D">
        <w:rPr>
          <w:rFonts w:asciiTheme="majorHAnsi" w:hAnsiTheme="majorHAnsi" w:cs="Segoe UI"/>
          <w:sz w:val="24"/>
          <w:szCs w:val="24"/>
        </w:rPr>
        <w:t>Por su cuenta, el Contratista desmantelará todas las construcciones e instalaciones provisionales hechas durante el proceso de ejecución. Los sitios donde hayan estado deben quedar limpios con los niveles y conformaciones del terreno que indiquen los planos y sin rastro de que hayan existido.</w:t>
      </w:r>
    </w:p>
    <w:p w:rsidR="00DA6E20" w:rsidRPr="00476C8D" w:rsidRDefault="00DA6E20" w:rsidP="009654E9">
      <w:pPr>
        <w:shd w:val="clear" w:color="auto" w:fill="B8CCE4" w:themeFill="accent1" w:themeFillTint="66"/>
        <w:rPr>
          <w:rFonts w:asciiTheme="majorHAnsi" w:hAnsiTheme="majorHAnsi" w:cs="Segoe UI"/>
          <w:sz w:val="24"/>
          <w:szCs w:val="24"/>
        </w:rPr>
      </w:pPr>
    </w:p>
    <w:p w:rsidR="00024758" w:rsidRDefault="00024758" w:rsidP="00CA1F5F">
      <w:pPr>
        <w:tabs>
          <w:tab w:val="left" w:pos="4820"/>
        </w:tabs>
        <w:rPr>
          <w:rFonts w:asciiTheme="majorHAnsi" w:hAnsiTheme="majorHAnsi" w:cs="Segoe UI"/>
          <w:sz w:val="24"/>
          <w:szCs w:val="24"/>
        </w:rPr>
      </w:pPr>
    </w:p>
    <w:p w:rsidR="009654E9" w:rsidRDefault="009654E9" w:rsidP="00CA1F5F">
      <w:pPr>
        <w:tabs>
          <w:tab w:val="left" w:pos="4820"/>
        </w:tabs>
        <w:rPr>
          <w:rFonts w:asciiTheme="majorHAnsi" w:hAnsiTheme="majorHAnsi" w:cs="Segoe UI"/>
          <w:sz w:val="24"/>
          <w:szCs w:val="24"/>
        </w:rPr>
      </w:pPr>
    </w:p>
    <w:p w:rsidR="009654E9" w:rsidRDefault="009654E9" w:rsidP="00CA1F5F">
      <w:pPr>
        <w:tabs>
          <w:tab w:val="left" w:pos="4820"/>
        </w:tabs>
        <w:rPr>
          <w:rFonts w:asciiTheme="majorHAnsi" w:hAnsiTheme="majorHAnsi" w:cs="Segoe UI"/>
          <w:sz w:val="24"/>
          <w:szCs w:val="24"/>
        </w:rPr>
      </w:pPr>
    </w:p>
    <w:p w:rsidR="009654E9" w:rsidRDefault="009654E9"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226DF8" w:rsidRDefault="00226DF8" w:rsidP="00CA1F5F">
      <w:pPr>
        <w:tabs>
          <w:tab w:val="left" w:pos="4820"/>
        </w:tabs>
        <w:rPr>
          <w:rFonts w:asciiTheme="majorHAnsi" w:hAnsiTheme="majorHAnsi" w:cs="Segoe UI"/>
          <w:sz w:val="24"/>
          <w:szCs w:val="24"/>
        </w:rPr>
      </w:pPr>
    </w:p>
    <w:p w:rsidR="00C87DBB" w:rsidRPr="00C74393" w:rsidRDefault="00C87DBB" w:rsidP="00C74393">
      <w:pPr>
        <w:pStyle w:val="Ttulo1"/>
        <w:rPr>
          <w:rFonts w:asciiTheme="majorHAnsi" w:hAnsiTheme="majorHAnsi"/>
          <w:sz w:val="24"/>
          <w:szCs w:val="24"/>
        </w:rPr>
      </w:pPr>
      <w:bookmarkStart w:id="807" w:name="_Toc10548007"/>
      <w:bookmarkEnd w:id="346"/>
      <w:bookmarkEnd w:id="347"/>
      <w:bookmarkEnd w:id="348"/>
      <w:bookmarkEnd w:id="349"/>
      <w:r w:rsidRPr="00C74393">
        <w:rPr>
          <w:rFonts w:asciiTheme="majorHAnsi" w:hAnsiTheme="majorHAnsi"/>
          <w:sz w:val="24"/>
          <w:szCs w:val="24"/>
          <w:lang w:val="es-HN"/>
        </w:rPr>
        <w:lastRenderedPageBreak/>
        <w:t xml:space="preserve">ANEXO </w:t>
      </w:r>
      <w:r w:rsidR="008F4CAC" w:rsidRPr="00C74393">
        <w:rPr>
          <w:rFonts w:asciiTheme="majorHAnsi" w:hAnsiTheme="majorHAnsi"/>
          <w:sz w:val="24"/>
          <w:szCs w:val="24"/>
          <w:lang w:val="es-HN"/>
        </w:rPr>
        <w:t>“</w:t>
      </w:r>
      <w:r w:rsidRPr="00C74393">
        <w:rPr>
          <w:rFonts w:asciiTheme="majorHAnsi" w:hAnsiTheme="majorHAnsi"/>
          <w:sz w:val="24"/>
          <w:szCs w:val="24"/>
          <w:lang w:val="es-HN"/>
        </w:rPr>
        <w:t>1</w:t>
      </w:r>
      <w:r w:rsidR="008F4CAC" w:rsidRPr="00C74393">
        <w:rPr>
          <w:rFonts w:asciiTheme="majorHAnsi" w:hAnsiTheme="majorHAnsi"/>
          <w:sz w:val="24"/>
          <w:szCs w:val="24"/>
          <w:lang w:val="es-HN"/>
        </w:rPr>
        <w:t>”</w:t>
      </w:r>
      <w:bookmarkStart w:id="808" w:name="_Toc338232369"/>
      <w:bookmarkStart w:id="809" w:name="_Toc301249454"/>
      <w:bookmarkStart w:id="810" w:name="_Toc238963941"/>
      <w:bookmarkStart w:id="811" w:name="_Toc503359562"/>
      <w:bookmarkStart w:id="812" w:name="_Toc523839384"/>
      <w:r w:rsidR="00C74393" w:rsidRPr="00C74393">
        <w:rPr>
          <w:rFonts w:asciiTheme="majorHAnsi" w:hAnsiTheme="majorHAnsi"/>
          <w:sz w:val="24"/>
          <w:szCs w:val="24"/>
        </w:rPr>
        <w:t xml:space="preserve"> CARTA DE OFERTA</w:t>
      </w:r>
      <w:bookmarkEnd w:id="807"/>
      <w:bookmarkEnd w:id="808"/>
      <w:bookmarkEnd w:id="809"/>
      <w:bookmarkEnd w:id="810"/>
      <w:bookmarkEnd w:id="811"/>
      <w:bookmarkEnd w:id="812"/>
    </w:p>
    <w:p w:rsidR="00C87DBB" w:rsidRPr="00476C8D" w:rsidRDefault="00C87DBB" w:rsidP="00CA1F5F">
      <w:pPr>
        <w:widowControl w:val="0"/>
        <w:rPr>
          <w:rFonts w:asciiTheme="majorHAnsi" w:hAnsiTheme="majorHAnsi" w:cs="Segoe UI"/>
          <w:snapToGrid w:val="0"/>
          <w:sz w:val="24"/>
          <w:szCs w:val="24"/>
        </w:rPr>
      </w:pPr>
      <w:r w:rsidRPr="00476C8D">
        <w:rPr>
          <w:rFonts w:asciiTheme="majorHAnsi" w:hAnsiTheme="majorHAnsi" w:cs="Segoe UI"/>
          <w:snapToGrid w:val="0"/>
          <w:sz w:val="24"/>
          <w:szCs w:val="24"/>
        </w:rPr>
        <w:t>Señores</w:t>
      </w:r>
    </w:p>
    <w:p w:rsidR="00C87DBB" w:rsidRPr="00476C8D" w:rsidRDefault="00C87DBB" w:rsidP="00CA1F5F">
      <w:pPr>
        <w:widowControl w:val="0"/>
        <w:rPr>
          <w:rFonts w:asciiTheme="majorHAnsi" w:hAnsiTheme="majorHAnsi" w:cs="Segoe UI"/>
          <w:snapToGrid w:val="0"/>
          <w:sz w:val="24"/>
          <w:szCs w:val="24"/>
        </w:rPr>
      </w:pPr>
      <w:r w:rsidRPr="00476C8D">
        <w:rPr>
          <w:rFonts w:asciiTheme="majorHAnsi" w:hAnsiTheme="majorHAnsi" w:cs="Segoe UI"/>
          <w:snapToGrid w:val="0"/>
          <w:sz w:val="24"/>
          <w:szCs w:val="24"/>
        </w:rPr>
        <w:t>Comisión de Evaluación y Análisis de Licitación</w:t>
      </w:r>
    </w:p>
    <w:p w:rsidR="00C87DBB" w:rsidRPr="00476C8D" w:rsidRDefault="00C87DBB" w:rsidP="00CA1F5F">
      <w:pPr>
        <w:widowControl w:val="0"/>
        <w:rPr>
          <w:rFonts w:asciiTheme="majorHAnsi" w:hAnsiTheme="majorHAnsi" w:cs="Segoe UI"/>
          <w:snapToGrid w:val="0"/>
          <w:sz w:val="24"/>
          <w:szCs w:val="24"/>
        </w:rPr>
      </w:pPr>
      <w:r w:rsidRPr="00476C8D">
        <w:rPr>
          <w:rFonts w:asciiTheme="majorHAnsi" w:hAnsiTheme="majorHAnsi" w:cs="Segoe UI"/>
          <w:snapToGrid w:val="0"/>
          <w:sz w:val="24"/>
          <w:szCs w:val="24"/>
        </w:rPr>
        <w:t>Poder Judicial</w:t>
      </w:r>
    </w:p>
    <w:p w:rsidR="00C87DBB" w:rsidRPr="00476C8D" w:rsidRDefault="00C87DBB" w:rsidP="00CA1F5F">
      <w:pPr>
        <w:widowControl w:val="0"/>
        <w:rPr>
          <w:rFonts w:asciiTheme="majorHAnsi" w:hAnsiTheme="majorHAnsi" w:cs="Segoe UI"/>
          <w:snapToGrid w:val="0"/>
          <w:color w:val="FF0000"/>
          <w:sz w:val="24"/>
          <w:szCs w:val="24"/>
        </w:rPr>
      </w:pPr>
    </w:p>
    <w:p w:rsidR="00C87DBB" w:rsidRPr="00476C8D" w:rsidRDefault="00C87DBB" w:rsidP="00CA1F5F">
      <w:pPr>
        <w:widowControl w:val="0"/>
        <w:rPr>
          <w:rFonts w:asciiTheme="majorHAnsi" w:hAnsiTheme="majorHAnsi" w:cs="Segoe UI"/>
          <w:snapToGrid w:val="0"/>
          <w:sz w:val="24"/>
          <w:szCs w:val="24"/>
        </w:rPr>
      </w:pPr>
      <w:r w:rsidRPr="00476C8D">
        <w:rPr>
          <w:rFonts w:asciiTheme="majorHAnsi" w:hAnsiTheme="majorHAnsi" w:cs="Segoe UI"/>
          <w:snapToGrid w:val="0"/>
          <w:sz w:val="24"/>
          <w:szCs w:val="24"/>
        </w:rPr>
        <w:t xml:space="preserve">REF: </w:t>
      </w:r>
      <w:r w:rsidR="00151BE0" w:rsidRPr="00476C8D">
        <w:rPr>
          <w:rFonts w:asciiTheme="majorHAnsi" w:hAnsiTheme="majorHAnsi" w:cs="Segoe UI"/>
          <w:snapToGrid w:val="0"/>
          <w:sz w:val="24"/>
          <w:szCs w:val="24"/>
        </w:rPr>
        <w:t>L</w:t>
      </w:r>
      <w:r w:rsidR="008F4CAC" w:rsidRPr="00476C8D">
        <w:rPr>
          <w:rFonts w:asciiTheme="majorHAnsi" w:hAnsiTheme="majorHAnsi" w:cs="Segoe UI"/>
          <w:snapToGrid w:val="0"/>
          <w:sz w:val="24"/>
          <w:szCs w:val="24"/>
        </w:rPr>
        <w:t>icitación</w:t>
      </w:r>
      <w:r w:rsidR="00151BE0" w:rsidRPr="00476C8D">
        <w:rPr>
          <w:rFonts w:asciiTheme="majorHAnsi" w:hAnsiTheme="majorHAnsi" w:cs="Segoe UI"/>
          <w:snapToGrid w:val="0"/>
          <w:sz w:val="24"/>
          <w:szCs w:val="24"/>
        </w:rPr>
        <w:t xml:space="preserve"> P</w:t>
      </w:r>
      <w:r w:rsidR="008F4CAC" w:rsidRPr="00476C8D">
        <w:rPr>
          <w:rFonts w:asciiTheme="majorHAnsi" w:hAnsiTheme="majorHAnsi" w:cs="Segoe UI"/>
          <w:snapToGrid w:val="0"/>
          <w:sz w:val="24"/>
          <w:szCs w:val="24"/>
        </w:rPr>
        <w:t>rivada</w:t>
      </w:r>
      <w:r w:rsidR="00EF02D6">
        <w:rPr>
          <w:rFonts w:asciiTheme="majorHAnsi" w:hAnsiTheme="majorHAnsi" w:cs="Segoe UI"/>
          <w:snapToGrid w:val="0"/>
          <w:sz w:val="24"/>
          <w:szCs w:val="24"/>
        </w:rPr>
        <w:t xml:space="preserve"> Nacional</w:t>
      </w:r>
      <w:r w:rsidR="00EF02D6" w:rsidRPr="00476C8D">
        <w:rPr>
          <w:rFonts w:asciiTheme="majorHAnsi" w:hAnsiTheme="majorHAnsi" w:cs="Segoe UI"/>
          <w:snapToGrid w:val="0"/>
          <w:sz w:val="24"/>
          <w:szCs w:val="24"/>
        </w:rPr>
        <w:t xml:space="preserve"> </w:t>
      </w:r>
      <w:r w:rsidR="001F4BC5" w:rsidRPr="00476C8D">
        <w:rPr>
          <w:rFonts w:asciiTheme="majorHAnsi" w:hAnsiTheme="majorHAnsi" w:cs="Segoe UI"/>
          <w:snapToGrid w:val="0"/>
          <w:sz w:val="24"/>
          <w:szCs w:val="24"/>
        </w:rPr>
        <w:t xml:space="preserve">No. </w:t>
      </w:r>
      <w:r w:rsidR="007124C6">
        <w:rPr>
          <w:rFonts w:asciiTheme="majorHAnsi" w:hAnsiTheme="majorHAnsi" w:cs="Segoe UI"/>
          <w:snapToGrid w:val="0"/>
          <w:sz w:val="24"/>
          <w:szCs w:val="24"/>
        </w:rPr>
        <w:t>03-</w:t>
      </w:r>
      <w:r w:rsidR="001F4BC5" w:rsidRPr="00476C8D">
        <w:rPr>
          <w:rFonts w:asciiTheme="majorHAnsi" w:hAnsiTheme="majorHAnsi" w:cs="Segoe UI"/>
          <w:snapToGrid w:val="0"/>
          <w:sz w:val="24"/>
          <w:szCs w:val="24"/>
        </w:rPr>
        <w:t>2019</w:t>
      </w:r>
    </w:p>
    <w:p w:rsidR="00C87DBB" w:rsidRPr="00476C8D" w:rsidRDefault="00C87DBB" w:rsidP="00CA1F5F">
      <w:pPr>
        <w:rPr>
          <w:rFonts w:asciiTheme="majorHAnsi" w:hAnsiTheme="majorHAnsi" w:cs="Segoe UI"/>
          <w:sz w:val="24"/>
          <w:szCs w:val="24"/>
          <w:lang w:val="es-HN"/>
        </w:rPr>
      </w:pPr>
      <w:r w:rsidRPr="00476C8D">
        <w:rPr>
          <w:rFonts w:asciiTheme="majorHAnsi" w:hAnsiTheme="majorHAnsi" w:cs="Segoe UI"/>
          <w:snapToGrid w:val="0"/>
          <w:sz w:val="24"/>
          <w:szCs w:val="24"/>
        </w:rPr>
        <w:t>P</w:t>
      </w:r>
      <w:r w:rsidR="008F4CAC" w:rsidRPr="00476C8D">
        <w:rPr>
          <w:rFonts w:asciiTheme="majorHAnsi" w:hAnsiTheme="majorHAnsi" w:cs="Segoe UI"/>
          <w:snapToGrid w:val="0"/>
          <w:sz w:val="24"/>
          <w:szCs w:val="24"/>
        </w:rPr>
        <w:t>royecto</w:t>
      </w:r>
      <w:r w:rsidRPr="00476C8D">
        <w:rPr>
          <w:rFonts w:asciiTheme="majorHAnsi" w:hAnsiTheme="majorHAnsi" w:cs="Segoe UI"/>
          <w:snapToGrid w:val="0"/>
          <w:sz w:val="24"/>
          <w:szCs w:val="24"/>
        </w:rPr>
        <w:t xml:space="preserve">: </w:t>
      </w:r>
      <w:r w:rsidRPr="00476C8D">
        <w:rPr>
          <w:rFonts w:asciiTheme="majorHAnsi" w:hAnsiTheme="majorHAnsi" w:cs="Segoe UI"/>
          <w:sz w:val="24"/>
          <w:szCs w:val="24"/>
        </w:rPr>
        <w:t>“</w:t>
      </w:r>
      <w:r w:rsidR="008F4CAC" w:rsidRPr="00476C8D">
        <w:rPr>
          <w:rFonts w:asciiTheme="majorHAnsi" w:hAnsiTheme="majorHAnsi" w:cs="Segoe UI"/>
          <w:bCs/>
          <w:sz w:val="24"/>
          <w:szCs w:val="24"/>
        </w:rPr>
        <w:t xml:space="preserve">Reparaciones Varias en el </w:t>
      </w:r>
      <w:r w:rsidR="00341058">
        <w:rPr>
          <w:rFonts w:asciiTheme="majorHAnsi" w:hAnsiTheme="majorHAnsi" w:cs="Segoe UI"/>
          <w:bCs/>
          <w:sz w:val="24"/>
          <w:szCs w:val="24"/>
        </w:rPr>
        <w:t>Juzgado de Paz</w:t>
      </w:r>
      <w:r w:rsidR="008F4CAC" w:rsidRPr="00476C8D">
        <w:rPr>
          <w:rFonts w:asciiTheme="majorHAnsi" w:hAnsiTheme="majorHAnsi" w:cs="Segoe UI"/>
          <w:bCs/>
          <w:sz w:val="24"/>
          <w:szCs w:val="24"/>
        </w:rPr>
        <w:t xml:space="preserve"> del Municipio de Cedros, Departamento de Francisco Morazán</w:t>
      </w:r>
      <w:r w:rsidRPr="00476C8D">
        <w:rPr>
          <w:rFonts w:asciiTheme="majorHAnsi" w:hAnsiTheme="majorHAnsi" w:cs="Segoe UI"/>
          <w:sz w:val="24"/>
          <w:szCs w:val="24"/>
        </w:rPr>
        <w:t>”</w:t>
      </w:r>
    </w:p>
    <w:p w:rsidR="00C87DBB" w:rsidRPr="00476C8D" w:rsidRDefault="00C87DBB" w:rsidP="00CA1F5F">
      <w:pPr>
        <w:widowControl w:val="0"/>
        <w:ind w:left="3600"/>
        <w:rPr>
          <w:rFonts w:asciiTheme="majorHAnsi" w:hAnsiTheme="majorHAnsi" w:cs="Segoe UI"/>
          <w:snapToGrid w:val="0"/>
          <w:color w:val="FF0000"/>
          <w:sz w:val="24"/>
          <w:szCs w:val="24"/>
        </w:rPr>
      </w:pPr>
      <w:r w:rsidRPr="00476C8D">
        <w:rPr>
          <w:rFonts w:asciiTheme="majorHAnsi" w:hAnsiTheme="majorHAnsi" w:cs="Segoe UI"/>
          <w:snapToGrid w:val="0"/>
          <w:color w:val="FF0000"/>
          <w:sz w:val="24"/>
          <w:szCs w:val="24"/>
        </w:rPr>
        <w:tab/>
      </w:r>
      <w:r w:rsidRPr="00476C8D">
        <w:rPr>
          <w:rFonts w:asciiTheme="majorHAnsi" w:hAnsiTheme="majorHAnsi" w:cs="Segoe UI"/>
          <w:snapToGrid w:val="0"/>
          <w:color w:val="FF0000"/>
          <w:sz w:val="24"/>
          <w:szCs w:val="24"/>
        </w:rPr>
        <w:tab/>
      </w:r>
      <w:r w:rsidRPr="00476C8D">
        <w:rPr>
          <w:rFonts w:asciiTheme="majorHAnsi" w:hAnsiTheme="majorHAnsi" w:cs="Segoe UI"/>
          <w:snapToGrid w:val="0"/>
          <w:color w:val="FF0000"/>
          <w:sz w:val="24"/>
          <w:szCs w:val="24"/>
        </w:rPr>
        <w:tab/>
      </w:r>
      <w:r w:rsidRPr="00476C8D">
        <w:rPr>
          <w:rFonts w:asciiTheme="majorHAnsi" w:hAnsiTheme="majorHAnsi" w:cs="Segoe UI"/>
          <w:snapToGrid w:val="0"/>
          <w:color w:val="FF0000"/>
          <w:sz w:val="24"/>
          <w:szCs w:val="24"/>
        </w:rPr>
        <w:tab/>
      </w:r>
    </w:p>
    <w:p w:rsidR="00C87DBB" w:rsidRPr="00476C8D" w:rsidRDefault="00C87DBB" w:rsidP="00CA1F5F">
      <w:pPr>
        <w:widowControl w:val="0"/>
        <w:rPr>
          <w:rFonts w:asciiTheme="majorHAnsi" w:hAnsiTheme="majorHAnsi" w:cs="Segoe UI"/>
          <w:snapToGrid w:val="0"/>
          <w:sz w:val="24"/>
          <w:szCs w:val="24"/>
        </w:rPr>
      </w:pPr>
      <w:r w:rsidRPr="00476C8D">
        <w:rPr>
          <w:rFonts w:asciiTheme="majorHAnsi" w:hAnsiTheme="majorHAnsi" w:cs="Segoe UI"/>
          <w:snapToGrid w:val="0"/>
          <w:sz w:val="24"/>
          <w:szCs w:val="24"/>
        </w:rPr>
        <w:t>Estimados Señores:</w:t>
      </w:r>
    </w:p>
    <w:p w:rsidR="00C87DBB" w:rsidRPr="00476C8D" w:rsidRDefault="00C87DBB" w:rsidP="00CA1F5F">
      <w:pPr>
        <w:widowControl w:val="0"/>
        <w:rPr>
          <w:rFonts w:asciiTheme="majorHAnsi" w:hAnsiTheme="majorHAnsi" w:cs="Segoe UI"/>
          <w:snapToGrid w:val="0"/>
          <w:sz w:val="24"/>
          <w:szCs w:val="24"/>
        </w:rPr>
      </w:pPr>
      <w:r w:rsidRPr="00476C8D">
        <w:rPr>
          <w:rFonts w:asciiTheme="majorHAnsi" w:hAnsiTheme="majorHAnsi" w:cs="Segoe UI"/>
          <w:snapToGrid w:val="0"/>
          <w:sz w:val="24"/>
          <w:szCs w:val="24"/>
        </w:rPr>
        <w:t>El Suscrito, por este medio CERTIFICO: que he examinado el A</w:t>
      </w:r>
      <w:r w:rsidR="005A6ADA" w:rsidRPr="00476C8D">
        <w:rPr>
          <w:rFonts w:asciiTheme="majorHAnsi" w:hAnsiTheme="majorHAnsi" w:cs="Segoe UI"/>
          <w:snapToGrid w:val="0"/>
          <w:sz w:val="24"/>
          <w:szCs w:val="24"/>
        </w:rPr>
        <w:t>viso</w:t>
      </w:r>
      <w:r w:rsidR="00EE3449">
        <w:rPr>
          <w:rFonts w:asciiTheme="majorHAnsi" w:hAnsiTheme="majorHAnsi" w:cs="Segoe UI"/>
          <w:snapToGrid w:val="0"/>
          <w:sz w:val="24"/>
          <w:szCs w:val="24"/>
        </w:rPr>
        <w:t xml:space="preserve"> </w:t>
      </w:r>
      <w:r w:rsidR="005A6ADA" w:rsidRPr="00476C8D">
        <w:rPr>
          <w:rFonts w:asciiTheme="majorHAnsi" w:hAnsiTheme="majorHAnsi" w:cs="Segoe UI"/>
          <w:snapToGrid w:val="0"/>
          <w:sz w:val="24"/>
          <w:szCs w:val="24"/>
        </w:rPr>
        <w:t>de</w:t>
      </w:r>
      <w:r w:rsidR="00EE3449">
        <w:rPr>
          <w:rFonts w:asciiTheme="majorHAnsi" w:hAnsiTheme="majorHAnsi" w:cs="Segoe UI"/>
          <w:snapToGrid w:val="0"/>
          <w:sz w:val="24"/>
          <w:szCs w:val="24"/>
        </w:rPr>
        <w:t xml:space="preserve"> </w:t>
      </w:r>
      <w:r w:rsidR="005A6ADA" w:rsidRPr="00476C8D">
        <w:rPr>
          <w:rFonts w:asciiTheme="majorHAnsi" w:hAnsiTheme="majorHAnsi" w:cs="Segoe UI"/>
          <w:snapToGrid w:val="0"/>
          <w:sz w:val="24"/>
          <w:szCs w:val="24"/>
        </w:rPr>
        <w:t>Licitación</w:t>
      </w:r>
      <w:r w:rsidRPr="00476C8D">
        <w:rPr>
          <w:rFonts w:asciiTheme="majorHAnsi" w:hAnsiTheme="majorHAnsi" w:cs="Segoe UI"/>
          <w:snapToGrid w:val="0"/>
          <w:sz w:val="24"/>
          <w:szCs w:val="24"/>
        </w:rPr>
        <w:t xml:space="preserve">, </w:t>
      </w:r>
      <w:r w:rsidR="00EE3449" w:rsidRPr="00476C8D">
        <w:rPr>
          <w:rFonts w:asciiTheme="majorHAnsi" w:hAnsiTheme="majorHAnsi" w:cs="Segoe UI"/>
          <w:snapToGrid w:val="0"/>
          <w:sz w:val="24"/>
          <w:szCs w:val="24"/>
        </w:rPr>
        <w:t>Instrucciones</w:t>
      </w:r>
      <w:r w:rsidR="005A6ADA" w:rsidRPr="00476C8D">
        <w:rPr>
          <w:rFonts w:asciiTheme="majorHAnsi" w:hAnsiTheme="majorHAnsi" w:cs="Segoe UI"/>
          <w:snapToGrid w:val="0"/>
          <w:sz w:val="24"/>
          <w:szCs w:val="24"/>
        </w:rPr>
        <w:t xml:space="preserve"> los </w:t>
      </w:r>
      <w:r w:rsidRPr="00476C8D">
        <w:rPr>
          <w:rFonts w:asciiTheme="majorHAnsi" w:hAnsiTheme="majorHAnsi" w:cs="Segoe UI"/>
          <w:snapToGrid w:val="0"/>
          <w:sz w:val="24"/>
          <w:szCs w:val="24"/>
        </w:rPr>
        <w:t>L</w:t>
      </w:r>
      <w:r w:rsidR="005A6ADA" w:rsidRPr="00476C8D">
        <w:rPr>
          <w:rFonts w:asciiTheme="majorHAnsi" w:hAnsiTheme="majorHAnsi" w:cs="Segoe UI"/>
          <w:snapToGrid w:val="0"/>
          <w:sz w:val="24"/>
          <w:szCs w:val="24"/>
        </w:rPr>
        <w:t>icitantes</w:t>
      </w:r>
      <w:r w:rsidRPr="00476C8D">
        <w:rPr>
          <w:rFonts w:asciiTheme="majorHAnsi" w:hAnsiTheme="majorHAnsi" w:cs="Segoe UI"/>
          <w:snapToGrid w:val="0"/>
          <w:sz w:val="24"/>
          <w:szCs w:val="24"/>
        </w:rPr>
        <w:t>, C</w:t>
      </w:r>
      <w:r w:rsidR="005A6ADA" w:rsidRPr="00476C8D">
        <w:rPr>
          <w:rFonts w:asciiTheme="majorHAnsi" w:hAnsiTheme="majorHAnsi" w:cs="Segoe UI"/>
          <w:snapToGrid w:val="0"/>
          <w:sz w:val="24"/>
          <w:szCs w:val="24"/>
        </w:rPr>
        <w:t xml:space="preserve">ondiciones </w:t>
      </w:r>
      <w:r w:rsidRPr="00476C8D">
        <w:rPr>
          <w:rFonts w:asciiTheme="majorHAnsi" w:hAnsiTheme="majorHAnsi" w:cs="Segoe UI"/>
          <w:snapToGrid w:val="0"/>
          <w:sz w:val="24"/>
          <w:szCs w:val="24"/>
        </w:rPr>
        <w:t>G</w:t>
      </w:r>
      <w:r w:rsidR="005A6ADA" w:rsidRPr="00476C8D">
        <w:rPr>
          <w:rFonts w:asciiTheme="majorHAnsi" w:hAnsiTheme="majorHAnsi" w:cs="Segoe UI"/>
          <w:snapToGrid w:val="0"/>
          <w:sz w:val="24"/>
          <w:szCs w:val="24"/>
        </w:rPr>
        <w:t>enerales</w:t>
      </w:r>
      <w:r w:rsidRPr="00476C8D">
        <w:rPr>
          <w:rFonts w:asciiTheme="majorHAnsi" w:hAnsiTheme="majorHAnsi" w:cs="Segoe UI"/>
          <w:snapToGrid w:val="0"/>
          <w:sz w:val="24"/>
          <w:szCs w:val="24"/>
        </w:rPr>
        <w:t>, E</w:t>
      </w:r>
      <w:r w:rsidR="005A6ADA" w:rsidRPr="00476C8D">
        <w:rPr>
          <w:rFonts w:asciiTheme="majorHAnsi" w:hAnsiTheme="majorHAnsi" w:cs="Segoe UI"/>
          <w:snapToGrid w:val="0"/>
          <w:sz w:val="24"/>
          <w:szCs w:val="24"/>
        </w:rPr>
        <w:t>specificaciones</w:t>
      </w:r>
      <w:r w:rsidRPr="00476C8D">
        <w:rPr>
          <w:rFonts w:asciiTheme="majorHAnsi" w:hAnsiTheme="majorHAnsi" w:cs="Segoe UI"/>
          <w:snapToGrid w:val="0"/>
          <w:sz w:val="24"/>
          <w:szCs w:val="24"/>
        </w:rPr>
        <w:t xml:space="preserve"> y demás documentos de la Licitación, tanto como lo he juzgado necesario para obtener información completa sobre el proyecto objeto de esta licitación.</w:t>
      </w:r>
    </w:p>
    <w:p w:rsidR="00C87DBB" w:rsidRPr="00476C8D" w:rsidRDefault="00C87DBB" w:rsidP="00CA1F5F">
      <w:pPr>
        <w:widowControl w:val="0"/>
        <w:rPr>
          <w:rFonts w:asciiTheme="majorHAnsi" w:hAnsiTheme="majorHAnsi" w:cs="Segoe UI"/>
          <w:snapToGrid w:val="0"/>
          <w:color w:val="FF0000"/>
          <w:sz w:val="24"/>
          <w:szCs w:val="24"/>
        </w:rPr>
      </w:pPr>
    </w:p>
    <w:p w:rsidR="00C87DBB" w:rsidRPr="00476C8D" w:rsidRDefault="00C87DBB" w:rsidP="00CA1F5F">
      <w:pPr>
        <w:widowControl w:val="0"/>
        <w:rPr>
          <w:rFonts w:asciiTheme="majorHAnsi" w:hAnsiTheme="majorHAnsi" w:cs="Segoe UI"/>
          <w:snapToGrid w:val="0"/>
          <w:sz w:val="24"/>
          <w:szCs w:val="24"/>
        </w:rPr>
      </w:pPr>
      <w:r w:rsidRPr="00476C8D">
        <w:rPr>
          <w:rFonts w:asciiTheme="majorHAnsi" w:hAnsiTheme="majorHAnsi" w:cs="Segoe UI"/>
          <w:snapToGrid w:val="0"/>
          <w:sz w:val="24"/>
          <w:szCs w:val="24"/>
        </w:rPr>
        <w:t>Por tanto y en base a los Precios Unitarios y las cantidades indicadas en los cuadros anexos y a los documentos arriba indicados, todos los cuales se adjuntan firmados y foliados en todas sus páginas, por este medio ofrezco ejecutar el proyecto:</w:t>
      </w:r>
    </w:p>
    <w:p w:rsidR="00C87DBB" w:rsidRPr="00476C8D" w:rsidRDefault="00C87DBB" w:rsidP="00CA1F5F">
      <w:pPr>
        <w:widowControl w:val="0"/>
        <w:rPr>
          <w:rFonts w:asciiTheme="majorHAnsi" w:hAnsiTheme="majorHAnsi" w:cs="Segoe UI"/>
          <w:color w:val="FF0000"/>
          <w:sz w:val="24"/>
          <w:szCs w:val="24"/>
        </w:rPr>
      </w:pPr>
    </w:p>
    <w:p w:rsidR="00C87DBB" w:rsidRPr="00476C8D" w:rsidRDefault="00C87DBB" w:rsidP="00CA1F5F">
      <w:pPr>
        <w:widowControl w:val="0"/>
        <w:rPr>
          <w:rFonts w:asciiTheme="majorHAnsi" w:hAnsiTheme="majorHAnsi" w:cs="Segoe UI"/>
          <w:snapToGrid w:val="0"/>
          <w:sz w:val="24"/>
          <w:szCs w:val="24"/>
        </w:rPr>
      </w:pPr>
      <w:r w:rsidRPr="00476C8D">
        <w:rPr>
          <w:rFonts w:asciiTheme="majorHAnsi" w:hAnsiTheme="majorHAnsi" w:cs="Segoe UI"/>
          <w:sz w:val="24"/>
          <w:szCs w:val="24"/>
        </w:rPr>
        <w:t>La oferta asciende a un monto total de L. __________________ (números y Letras</w:t>
      </w:r>
      <w:r w:rsidRPr="00476C8D">
        <w:rPr>
          <w:rFonts w:asciiTheme="majorHAnsi" w:hAnsiTheme="majorHAnsi" w:cs="Segoe UI"/>
          <w:bCs/>
          <w:sz w:val="24"/>
          <w:szCs w:val="24"/>
        </w:rPr>
        <w:t xml:space="preserve">) incluido el 15% de Impuesto </w:t>
      </w:r>
      <w:r w:rsidR="005A6ADA" w:rsidRPr="00476C8D">
        <w:rPr>
          <w:rFonts w:asciiTheme="majorHAnsi" w:hAnsiTheme="majorHAnsi" w:cs="Segoe UI"/>
          <w:bCs/>
          <w:sz w:val="24"/>
          <w:szCs w:val="24"/>
        </w:rPr>
        <w:t>S</w:t>
      </w:r>
      <w:r w:rsidRPr="00476C8D">
        <w:rPr>
          <w:rFonts w:asciiTheme="majorHAnsi" w:hAnsiTheme="majorHAnsi" w:cs="Segoe UI"/>
          <w:bCs/>
          <w:sz w:val="24"/>
          <w:szCs w:val="24"/>
        </w:rPr>
        <w:t xml:space="preserve">obre </w:t>
      </w:r>
      <w:r w:rsidR="005A6ADA" w:rsidRPr="00476C8D">
        <w:rPr>
          <w:rFonts w:asciiTheme="majorHAnsi" w:hAnsiTheme="majorHAnsi" w:cs="Segoe UI"/>
          <w:bCs/>
          <w:sz w:val="24"/>
          <w:szCs w:val="24"/>
        </w:rPr>
        <w:t>V</w:t>
      </w:r>
      <w:r w:rsidRPr="00476C8D">
        <w:rPr>
          <w:rFonts w:asciiTheme="majorHAnsi" w:hAnsiTheme="majorHAnsi" w:cs="Segoe UI"/>
          <w:bCs/>
          <w:sz w:val="24"/>
          <w:szCs w:val="24"/>
        </w:rPr>
        <w:t>entas.</w:t>
      </w:r>
    </w:p>
    <w:p w:rsidR="00C87DBB" w:rsidRPr="00476C8D" w:rsidRDefault="00C87DBB" w:rsidP="00CA1F5F">
      <w:pPr>
        <w:widowControl w:val="0"/>
        <w:rPr>
          <w:rFonts w:asciiTheme="majorHAnsi" w:hAnsiTheme="majorHAnsi" w:cs="Segoe UI"/>
          <w:snapToGrid w:val="0"/>
          <w:color w:val="FF0000"/>
          <w:sz w:val="24"/>
          <w:szCs w:val="24"/>
        </w:rPr>
      </w:pPr>
    </w:p>
    <w:p w:rsidR="00C87DBB" w:rsidRPr="00476C8D" w:rsidRDefault="00C87DBB" w:rsidP="00CA1F5F">
      <w:pPr>
        <w:widowControl w:val="0"/>
        <w:rPr>
          <w:rFonts w:asciiTheme="majorHAnsi" w:hAnsiTheme="majorHAnsi" w:cs="Segoe UI"/>
          <w:snapToGrid w:val="0"/>
          <w:sz w:val="24"/>
          <w:szCs w:val="24"/>
        </w:rPr>
      </w:pPr>
      <w:r w:rsidRPr="00476C8D">
        <w:rPr>
          <w:rFonts w:asciiTheme="majorHAnsi" w:hAnsiTheme="majorHAnsi" w:cs="Segoe UI"/>
          <w:snapToGrid w:val="0"/>
          <w:sz w:val="24"/>
          <w:szCs w:val="24"/>
        </w:rPr>
        <w:t>Si se me adjudica el Contrato de Construcción del Proyecto, objeto de esta Licitación, me comprometo a hacer entrega de la obra al Poder Judicial, según lo estipulado en los documentos de Licitación, dentro de los _____ días calendario, contados a partir de la fecha en que se emita la Orden de Inicio.</w:t>
      </w:r>
    </w:p>
    <w:p w:rsidR="00C87DBB" w:rsidRPr="00476C8D" w:rsidRDefault="00C87DBB" w:rsidP="00CA1F5F">
      <w:pPr>
        <w:widowControl w:val="0"/>
        <w:rPr>
          <w:rFonts w:asciiTheme="majorHAnsi" w:hAnsiTheme="majorHAnsi" w:cs="Segoe UI"/>
          <w:snapToGrid w:val="0"/>
          <w:color w:val="FF0000"/>
          <w:sz w:val="24"/>
          <w:szCs w:val="24"/>
        </w:rPr>
      </w:pPr>
    </w:p>
    <w:p w:rsidR="00C87DBB" w:rsidRPr="00476C8D" w:rsidRDefault="00C87DBB" w:rsidP="00CA1F5F">
      <w:pPr>
        <w:widowControl w:val="0"/>
        <w:rPr>
          <w:rFonts w:asciiTheme="majorHAnsi" w:hAnsiTheme="majorHAnsi" w:cs="Segoe UI"/>
          <w:snapToGrid w:val="0"/>
          <w:sz w:val="24"/>
          <w:szCs w:val="24"/>
        </w:rPr>
      </w:pPr>
      <w:r w:rsidRPr="00476C8D">
        <w:rPr>
          <w:rFonts w:asciiTheme="majorHAnsi" w:hAnsiTheme="majorHAnsi" w:cs="Segoe UI"/>
          <w:snapToGrid w:val="0"/>
          <w:sz w:val="24"/>
          <w:szCs w:val="24"/>
        </w:rPr>
        <w:t>Se adjunta la Garantía de Mantenimiento de Oferta Nº_____ extendida por____________________________________________ pagadera al Poder Judicial, por el valor de 2% del total de esta oferta, lo que constituye la cantidad de ______________________________con vigencia de DIAS CALENDARIO a partir de la apertura de plicas, garantizando que suscribiré el contrato si mi oferta es aceptada por el Poder Judicial.</w:t>
      </w:r>
    </w:p>
    <w:p w:rsidR="00C87DBB" w:rsidRPr="00476C8D" w:rsidRDefault="00C87DBB" w:rsidP="00CA1F5F">
      <w:pPr>
        <w:widowControl w:val="0"/>
        <w:rPr>
          <w:rFonts w:asciiTheme="majorHAnsi" w:hAnsiTheme="majorHAnsi" w:cs="Segoe UI"/>
          <w:snapToGrid w:val="0"/>
          <w:color w:val="FF0000"/>
          <w:sz w:val="24"/>
          <w:szCs w:val="24"/>
        </w:rPr>
      </w:pPr>
    </w:p>
    <w:p w:rsidR="00C87DBB" w:rsidRPr="00476C8D" w:rsidRDefault="00C87DBB" w:rsidP="00CA1F5F">
      <w:pPr>
        <w:widowControl w:val="0"/>
        <w:rPr>
          <w:rFonts w:asciiTheme="majorHAnsi" w:hAnsiTheme="majorHAnsi" w:cs="Segoe UI"/>
          <w:snapToGrid w:val="0"/>
          <w:sz w:val="24"/>
          <w:szCs w:val="24"/>
        </w:rPr>
      </w:pPr>
      <w:r w:rsidRPr="00476C8D">
        <w:rPr>
          <w:rFonts w:asciiTheme="majorHAnsi" w:hAnsiTheme="majorHAnsi" w:cs="Segoe UI"/>
          <w:snapToGrid w:val="0"/>
          <w:sz w:val="24"/>
          <w:szCs w:val="24"/>
        </w:rPr>
        <w:t>El valor de la garantía de la oferta pasará a ser propiedad absoluta del Poder Judicial, si rehúso firmar el contrato dentro de los DIEZ (10) días calendario, después de recibir el aviso oficial de la adjudicación a mi favor.</w:t>
      </w:r>
    </w:p>
    <w:p w:rsidR="00C87DBB" w:rsidRPr="00476C8D" w:rsidRDefault="00C87DBB" w:rsidP="00CA1F5F">
      <w:pPr>
        <w:widowControl w:val="0"/>
        <w:rPr>
          <w:rFonts w:asciiTheme="majorHAnsi" w:hAnsiTheme="majorHAnsi" w:cs="Segoe UI"/>
          <w:snapToGrid w:val="0"/>
          <w:color w:val="FF0000"/>
          <w:sz w:val="24"/>
          <w:szCs w:val="24"/>
        </w:rPr>
      </w:pPr>
    </w:p>
    <w:p w:rsidR="00C87DBB" w:rsidRPr="00476C8D" w:rsidRDefault="00C87DBB" w:rsidP="00CA1F5F">
      <w:pPr>
        <w:widowControl w:val="0"/>
        <w:rPr>
          <w:rFonts w:asciiTheme="majorHAnsi" w:hAnsiTheme="majorHAnsi" w:cs="Segoe UI"/>
          <w:snapToGrid w:val="0"/>
          <w:sz w:val="24"/>
          <w:szCs w:val="24"/>
        </w:rPr>
      </w:pPr>
      <w:r w:rsidRPr="00476C8D">
        <w:rPr>
          <w:rFonts w:asciiTheme="majorHAnsi" w:hAnsiTheme="majorHAnsi" w:cs="Segoe UI"/>
          <w:snapToGrid w:val="0"/>
          <w:sz w:val="24"/>
          <w:szCs w:val="24"/>
        </w:rPr>
        <w:t>Respetuosamente,</w:t>
      </w:r>
    </w:p>
    <w:p w:rsidR="00C87DBB" w:rsidRPr="00476C8D" w:rsidRDefault="00C87DBB" w:rsidP="00CA1F5F">
      <w:pPr>
        <w:widowControl w:val="0"/>
        <w:rPr>
          <w:rFonts w:asciiTheme="majorHAnsi" w:hAnsiTheme="majorHAnsi" w:cs="Segoe UI"/>
          <w:snapToGrid w:val="0"/>
          <w:sz w:val="24"/>
          <w:szCs w:val="24"/>
        </w:rPr>
      </w:pPr>
      <w:r w:rsidRPr="00476C8D">
        <w:rPr>
          <w:rFonts w:asciiTheme="majorHAnsi" w:hAnsiTheme="majorHAnsi" w:cs="Segoe UI"/>
          <w:snapToGrid w:val="0"/>
          <w:sz w:val="24"/>
          <w:szCs w:val="24"/>
        </w:rPr>
        <w:t>_________________________________</w:t>
      </w:r>
    </w:p>
    <w:p w:rsidR="00C87DBB" w:rsidRPr="00476C8D" w:rsidRDefault="00C87DBB" w:rsidP="00CA1F5F">
      <w:pPr>
        <w:widowControl w:val="0"/>
        <w:rPr>
          <w:rFonts w:asciiTheme="majorHAnsi" w:hAnsiTheme="majorHAnsi" w:cs="Segoe UI"/>
          <w:snapToGrid w:val="0"/>
          <w:sz w:val="24"/>
          <w:szCs w:val="24"/>
        </w:rPr>
      </w:pPr>
      <w:r w:rsidRPr="00476C8D">
        <w:rPr>
          <w:rFonts w:asciiTheme="majorHAnsi" w:hAnsiTheme="majorHAnsi" w:cs="Segoe UI"/>
          <w:snapToGrid w:val="0"/>
          <w:sz w:val="24"/>
          <w:szCs w:val="24"/>
        </w:rPr>
        <w:t xml:space="preserve">  NOMBRE COMPLETO DEL OFERENTE</w:t>
      </w:r>
      <w:r w:rsidR="005A6ADA" w:rsidRPr="00476C8D">
        <w:rPr>
          <w:rFonts w:asciiTheme="majorHAnsi" w:hAnsiTheme="majorHAnsi" w:cs="Segoe UI"/>
          <w:snapToGrid w:val="0"/>
          <w:sz w:val="24"/>
          <w:szCs w:val="24"/>
        </w:rPr>
        <w:t>,</w:t>
      </w:r>
      <w:r w:rsidRPr="00476C8D">
        <w:rPr>
          <w:rFonts w:asciiTheme="majorHAnsi" w:hAnsiTheme="majorHAnsi" w:cs="Segoe UI"/>
          <w:snapToGrid w:val="0"/>
          <w:sz w:val="24"/>
          <w:szCs w:val="24"/>
        </w:rPr>
        <w:t xml:space="preserve"> Y SELLO DE LA EMPRESA</w:t>
      </w:r>
    </w:p>
    <w:p w:rsidR="00C87DBB" w:rsidRPr="00476C8D" w:rsidRDefault="00C87DBB" w:rsidP="00CA1F5F">
      <w:pPr>
        <w:widowControl w:val="0"/>
        <w:rPr>
          <w:rFonts w:asciiTheme="majorHAnsi" w:hAnsiTheme="majorHAnsi" w:cs="Segoe UI"/>
          <w:snapToGrid w:val="0"/>
          <w:sz w:val="24"/>
          <w:szCs w:val="24"/>
        </w:rPr>
      </w:pPr>
      <w:r w:rsidRPr="00476C8D">
        <w:rPr>
          <w:rFonts w:asciiTheme="majorHAnsi" w:hAnsiTheme="majorHAnsi" w:cs="Segoe UI"/>
          <w:snapToGrid w:val="0"/>
          <w:sz w:val="24"/>
          <w:szCs w:val="24"/>
        </w:rPr>
        <w:t>Dirección___________________________________________________________________________________________________________________________________</w:t>
      </w:r>
    </w:p>
    <w:p w:rsidR="00C87DBB" w:rsidRPr="00476C8D" w:rsidRDefault="00C87DBB" w:rsidP="00CA1F5F">
      <w:pPr>
        <w:rPr>
          <w:rFonts w:asciiTheme="majorHAnsi" w:hAnsiTheme="majorHAnsi" w:cs="Segoe UI"/>
          <w:snapToGrid w:val="0"/>
          <w:color w:val="FF0000"/>
          <w:sz w:val="24"/>
          <w:szCs w:val="24"/>
        </w:rPr>
      </w:pPr>
      <w:r w:rsidRPr="00476C8D">
        <w:rPr>
          <w:rFonts w:asciiTheme="majorHAnsi" w:hAnsiTheme="majorHAnsi" w:cs="Segoe UI"/>
          <w:snapToGrid w:val="0"/>
          <w:sz w:val="24"/>
          <w:szCs w:val="24"/>
        </w:rPr>
        <w:t>Lugar y fecha: ______________________</w:t>
      </w:r>
    </w:p>
    <w:p w:rsidR="00226DF8" w:rsidRDefault="00226DF8" w:rsidP="00C74393">
      <w:pPr>
        <w:pStyle w:val="Ttulo1"/>
        <w:rPr>
          <w:rFonts w:asciiTheme="majorHAnsi" w:hAnsiTheme="majorHAnsi"/>
          <w:spacing w:val="-3"/>
          <w:sz w:val="24"/>
          <w:szCs w:val="24"/>
        </w:rPr>
      </w:pPr>
      <w:bookmarkStart w:id="813" w:name="_Toc10548008"/>
    </w:p>
    <w:p w:rsidR="00C87DBB" w:rsidRPr="00C74393" w:rsidRDefault="00C87DBB" w:rsidP="00C74393">
      <w:pPr>
        <w:pStyle w:val="Ttulo1"/>
        <w:rPr>
          <w:rFonts w:asciiTheme="majorHAnsi" w:hAnsiTheme="majorHAnsi"/>
          <w:sz w:val="24"/>
          <w:szCs w:val="24"/>
        </w:rPr>
      </w:pPr>
      <w:r w:rsidRPr="00C74393">
        <w:rPr>
          <w:rFonts w:asciiTheme="majorHAnsi" w:hAnsiTheme="majorHAnsi"/>
          <w:spacing w:val="-3"/>
          <w:sz w:val="24"/>
          <w:szCs w:val="24"/>
        </w:rPr>
        <w:t xml:space="preserve">ANEXO </w:t>
      </w:r>
      <w:r w:rsidR="005A6ADA" w:rsidRPr="00C74393">
        <w:rPr>
          <w:rFonts w:asciiTheme="majorHAnsi" w:hAnsiTheme="majorHAnsi"/>
          <w:spacing w:val="-3"/>
          <w:sz w:val="24"/>
          <w:szCs w:val="24"/>
        </w:rPr>
        <w:t>“</w:t>
      </w:r>
      <w:r w:rsidRPr="00C74393">
        <w:rPr>
          <w:rFonts w:asciiTheme="majorHAnsi" w:hAnsiTheme="majorHAnsi"/>
          <w:spacing w:val="-3"/>
          <w:sz w:val="24"/>
          <w:szCs w:val="24"/>
        </w:rPr>
        <w:t>2</w:t>
      </w:r>
      <w:r w:rsidR="005A6ADA" w:rsidRPr="00C74393">
        <w:rPr>
          <w:rFonts w:asciiTheme="majorHAnsi" w:hAnsiTheme="majorHAnsi"/>
          <w:spacing w:val="-3"/>
          <w:sz w:val="24"/>
          <w:szCs w:val="24"/>
        </w:rPr>
        <w:t>”</w:t>
      </w:r>
      <w:bookmarkStart w:id="814" w:name="_Toc503359563"/>
      <w:r w:rsidR="00C74393" w:rsidRPr="00C74393">
        <w:rPr>
          <w:rFonts w:asciiTheme="majorHAnsi" w:hAnsiTheme="majorHAnsi"/>
          <w:sz w:val="24"/>
          <w:szCs w:val="24"/>
        </w:rPr>
        <w:t xml:space="preserve"> </w:t>
      </w:r>
      <w:r w:rsidRPr="00C74393">
        <w:rPr>
          <w:rFonts w:asciiTheme="majorHAnsi" w:hAnsiTheme="majorHAnsi"/>
          <w:sz w:val="24"/>
          <w:szCs w:val="24"/>
        </w:rPr>
        <w:t>DECLARACIÓN JURADA</w:t>
      </w:r>
      <w:r w:rsidR="00022848">
        <w:rPr>
          <w:rFonts w:asciiTheme="majorHAnsi" w:hAnsiTheme="majorHAnsi"/>
          <w:sz w:val="24"/>
          <w:szCs w:val="24"/>
        </w:rPr>
        <w:t xml:space="preserve"> DE NO ESTAR COMPRENDIDA EN LOS ARTICULOS 15 Y 16 DE LA LEY DE CONTRATACION DEL ESTADO </w:t>
      </w:r>
      <w:r w:rsidRPr="00C74393">
        <w:rPr>
          <w:rFonts w:asciiTheme="majorHAnsi" w:hAnsiTheme="majorHAnsi"/>
          <w:sz w:val="24"/>
          <w:szCs w:val="24"/>
        </w:rPr>
        <w:t xml:space="preserve"> </w:t>
      </w:r>
      <w:bookmarkEnd w:id="813"/>
      <w:bookmarkEnd w:id="814"/>
    </w:p>
    <w:p w:rsidR="00C87DBB" w:rsidRPr="00476C8D" w:rsidRDefault="00C87DBB" w:rsidP="00CA1F5F">
      <w:pPr>
        <w:rPr>
          <w:rFonts w:asciiTheme="majorHAnsi" w:hAnsiTheme="majorHAnsi" w:cs="Segoe UI"/>
          <w:sz w:val="24"/>
          <w:szCs w:val="24"/>
        </w:rPr>
      </w:pPr>
      <w:r w:rsidRPr="00476C8D">
        <w:rPr>
          <w:rFonts w:asciiTheme="majorHAnsi" w:hAnsiTheme="majorHAnsi" w:cs="Segoe UI"/>
          <w:bCs/>
          <w:spacing w:val="-3"/>
          <w:sz w:val="24"/>
          <w:szCs w:val="24"/>
        </w:rPr>
        <w:t> </w:t>
      </w:r>
    </w:p>
    <w:p w:rsidR="00C87DBB" w:rsidRPr="00476C8D" w:rsidRDefault="00C87DBB" w:rsidP="00CA1F5F">
      <w:pPr>
        <w:rPr>
          <w:rFonts w:asciiTheme="majorHAnsi" w:hAnsiTheme="majorHAnsi" w:cs="Segoe UI"/>
          <w:sz w:val="24"/>
          <w:szCs w:val="24"/>
        </w:rPr>
      </w:pPr>
      <w:r w:rsidRPr="00476C8D">
        <w:rPr>
          <w:rFonts w:asciiTheme="majorHAnsi" w:hAnsiTheme="majorHAnsi" w:cs="Segoe UI"/>
          <w:bCs/>
          <w:spacing w:val="-3"/>
          <w:sz w:val="24"/>
          <w:szCs w:val="24"/>
        </w:rPr>
        <w:t>AL GOBIERNO DE LA REPUBLICA DE HONDURAS A TRAVÉS DEL PODER JUDICIAL:</w:t>
      </w:r>
    </w:p>
    <w:p w:rsidR="00C87DBB" w:rsidRPr="00476C8D" w:rsidRDefault="00C87DBB" w:rsidP="00CA1F5F">
      <w:pPr>
        <w:rPr>
          <w:rFonts w:asciiTheme="majorHAnsi" w:hAnsiTheme="majorHAnsi" w:cs="Segoe UI"/>
          <w:color w:val="FF0000"/>
          <w:sz w:val="24"/>
          <w:szCs w:val="24"/>
        </w:rPr>
      </w:pPr>
      <w:r w:rsidRPr="00476C8D">
        <w:rPr>
          <w:rFonts w:asciiTheme="majorHAnsi" w:hAnsiTheme="majorHAnsi" w:cs="Segoe UI"/>
          <w:bCs/>
          <w:color w:val="FF0000"/>
          <w:spacing w:val="-3"/>
          <w:sz w:val="24"/>
          <w:szCs w:val="24"/>
        </w:rPr>
        <w:t> </w:t>
      </w:r>
    </w:p>
    <w:p w:rsidR="00C87DBB" w:rsidRPr="00476C8D" w:rsidRDefault="00C87DBB" w:rsidP="00CA1F5F">
      <w:pPr>
        <w:rPr>
          <w:rFonts w:asciiTheme="majorHAnsi" w:hAnsiTheme="majorHAnsi" w:cs="Segoe UI"/>
          <w:sz w:val="24"/>
          <w:szCs w:val="24"/>
        </w:rPr>
      </w:pPr>
      <w:r w:rsidRPr="00476C8D">
        <w:rPr>
          <w:rFonts w:asciiTheme="majorHAnsi" w:hAnsiTheme="majorHAnsi" w:cs="Segoe UI"/>
          <w:spacing w:val="-3"/>
          <w:sz w:val="24"/>
          <w:szCs w:val="24"/>
        </w:rPr>
        <w:t>El suscrito Oferente declara:</w:t>
      </w:r>
    </w:p>
    <w:p w:rsidR="00C87DBB" w:rsidRPr="00476C8D" w:rsidRDefault="00C87DBB" w:rsidP="00CB2FF9">
      <w:pPr>
        <w:pStyle w:val="Prrafodelista"/>
        <w:numPr>
          <w:ilvl w:val="0"/>
          <w:numId w:val="50"/>
        </w:numPr>
        <w:rPr>
          <w:rFonts w:asciiTheme="majorHAnsi" w:hAnsiTheme="majorHAnsi" w:cs="Segoe UI"/>
          <w:sz w:val="24"/>
          <w:szCs w:val="24"/>
        </w:rPr>
      </w:pPr>
      <w:r w:rsidRPr="00476C8D">
        <w:rPr>
          <w:rFonts w:asciiTheme="majorHAnsi" w:hAnsiTheme="majorHAnsi" w:cs="Segoe UI"/>
          <w:spacing w:val="-3"/>
          <w:sz w:val="24"/>
          <w:szCs w:val="24"/>
        </w:rPr>
        <w:t>Que las únicas personas o partes interesadas como principales en esta oferta, son las que aquí se nombran.</w:t>
      </w:r>
    </w:p>
    <w:p w:rsidR="00C87DBB" w:rsidRPr="00476C8D" w:rsidRDefault="00C87DBB" w:rsidP="00CB2FF9">
      <w:pPr>
        <w:pStyle w:val="Prrafodelista"/>
        <w:numPr>
          <w:ilvl w:val="0"/>
          <w:numId w:val="50"/>
        </w:numPr>
        <w:rPr>
          <w:rFonts w:asciiTheme="majorHAnsi" w:hAnsiTheme="majorHAnsi" w:cs="Segoe UI"/>
          <w:sz w:val="24"/>
          <w:szCs w:val="24"/>
        </w:rPr>
      </w:pPr>
      <w:r w:rsidRPr="00476C8D">
        <w:rPr>
          <w:rFonts w:asciiTheme="majorHAnsi" w:hAnsiTheme="majorHAnsi" w:cs="Segoe UI"/>
          <w:spacing w:val="-3"/>
          <w:sz w:val="24"/>
          <w:szCs w:val="24"/>
        </w:rPr>
        <w:t>Que esta oferta se hace sin colusión con ninguna otra persona, firma o corporación.</w:t>
      </w:r>
    </w:p>
    <w:p w:rsidR="00C87DBB" w:rsidRPr="00476C8D" w:rsidRDefault="00C87DBB" w:rsidP="00CB2FF9">
      <w:pPr>
        <w:pStyle w:val="Prrafodelista"/>
        <w:numPr>
          <w:ilvl w:val="0"/>
          <w:numId w:val="50"/>
        </w:numPr>
        <w:rPr>
          <w:rFonts w:asciiTheme="majorHAnsi" w:hAnsiTheme="majorHAnsi" w:cs="Segoe UI"/>
          <w:spacing w:val="-3"/>
          <w:sz w:val="24"/>
          <w:szCs w:val="24"/>
        </w:rPr>
      </w:pPr>
      <w:r w:rsidRPr="00476C8D">
        <w:rPr>
          <w:rFonts w:asciiTheme="majorHAnsi" w:hAnsiTheme="majorHAnsi" w:cs="Segoe UI"/>
          <w:spacing w:val="-3"/>
          <w:sz w:val="24"/>
          <w:szCs w:val="24"/>
        </w:rPr>
        <w:t xml:space="preserve">Que al someter esta propuesta he examinado cuidadosamente la ubicación del lugar donde se hará la construcción y suministrara el equipo y acepto las condiciones del Contrato propuestas en las </w:t>
      </w:r>
      <w:r w:rsidR="00341058" w:rsidRPr="00476C8D">
        <w:rPr>
          <w:rFonts w:asciiTheme="majorHAnsi" w:hAnsiTheme="majorHAnsi" w:cs="Segoe UI"/>
          <w:spacing w:val="-3"/>
          <w:sz w:val="24"/>
          <w:szCs w:val="24"/>
        </w:rPr>
        <w:t>bases de</w:t>
      </w:r>
      <w:r w:rsidRPr="00476C8D">
        <w:rPr>
          <w:rFonts w:asciiTheme="majorHAnsi" w:hAnsiTheme="majorHAnsi" w:cs="Segoe UI"/>
          <w:spacing w:val="-3"/>
          <w:sz w:val="24"/>
          <w:szCs w:val="24"/>
        </w:rPr>
        <w:t xml:space="preserve"> esta licitación. </w:t>
      </w:r>
    </w:p>
    <w:p w:rsidR="00C87DBB" w:rsidRPr="00476C8D" w:rsidRDefault="00C87DBB" w:rsidP="00CB2FF9">
      <w:pPr>
        <w:pStyle w:val="Prrafodelista"/>
        <w:numPr>
          <w:ilvl w:val="0"/>
          <w:numId w:val="50"/>
        </w:numPr>
        <w:rPr>
          <w:rFonts w:asciiTheme="majorHAnsi" w:hAnsiTheme="majorHAnsi" w:cs="Segoe UI"/>
          <w:sz w:val="24"/>
          <w:szCs w:val="24"/>
        </w:rPr>
      </w:pPr>
      <w:r w:rsidRPr="00476C8D">
        <w:rPr>
          <w:rFonts w:asciiTheme="majorHAnsi" w:hAnsiTheme="majorHAnsi" w:cs="Segoe UI"/>
          <w:spacing w:val="-3"/>
          <w:sz w:val="24"/>
          <w:szCs w:val="24"/>
        </w:rPr>
        <w:t>Que se propone y conviene, si esta propuesta es aceptada, en formalizar un Contrato con el Poder Judicial, en la forma expresada en estos documentos, en el término indicado en la Carta de Adjudicación.</w:t>
      </w:r>
    </w:p>
    <w:p w:rsidR="00C87DBB" w:rsidRPr="00476C8D" w:rsidRDefault="00C87DBB" w:rsidP="00CB2FF9">
      <w:pPr>
        <w:pStyle w:val="Prrafodelista"/>
        <w:numPr>
          <w:ilvl w:val="0"/>
          <w:numId w:val="50"/>
        </w:numPr>
        <w:rPr>
          <w:rFonts w:asciiTheme="majorHAnsi" w:hAnsiTheme="majorHAnsi" w:cs="Segoe UI"/>
          <w:sz w:val="24"/>
          <w:szCs w:val="24"/>
        </w:rPr>
      </w:pPr>
      <w:r w:rsidRPr="00476C8D">
        <w:rPr>
          <w:rFonts w:asciiTheme="majorHAnsi" w:hAnsiTheme="majorHAnsi" w:cs="Segoe UI"/>
          <w:spacing w:val="-3"/>
          <w:sz w:val="24"/>
          <w:szCs w:val="24"/>
        </w:rPr>
        <w:t>Que ofrece realizar el Proyecto “</w:t>
      </w:r>
      <w:r w:rsidR="00A0097C" w:rsidRPr="00476C8D">
        <w:rPr>
          <w:rFonts w:asciiTheme="majorHAnsi" w:hAnsiTheme="majorHAnsi" w:cs="Segoe UI"/>
          <w:bCs/>
          <w:sz w:val="24"/>
          <w:szCs w:val="24"/>
        </w:rPr>
        <w:t xml:space="preserve">Reparaciones Varias en el </w:t>
      </w:r>
      <w:r w:rsidR="00341058">
        <w:rPr>
          <w:rFonts w:asciiTheme="majorHAnsi" w:hAnsiTheme="majorHAnsi" w:cs="Segoe UI"/>
          <w:bCs/>
          <w:sz w:val="24"/>
          <w:szCs w:val="24"/>
        </w:rPr>
        <w:t>Juzgado de Paz</w:t>
      </w:r>
      <w:r w:rsidR="00341058" w:rsidRPr="00476C8D">
        <w:rPr>
          <w:rFonts w:asciiTheme="majorHAnsi" w:hAnsiTheme="majorHAnsi" w:cs="Segoe UI"/>
          <w:bCs/>
          <w:sz w:val="24"/>
          <w:szCs w:val="24"/>
        </w:rPr>
        <w:t xml:space="preserve"> </w:t>
      </w:r>
      <w:r w:rsidR="00341058">
        <w:rPr>
          <w:rFonts w:asciiTheme="majorHAnsi" w:hAnsiTheme="majorHAnsi" w:cs="Segoe UI"/>
          <w:bCs/>
          <w:sz w:val="24"/>
          <w:szCs w:val="24"/>
        </w:rPr>
        <w:t>del Municipio de Cedros, D</w:t>
      </w:r>
      <w:r w:rsidR="00341058" w:rsidRPr="00476C8D">
        <w:rPr>
          <w:rFonts w:asciiTheme="majorHAnsi" w:hAnsiTheme="majorHAnsi" w:cs="Segoe UI"/>
          <w:bCs/>
          <w:sz w:val="24"/>
          <w:szCs w:val="24"/>
        </w:rPr>
        <w:t xml:space="preserve">epartamento </w:t>
      </w:r>
      <w:r w:rsidR="00A0097C" w:rsidRPr="00476C8D">
        <w:rPr>
          <w:rFonts w:asciiTheme="majorHAnsi" w:hAnsiTheme="majorHAnsi" w:cs="Segoe UI"/>
          <w:bCs/>
          <w:sz w:val="24"/>
          <w:szCs w:val="24"/>
        </w:rPr>
        <w:t>de Francisco Morazán</w:t>
      </w:r>
      <w:r w:rsidRPr="00476C8D">
        <w:rPr>
          <w:rFonts w:asciiTheme="majorHAnsi" w:hAnsiTheme="majorHAnsi" w:cs="Segoe UI"/>
          <w:sz w:val="24"/>
          <w:szCs w:val="24"/>
          <w:lang w:val="es-HN"/>
        </w:rPr>
        <w:t>”</w:t>
      </w:r>
      <w:r w:rsidRPr="00476C8D">
        <w:rPr>
          <w:rFonts w:asciiTheme="majorHAnsi" w:hAnsiTheme="majorHAnsi" w:cs="Segoe UI"/>
          <w:spacing w:val="-3"/>
          <w:sz w:val="24"/>
          <w:szCs w:val="24"/>
        </w:rPr>
        <w:t xml:space="preserve">, así como los equipos descritos en el contrato, </w:t>
      </w:r>
      <w:r w:rsidRPr="00476C8D">
        <w:rPr>
          <w:rFonts w:asciiTheme="majorHAnsi" w:hAnsiTheme="majorHAnsi" w:cs="Segoe UI"/>
          <w:sz w:val="24"/>
          <w:szCs w:val="24"/>
        </w:rPr>
        <w:t>e</w:t>
      </w:r>
      <w:r w:rsidRPr="00476C8D">
        <w:rPr>
          <w:rFonts w:asciiTheme="majorHAnsi" w:hAnsiTheme="majorHAnsi" w:cs="Segoe UI"/>
          <w:spacing w:val="-3"/>
          <w:sz w:val="24"/>
          <w:szCs w:val="24"/>
        </w:rPr>
        <w:t>n estricto cumplimiento de las especificaciones y demás condiciones contractuales, comprometiéndose a presentar la garantía requerida en un plazo no mayor de diez (10) días calendario</w:t>
      </w:r>
      <w:r w:rsidR="00341058" w:rsidRPr="00476C8D">
        <w:rPr>
          <w:rFonts w:asciiTheme="majorHAnsi" w:hAnsiTheme="majorHAnsi" w:cs="Segoe UI"/>
          <w:spacing w:val="-3"/>
          <w:sz w:val="24"/>
          <w:szCs w:val="24"/>
        </w:rPr>
        <w:t>, después</w:t>
      </w:r>
      <w:r w:rsidRPr="00476C8D">
        <w:rPr>
          <w:rFonts w:asciiTheme="majorHAnsi" w:hAnsiTheme="majorHAnsi" w:cs="Segoe UI"/>
          <w:spacing w:val="-3"/>
          <w:sz w:val="24"/>
          <w:szCs w:val="24"/>
        </w:rPr>
        <w:t xml:space="preserve"> de haberse suscrito el correspondiente contrato.</w:t>
      </w:r>
    </w:p>
    <w:p w:rsidR="00C87DBB" w:rsidRPr="00476C8D" w:rsidRDefault="00C87DBB" w:rsidP="00CB2FF9">
      <w:pPr>
        <w:pStyle w:val="Prrafodelista"/>
        <w:numPr>
          <w:ilvl w:val="0"/>
          <w:numId w:val="50"/>
        </w:numPr>
        <w:rPr>
          <w:rFonts w:asciiTheme="majorHAnsi" w:hAnsiTheme="majorHAnsi" w:cs="Segoe UI"/>
          <w:sz w:val="24"/>
          <w:szCs w:val="24"/>
        </w:rPr>
      </w:pPr>
      <w:r w:rsidRPr="00476C8D">
        <w:rPr>
          <w:rFonts w:asciiTheme="majorHAnsi" w:hAnsiTheme="majorHAnsi" w:cs="Segoe UI"/>
          <w:spacing w:val="-3"/>
          <w:sz w:val="24"/>
          <w:szCs w:val="24"/>
        </w:rPr>
        <w:t xml:space="preserve">Que ni la </w:t>
      </w:r>
      <w:r w:rsidR="00A0097C" w:rsidRPr="00476C8D">
        <w:rPr>
          <w:rFonts w:asciiTheme="majorHAnsi" w:hAnsiTheme="majorHAnsi" w:cs="Segoe UI"/>
          <w:spacing w:val="-3"/>
          <w:sz w:val="24"/>
          <w:szCs w:val="24"/>
        </w:rPr>
        <w:t>E</w:t>
      </w:r>
      <w:r w:rsidRPr="00476C8D">
        <w:rPr>
          <w:rFonts w:asciiTheme="majorHAnsi" w:hAnsiTheme="majorHAnsi" w:cs="Segoe UI"/>
          <w:spacing w:val="-3"/>
          <w:sz w:val="24"/>
          <w:szCs w:val="24"/>
        </w:rPr>
        <w:t xml:space="preserve">mpresa ni su </w:t>
      </w:r>
      <w:r w:rsidR="00A0097C" w:rsidRPr="00476C8D">
        <w:rPr>
          <w:rFonts w:asciiTheme="majorHAnsi" w:hAnsiTheme="majorHAnsi" w:cs="Segoe UI"/>
          <w:spacing w:val="-3"/>
          <w:sz w:val="24"/>
          <w:szCs w:val="24"/>
        </w:rPr>
        <w:t>R</w:t>
      </w:r>
      <w:r w:rsidRPr="00476C8D">
        <w:rPr>
          <w:rFonts w:asciiTheme="majorHAnsi" w:hAnsiTheme="majorHAnsi" w:cs="Segoe UI"/>
          <w:spacing w:val="-3"/>
          <w:sz w:val="24"/>
          <w:szCs w:val="24"/>
        </w:rPr>
        <w:t xml:space="preserve">epresentante </w:t>
      </w:r>
      <w:r w:rsidR="00A0097C" w:rsidRPr="00476C8D">
        <w:rPr>
          <w:rFonts w:asciiTheme="majorHAnsi" w:hAnsiTheme="majorHAnsi" w:cs="Segoe UI"/>
          <w:spacing w:val="-3"/>
          <w:sz w:val="24"/>
          <w:szCs w:val="24"/>
        </w:rPr>
        <w:t>L</w:t>
      </w:r>
      <w:r w:rsidRPr="00476C8D">
        <w:rPr>
          <w:rFonts w:asciiTheme="majorHAnsi" w:hAnsiTheme="majorHAnsi" w:cs="Segoe UI"/>
          <w:spacing w:val="-3"/>
          <w:sz w:val="24"/>
          <w:szCs w:val="24"/>
        </w:rPr>
        <w:t>egal se encuentran comprendidos en ninguno de los casos que hace referencia los artículos 15 y 16 de la Ley de Contratación del Estado.</w:t>
      </w:r>
    </w:p>
    <w:p w:rsidR="00C87DBB" w:rsidRPr="00476C8D" w:rsidRDefault="00C87DBB" w:rsidP="00CB2FF9">
      <w:pPr>
        <w:pStyle w:val="Prrafodelista"/>
        <w:numPr>
          <w:ilvl w:val="0"/>
          <w:numId w:val="50"/>
        </w:numPr>
        <w:rPr>
          <w:rFonts w:asciiTheme="majorHAnsi" w:hAnsiTheme="majorHAnsi" w:cs="Segoe UI"/>
          <w:sz w:val="24"/>
          <w:szCs w:val="24"/>
        </w:rPr>
      </w:pPr>
      <w:r w:rsidRPr="00476C8D">
        <w:rPr>
          <w:rFonts w:asciiTheme="majorHAnsi" w:hAnsiTheme="majorHAnsi" w:cs="Segoe UI"/>
          <w:spacing w:val="-3"/>
          <w:sz w:val="24"/>
          <w:szCs w:val="24"/>
        </w:rPr>
        <w:t>Que no se encuentra comprendido</w:t>
      </w:r>
      <w:r w:rsidRPr="00476C8D">
        <w:rPr>
          <w:rFonts w:asciiTheme="majorHAnsi" w:hAnsiTheme="majorHAnsi" w:cs="Segoe UI"/>
          <w:sz w:val="24"/>
          <w:szCs w:val="24"/>
        </w:rPr>
        <w:t xml:space="preserve">, la </w:t>
      </w:r>
      <w:r w:rsidR="00A0097C" w:rsidRPr="00476C8D">
        <w:rPr>
          <w:rFonts w:asciiTheme="majorHAnsi" w:hAnsiTheme="majorHAnsi" w:cs="Segoe UI"/>
          <w:sz w:val="24"/>
          <w:szCs w:val="24"/>
        </w:rPr>
        <w:t>S</w:t>
      </w:r>
      <w:r w:rsidRPr="00476C8D">
        <w:rPr>
          <w:rFonts w:asciiTheme="majorHAnsi" w:hAnsiTheme="majorHAnsi" w:cs="Segoe UI"/>
          <w:sz w:val="24"/>
          <w:szCs w:val="24"/>
        </w:rPr>
        <w:t>ociedad y su Representante Legal, en el Artículo 36 de la Ley Sobre Lavado de Activos</w:t>
      </w:r>
    </w:p>
    <w:p w:rsidR="00C87DBB" w:rsidRPr="00476C8D" w:rsidRDefault="00C87DBB" w:rsidP="00CA1F5F">
      <w:pPr>
        <w:pStyle w:val="Prrafodelista"/>
        <w:rPr>
          <w:rFonts w:asciiTheme="majorHAnsi" w:hAnsiTheme="majorHAnsi" w:cs="Segoe UI"/>
          <w:color w:val="FF0000"/>
          <w:sz w:val="24"/>
          <w:szCs w:val="24"/>
        </w:rPr>
      </w:pPr>
    </w:p>
    <w:p w:rsidR="00C87DBB" w:rsidRPr="00476C8D" w:rsidRDefault="00C87DBB" w:rsidP="00CA1F5F">
      <w:pPr>
        <w:tabs>
          <w:tab w:val="left" w:pos="-720"/>
        </w:tabs>
        <w:suppressAutoHyphens/>
        <w:rPr>
          <w:rFonts w:asciiTheme="majorHAnsi" w:hAnsiTheme="majorHAnsi" w:cs="Segoe UI"/>
          <w:spacing w:val="-3"/>
          <w:sz w:val="24"/>
          <w:szCs w:val="24"/>
        </w:rPr>
      </w:pPr>
      <w:r w:rsidRPr="00476C8D">
        <w:rPr>
          <w:rFonts w:asciiTheme="majorHAnsi" w:hAnsiTheme="majorHAnsi" w:cs="Segoe UI"/>
          <w:spacing w:val="-3"/>
          <w:sz w:val="24"/>
          <w:szCs w:val="24"/>
        </w:rPr>
        <w:t xml:space="preserve">Por lo tanto juro que he leído y entendido todas y cada una de las partes de las bases de esta </w:t>
      </w:r>
      <w:r w:rsidR="00151BE0" w:rsidRPr="00476C8D">
        <w:rPr>
          <w:rFonts w:asciiTheme="majorHAnsi" w:hAnsiTheme="majorHAnsi" w:cs="Segoe UI"/>
          <w:sz w:val="24"/>
          <w:szCs w:val="24"/>
        </w:rPr>
        <w:t xml:space="preserve">Licitación </w:t>
      </w:r>
      <w:r w:rsidR="0096338B" w:rsidRPr="00476C8D">
        <w:rPr>
          <w:rFonts w:asciiTheme="majorHAnsi" w:hAnsiTheme="majorHAnsi" w:cs="Segoe UI"/>
          <w:snapToGrid w:val="0"/>
          <w:sz w:val="24"/>
          <w:szCs w:val="24"/>
        </w:rPr>
        <w:t>Privada</w:t>
      </w:r>
      <w:r w:rsidR="00EF02D6">
        <w:rPr>
          <w:rFonts w:asciiTheme="majorHAnsi" w:hAnsiTheme="majorHAnsi" w:cs="Segoe UI"/>
          <w:snapToGrid w:val="0"/>
          <w:sz w:val="24"/>
          <w:szCs w:val="24"/>
        </w:rPr>
        <w:t xml:space="preserve"> Nacional</w:t>
      </w:r>
      <w:r w:rsidR="0096338B" w:rsidRPr="00476C8D">
        <w:rPr>
          <w:rFonts w:asciiTheme="majorHAnsi" w:hAnsiTheme="majorHAnsi" w:cs="Segoe UI"/>
          <w:snapToGrid w:val="0"/>
          <w:sz w:val="24"/>
          <w:szCs w:val="24"/>
        </w:rPr>
        <w:t xml:space="preserve"> No. </w:t>
      </w:r>
      <w:r w:rsidR="00EE3449">
        <w:rPr>
          <w:rFonts w:asciiTheme="majorHAnsi" w:hAnsiTheme="majorHAnsi" w:cs="Segoe UI"/>
          <w:snapToGrid w:val="0"/>
          <w:sz w:val="24"/>
          <w:szCs w:val="24"/>
        </w:rPr>
        <w:t>03</w:t>
      </w:r>
      <w:r w:rsidR="0096338B" w:rsidRPr="00476C8D">
        <w:rPr>
          <w:rFonts w:asciiTheme="majorHAnsi" w:hAnsiTheme="majorHAnsi" w:cs="Segoe UI"/>
          <w:snapToGrid w:val="0"/>
          <w:sz w:val="24"/>
          <w:szCs w:val="24"/>
        </w:rPr>
        <w:t>-2019</w:t>
      </w:r>
      <w:r w:rsidRPr="00476C8D">
        <w:rPr>
          <w:rFonts w:asciiTheme="majorHAnsi" w:hAnsiTheme="majorHAnsi" w:cs="Segoe UI"/>
          <w:sz w:val="24"/>
          <w:szCs w:val="24"/>
        </w:rPr>
        <w:t>“</w:t>
      </w:r>
      <w:r w:rsidR="00A0097C" w:rsidRPr="00476C8D">
        <w:rPr>
          <w:rFonts w:asciiTheme="majorHAnsi" w:hAnsiTheme="majorHAnsi" w:cs="Segoe UI"/>
          <w:bCs/>
          <w:sz w:val="24"/>
          <w:szCs w:val="24"/>
        </w:rPr>
        <w:t>Reparaciones Varias en el Edificio Judicial del Municipio de Cedros, Departamento de Francisco Morazán</w:t>
      </w:r>
      <w:r w:rsidRPr="00476C8D">
        <w:rPr>
          <w:rFonts w:asciiTheme="majorHAnsi" w:hAnsiTheme="majorHAnsi" w:cs="Segoe UI"/>
          <w:sz w:val="24"/>
          <w:szCs w:val="24"/>
          <w:lang w:val="es-HN"/>
        </w:rPr>
        <w:t>”</w:t>
      </w:r>
      <w:r w:rsidR="00341058" w:rsidRPr="00476C8D">
        <w:rPr>
          <w:rFonts w:asciiTheme="majorHAnsi" w:hAnsiTheme="majorHAnsi" w:cs="Segoe UI"/>
          <w:spacing w:val="-3"/>
          <w:sz w:val="24"/>
          <w:szCs w:val="24"/>
        </w:rPr>
        <w:t>aceptando fiel</w:t>
      </w:r>
      <w:r w:rsidRPr="00476C8D">
        <w:rPr>
          <w:rFonts w:asciiTheme="majorHAnsi" w:hAnsiTheme="majorHAnsi" w:cs="Segoe UI"/>
          <w:spacing w:val="-3"/>
          <w:sz w:val="24"/>
          <w:szCs w:val="24"/>
        </w:rPr>
        <w:t xml:space="preserve"> cumplimiento. De </w:t>
      </w:r>
      <w:r w:rsidRPr="00476C8D">
        <w:rPr>
          <w:rFonts w:asciiTheme="majorHAnsi" w:hAnsiTheme="majorHAnsi" w:cs="Segoe UI"/>
          <w:sz w:val="24"/>
          <w:szCs w:val="24"/>
        </w:rPr>
        <w:t xml:space="preserve">cada una de las especificaciones, requisitos y sanciones establecidas en la misma. </w:t>
      </w:r>
    </w:p>
    <w:p w:rsidR="00C87DBB" w:rsidRPr="00476C8D" w:rsidRDefault="00C87DBB" w:rsidP="00CA1F5F">
      <w:pPr>
        <w:tabs>
          <w:tab w:val="left" w:pos="-720"/>
        </w:tabs>
        <w:suppressAutoHyphens/>
        <w:ind w:left="360"/>
        <w:rPr>
          <w:rFonts w:asciiTheme="majorHAnsi" w:hAnsiTheme="majorHAnsi" w:cs="Segoe UI"/>
          <w:color w:val="FF0000"/>
          <w:spacing w:val="-3"/>
          <w:sz w:val="24"/>
          <w:szCs w:val="24"/>
        </w:rPr>
      </w:pPr>
    </w:p>
    <w:p w:rsidR="00C87DBB" w:rsidRPr="00476C8D" w:rsidRDefault="00C87DBB" w:rsidP="00CA1F5F">
      <w:pPr>
        <w:tabs>
          <w:tab w:val="left" w:pos="-720"/>
        </w:tabs>
        <w:suppressAutoHyphens/>
        <w:ind w:left="360"/>
        <w:rPr>
          <w:rFonts w:asciiTheme="majorHAnsi" w:hAnsiTheme="majorHAnsi" w:cs="Segoe UI"/>
          <w:spacing w:val="-3"/>
          <w:sz w:val="24"/>
          <w:szCs w:val="24"/>
        </w:rPr>
      </w:pPr>
      <w:r w:rsidRPr="00476C8D">
        <w:rPr>
          <w:rFonts w:asciiTheme="majorHAnsi" w:hAnsiTheme="majorHAnsi" w:cs="Segoe UI"/>
          <w:spacing w:val="-3"/>
          <w:sz w:val="24"/>
          <w:szCs w:val="24"/>
        </w:rPr>
        <w:t xml:space="preserve">Nombre del Representante Legal de la Empresa: _______________________ </w:t>
      </w:r>
    </w:p>
    <w:p w:rsidR="00C87DBB" w:rsidRPr="00476C8D" w:rsidRDefault="00C87DBB" w:rsidP="00CA1F5F">
      <w:pPr>
        <w:tabs>
          <w:tab w:val="left" w:pos="-720"/>
        </w:tabs>
        <w:suppressAutoHyphens/>
        <w:ind w:left="360"/>
        <w:rPr>
          <w:rFonts w:asciiTheme="majorHAnsi" w:hAnsiTheme="majorHAnsi" w:cs="Segoe UI"/>
          <w:spacing w:val="-3"/>
          <w:sz w:val="24"/>
          <w:szCs w:val="24"/>
        </w:rPr>
      </w:pPr>
    </w:p>
    <w:p w:rsidR="00C87DBB" w:rsidRPr="00476C8D" w:rsidRDefault="00EE3449" w:rsidP="00CA1F5F">
      <w:pPr>
        <w:tabs>
          <w:tab w:val="left" w:pos="-720"/>
        </w:tabs>
        <w:suppressAutoHyphens/>
        <w:ind w:left="360"/>
        <w:rPr>
          <w:rFonts w:asciiTheme="majorHAnsi" w:hAnsiTheme="majorHAnsi" w:cs="Segoe UI"/>
          <w:spacing w:val="-3"/>
          <w:sz w:val="24"/>
          <w:szCs w:val="24"/>
        </w:rPr>
      </w:pPr>
      <w:r w:rsidRPr="00476C8D">
        <w:rPr>
          <w:rFonts w:asciiTheme="majorHAnsi" w:hAnsiTheme="majorHAnsi" w:cs="Segoe UI"/>
          <w:spacing w:val="-3"/>
          <w:sz w:val="24"/>
          <w:szCs w:val="24"/>
        </w:rPr>
        <w:t>Firma y</w:t>
      </w:r>
      <w:r w:rsidR="00C87DBB" w:rsidRPr="00476C8D">
        <w:rPr>
          <w:rFonts w:asciiTheme="majorHAnsi" w:hAnsiTheme="majorHAnsi" w:cs="Segoe UI"/>
          <w:spacing w:val="-3"/>
          <w:sz w:val="24"/>
          <w:szCs w:val="24"/>
        </w:rPr>
        <w:t xml:space="preserve"> Sello del Representante Legal de la Empresa: _________________________</w:t>
      </w:r>
    </w:p>
    <w:p w:rsidR="00C87DBB" w:rsidRPr="00476C8D" w:rsidRDefault="00C87DBB" w:rsidP="00CA1F5F">
      <w:pPr>
        <w:tabs>
          <w:tab w:val="left" w:pos="-720"/>
        </w:tabs>
        <w:suppressAutoHyphens/>
        <w:ind w:left="360"/>
        <w:rPr>
          <w:rFonts w:asciiTheme="majorHAnsi" w:hAnsiTheme="majorHAnsi" w:cs="Segoe UI"/>
          <w:spacing w:val="-3"/>
          <w:sz w:val="24"/>
          <w:szCs w:val="24"/>
        </w:rPr>
      </w:pPr>
    </w:p>
    <w:p w:rsidR="00C87DBB" w:rsidRPr="00476C8D" w:rsidRDefault="00C87DBB" w:rsidP="00CA1F5F">
      <w:pPr>
        <w:tabs>
          <w:tab w:val="left" w:pos="-720"/>
        </w:tabs>
        <w:suppressAutoHyphens/>
        <w:ind w:left="360"/>
        <w:rPr>
          <w:rFonts w:asciiTheme="majorHAnsi" w:hAnsiTheme="majorHAnsi" w:cs="Segoe UI"/>
          <w:spacing w:val="-3"/>
          <w:sz w:val="24"/>
          <w:szCs w:val="24"/>
        </w:rPr>
      </w:pPr>
      <w:r w:rsidRPr="00476C8D">
        <w:rPr>
          <w:rFonts w:asciiTheme="majorHAnsi" w:hAnsiTheme="majorHAnsi" w:cs="Segoe UI"/>
          <w:spacing w:val="-3"/>
          <w:sz w:val="24"/>
          <w:szCs w:val="24"/>
        </w:rPr>
        <w:t>Fecha: _____________________________</w:t>
      </w:r>
    </w:p>
    <w:p w:rsidR="00C87DBB" w:rsidRPr="00476C8D" w:rsidRDefault="00C87DBB" w:rsidP="00CA1F5F">
      <w:pPr>
        <w:rPr>
          <w:rFonts w:asciiTheme="majorHAnsi" w:hAnsiTheme="majorHAnsi" w:cs="Segoe UI"/>
          <w:bCs/>
          <w:color w:val="FF0000"/>
          <w:spacing w:val="-3"/>
          <w:sz w:val="24"/>
          <w:szCs w:val="24"/>
        </w:rPr>
      </w:pPr>
    </w:p>
    <w:p w:rsidR="00C87DBB" w:rsidRDefault="00C87DBB" w:rsidP="00CA1F5F">
      <w:pPr>
        <w:rPr>
          <w:rFonts w:asciiTheme="majorHAnsi" w:hAnsiTheme="majorHAnsi" w:cs="Segoe UI"/>
          <w:color w:val="FF0000"/>
          <w:sz w:val="24"/>
          <w:szCs w:val="24"/>
        </w:rPr>
      </w:pPr>
    </w:p>
    <w:p w:rsidR="00C74393" w:rsidRDefault="00C74393" w:rsidP="00CA1F5F">
      <w:pPr>
        <w:rPr>
          <w:rFonts w:asciiTheme="majorHAnsi" w:hAnsiTheme="majorHAnsi" w:cs="Segoe UI"/>
          <w:color w:val="FF0000"/>
          <w:sz w:val="24"/>
          <w:szCs w:val="24"/>
        </w:rPr>
      </w:pPr>
    </w:p>
    <w:p w:rsidR="00C74393" w:rsidRDefault="00C74393" w:rsidP="00CA1F5F">
      <w:pPr>
        <w:rPr>
          <w:rFonts w:asciiTheme="majorHAnsi" w:hAnsiTheme="majorHAnsi" w:cs="Segoe UI"/>
          <w:color w:val="FF0000"/>
          <w:sz w:val="24"/>
          <w:szCs w:val="24"/>
        </w:rPr>
      </w:pPr>
    </w:p>
    <w:p w:rsidR="00C74393" w:rsidRDefault="00C74393" w:rsidP="00CA1F5F">
      <w:pPr>
        <w:rPr>
          <w:rFonts w:asciiTheme="majorHAnsi" w:hAnsiTheme="majorHAnsi" w:cs="Segoe UI"/>
          <w:color w:val="FF0000"/>
          <w:sz w:val="24"/>
          <w:szCs w:val="24"/>
        </w:rPr>
      </w:pPr>
    </w:p>
    <w:p w:rsidR="00C74393" w:rsidRDefault="00C74393" w:rsidP="00CA1F5F">
      <w:pPr>
        <w:rPr>
          <w:rFonts w:asciiTheme="majorHAnsi" w:hAnsiTheme="majorHAnsi" w:cs="Segoe UI"/>
          <w:color w:val="FF0000"/>
          <w:sz w:val="24"/>
          <w:szCs w:val="24"/>
        </w:rPr>
      </w:pPr>
    </w:p>
    <w:p w:rsidR="00341058" w:rsidRDefault="00341058" w:rsidP="00CA1F5F">
      <w:pPr>
        <w:rPr>
          <w:rFonts w:asciiTheme="majorHAnsi" w:hAnsiTheme="majorHAnsi" w:cs="Segoe UI"/>
          <w:color w:val="FF0000"/>
          <w:sz w:val="24"/>
          <w:szCs w:val="24"/>
        </w:rPr>
      </w:pPr>
    </w:p>
    <w:p w:rsidR="00341058" w:rsidRDefault="00341058" w:rsidP="00CA1F5F">
      <w:pPr>
        <w:rPr>
          <w:rFonts w:asciiTheme="majorHAnsi" w:hAnsiTheme="majorHAnsi" w:cs="Segoe UI"/>
          <w:color w:val="FF0000"/>
          <w:sz w:val="24"/>
          <w:szCs w:val="24"/>
        </w:rPr>
      </w:pPr>
    </w:p>
    <w:p w:rsidR="00C74393" w:rsidRPr="00476C8D" w:rsidRDefault="00C74393" w:rsidP="00CA1F5F">
      <w:pPr>
        <w:rPr>
          <w:rFonts w:asciiTheme="majorHAnsi" w:hAnsiTheme="majorHAnsi" w:cs="Segoe UI"/>
          <w:color w:val="FF0000"/>
          <w:sz w:val="24"/>
          <w:szCs w:val="24"/>
        </w:rPr>
      </w:pPr>
    </w:p>
    <w:p w:rsidR="00226DF8" w:rsidRDefault="00226DF8" w:rsidP="00C74393">
      <w:pPr>
        <w:pStyle w:val="Ttulo1"/>
        <w:rPr>
          <w:rFonts w:asciiTheme="majorHAnsi" w:hAnsiTheme="majorHAnsi"/>
          <w:spacing w:val="-3"/>
          <w:sz w:val="24"/>
          <w:szCs w:val="24"/>
        </w:rPr>
      </w:pPr>
      <w:bookmarkStart w:id="815" w:name="_Toc10548009"/>
    </w:p>
    <w:p w:rsidR="00226DF8" w:rsidRDefault="00226DF8" w:rsidP="00C74393">
      <w:pPr>
        <w:pStyle w:val="Ttulo1"/>
        <w:rPr>
          <w:rFonts w:asciiTheme="majorHAnsi" w:hAnsiTheme="majorHAnsi"/>
          <w:spacing w:val="-3"/>
          <w:sz w:val="24"/>
          <w:szCs w:val="24"/>
        </w:rPr>
      </w:pPr>
    </w:p>
    <w:p w:rsidR="00C87DBB" w:rsidRPr="00C74393" w:rsidRDefault="00C87DBB" w:rsidP="00C74393">
      <w:pPr>
        <w:pStyle w:val="Ttulo1"/>
        <w:rPr>
          <w:rFonts w:asciiTheme="majorHAnsi" w:hAnsiTheme="majorHAnsi"/>
          <w:sz w:val="24"/>
          <w:szCs w:val="24"/>
        </w:rPr>
      </w:pPr>
      <w:r w:rsidRPr="00C74393">
        <w:rPr>
          <w:rFonts w:asciiTheme="majorHAnsi" w:hAnsiTheme="majorHAnsi"/>
          <w:spacing w:val="-3"/>
          <w:sz w:val="24"/>
          <w:szCs w:val="24"/>
        </w:rPr>
        <w:t xml:space="preserve">ANEXO </w:t>
      </w:r>
      <w:r w:rsidR="00A0097C" w:rsidRPr="00C74393">
        <w:rPr>
          <w:rFonts w:asciiTheme="majorHAnsi" w:hAnsiTheme="majorHAnsi"/>
          <w:spacing w:val="-3"/>
          <w:sz w:val="24"/>
          <w:szCs w:val="24"/>
        </w:rPr>
        <w:t>“</w:t>
      </w:r>
      <w:r w:rsidRPr="00C74393">
        <w:rPr>
          <w:rFonts w:asciiTheme="majorHAnsi" w:hAnsiTheme="majorHAnsi"/>
          <w:spacing w:val="-3"/>
          <w:sz w:val="24"/>
          <w:szCs w:val="24"/>
        </w:rPr>
        <w:t>3</w:t>
      </w:r>
      <w:r w:rsidR="00A0097C" w:rsidRPr="00C74393">
        <w:rPr>
          <w:rFonts w:asciiTheme="majorHAnsi" w:hAnsiTheme="majorHAnsi"/>
          <w:spacing w:val="-3"/>
          <w:sz w:val="24"/>
          <w:szCs w:val="24"/>
        </w:rPr>
        <w:t>”</w:t>
      </w:r>
      <w:r w:rsidR="00C74393" w:rsidRPr="00C74393">
        <w:rPr>
          <w:rFonts w:asciiTheme="majorHAnsi" w:hAnsiTheme="majorHAnsi"/>
          <w:sz w:val="24"/>
          <w:szCs w:val="24"/>
        </w:rPr>
        <w:t xml:space="preserve"> </w:t>
      </w:r>
      <w:r w:rsidRPr="00C74393">
        <w:rPr>
          <w:rFonts w:asciiTheme="majorHAnsi" w:hAnsiTheme="majorHAnsi"/>
          <w:sz w:val="24"/>
          <w:szCs w:val="24"/>
        </w:rPr>
        <w:t xml:space="preserve">DECLARACIÓN JURADA </w:t>
      </w:r>
      <w:bookmarkEnd w:id="815"/>
      <w:r w:rsidR="00167DC2">
        <w:rPr>
          <w:rFonts w:asciiTheme="majorHAnsi" w:hAnsiTheme="majorHAnsi"/>
          <w:sz w:val="24"/>
          <w:szCs w:val="24"/>
        </w:rPr>
        <w:t xml:space="preserve">DE NO ESTAR COMPRENDIDO EN EL ARTICULO 36 LITERAL (a) DE LA LEY ESPECIAL CONTRA EL LAVADO DE ACTIVOS </w:t>
      </w:r>
    </w:p>
    <w:p w:rsidR="00C87DBB" w:rsidRPr="00476C8D" w:rsidRDefault="00C87DBB" w:rsidP="00CA1F5F">
      <w:pPr>
        <w:rPr>
          <w:rFonts w:asciiTheme="majorHAnsi" w:hAnsiTheme="majorHAnsi" w:cs="Segoe UI"/>
          <w:color w:val="FF0000"/>
          <w:sz w:val="24"/>
          <w:szCs w:val="24"/>
        </w:rPr>
      </w:pPr>
      <w:r w:rsidRPr="00476C8D">
        <w:rPr>
          <w:rFonts w:asciiTheme="majorHAnsi" w:hAnsiTheme="majorHAnsi" w:cs="Segoe UI"/>
          <w:bCs/>
          <w:color w:val="FF0000"/>
          <w:spacing w:val="-3"/>
          <w:sz w:val="24"/>
          <w:szCs w:val="24"/>
        </w:rPr>
        <w:t> </w:t>
      </w:r>
    </w:p>
    <w:p w:rsidR="00C87DBB" w:rsidRPr="00476C8D" w:rsidRDefault="00C87DBB" w:rsidP="00CA1F5F">
      <w:pPr>
        <w:pStyle w:val="Prrafodelista"/>
        <w:rPr>
          <w:rFonts w:asciiTheme="majorHAnsi" w:hAnsiTheme="majorHAnsi" w:cs="Segoe UI"/>
          <w:color w:val="FF0000"/>
          <w:sz w:val="24"/>
          <w:szCs w:val="24"/>
        </w:rPr>
      </w:pPr>
    </w:p>
    <w:p w:rsidR="00C87DBB" w:rsidRPr="00476C8D" w:rsidRDefault="00C87DBB" w:rsidP="00CA1F5F">
      <w:pPr>
        <w:tabs>
          <w:tab w:val="left" w:pos="-720"/>
        </w:tabs>
        <w:suppressAutoHyphens/>
        <w:ind w:left="360"/>
        <w:rPr>
          <w:rFonts w:asciiTheme="majorHAnsi" w:hAnsiTheme="majorHAnsi" w:cs="Segoe UI"/>
          <w:spacing w:val="-3"/>
          <w:sz w:val="24"/>
          <w:szCs w:val="24"/>
        </w:rPr>
      </w:pPr>
      <w:r w:rsidRPr="00476C8D">
        <w:rPr>
          <w:rFonts w:asciiTheme="majorHAnsi" w:hAnsiTheme="majorHAnsi" w:cs="Segoe UI"/>
          <w:spacing w:val="-3"/>
          <w:sz w:val="24"/>
          <w:szCs w:val="24"/>
        </w:rPr>
        <w:t>Yo, ____________ (descripción de las generales) en mi condición personal y de mí representada la empresa ____________ (nombre de la compañía), para efectos de participar en el Proceso de Licitación P</w:t>
      </w:r>
      <w:r w:rsidR="00A0097C" w:rsidRPr="00476C8D">
        <w:rPr>
          <w:rFonts w:asciiTheme="majorHAnsi" w:hAnsiTheme="majorHAnsi" w:cs="Segoe UI"/>
          <w:spacing w:val="-3"/>
          <w:sz w:val="24"/>
          <w:szCs w:val="24"/>
        </w:rPr>
        <w:t>rivada</w:t>
      </w:r>
      <w:r w:rsidRPr="00476C8D">
        <w:rPr>
          <w:rFonts w:asciiTheme="majorHAnsi" w:hAnsiTheme="majorHAnsi" w:cs="Segoe UI"/>
          <w:spacing w:val="-3"/>
          <w:sz w:val="24"/>
          <w:szCs w:val="24"/>
        </w:rPr>
        <w:t xml:space="preserve"> N</w:t>
      </w:r>
      <w:r w:rsidR="00A0097C" w:rsidRPr="00476C8D">
        <w:rPr>
          <w:rFonts w:asciiTheme="majorHAnsi" w:hAnsiTheme="majorHAnsi" w:cs="Segoe UI"/>
          <w:spacing w:val="-3"/>
          <w:sz w:val="24"/>
          <w:szCs w:val="24"/>
        </w:rPr>
        <w:t>°:</w:t>
      </w:r>
      <w:r w:rsidRPr="00476C8D">
        <w:rPr>
          <w:rFonts w:asciiTheme="majorHAnsi" w:hAnsiTheme="majorHAnsi" w:cs="Segoe UI"/>
          <w:spacing w:val="-3"/>
          <w:sz w:val="24"/>
          <w:szCs w:val="24"/>
        </w:rPr>
        <w:t xml:space="preserve"> __________ responsablemente DECLARO Y JURO que no nos encontramos comprendidos en lo dispuesto en el </w:t>
      </w:r>
      <w:r w:rsidRPr="00476C8D">
        <w:rPr>
          <w:rFonts w:asciiTheme="majorHAnsi" w:hAnsiTheme="majorHAnsi" w:cs="Segoe UI"/>
          <w:i/>
          <w:spacing w:val="-3"/>
          <w:sz w:val="24"/>
          <w:szCs w:val="24"/>
          <w:u w:val="single"/>
        </w:rPr>
        <w:t>artículo 36 literal a) de la Ley Especial Contra Lavado de Activos</w:t>
      </w:r>
      <w:r w:rsidRPr="00476C8D">
        <w:rPr>
          <w:rFonts w:asciiTheme="majorHAnsi" w:hAnsiTheme="majorHAnsi" w:cs="Segoe UI"/>
          <w:spacing w:val="-3"/>
          <w:sz w:val="24"/>
          <w:szCs w:val="24"/>
        </w:rPr>
        <w:t xml:space="preserve"> el cual dispone:</w:t>
      </w:r>
    </w:p>
    <w:p w:rsidR="00C87DBB" w:rsidRPr="00476C8D" w:rsidRDefault="00C87DBB" w:rsidP="00CA1F5F">
      <w:pPr>
        <w:tabs>
          <w:tab w:val="left" w:pos="-720"/>
        </w:tabs>
        <w:suppressAutoHyphens/>
        <w:ind w:left="360"/>
        <w:rPr>
          <w:rFonts w:asciiTheme="majorHAnsi" w:hAnsiTheme="majorHAnsi" w:cs="Segoe UI"/>
          <w:color w:val="FF0000"/>
          <w:spacing w:val="-3"/>
          <w:sz w:val="24"/>
          <w:szCs w:val="24"/>
        </w:rPr>
      </w:pPr>
    </w:p>
    <w:p w:rsidR="00C87DBB" w:rsidRPr="00476C8D" w:rsidRDefault="00C87DBB" w:rsidP="00CA1F5F">
      <w:pPr>
        <w:tabs>
          <w:tab w:val="left" w:pos="-720"/>
        </w:tabs>
        <w:suppressAutoHyphens/>
        <w:ind w:left="360"/>
        <w:rPr>
          <w:rFonts w:asciiTheme="majorHAnsi" w:hAnsiTheme="majorHAnsi" w:cs="Segoe UI"/>
          <w:color w:val="FF0000"/>
          <w:spacing w:val="-3"/>
          <w:sz w:val="24"/>
          <w:szCs w:val="24"/>
        </w:rPr>
      </w:pPr>
    </w:p>
    <w:p w:rsidR="00C87DBB" w:rsidRPr="00476C8D" w:rsidRDefault="00C87DBB" w:rsidP="00CA1F5F">
      <w:pPr>
        <w:pStyle w:val="Prrafodelista"/>
        <w:numPr>
          <w:ilvl w:val="0"/>
          <w:numId w:val="20"/>
        </w:numPr>
        <w:tabs>
          <w:tab w:val="left" w:pos="-720"/>
        </w:tabs>
        <w:suppressAutoHyphens/>
        <w:rPr>
          <w:rFonts w:asciiTheme="majorHAnsi" w:hAnsiTheme="majorHAnsi" w:cs="Segoe UI"/>
          <w:spacing w:val="-3"/>
          <w:sz w:val="24"/>
          <w:szCs w:val="24"/>
        </w:rPr>
      </w:pPr>
      <w:r w:rsidRPr="00476C8D">
        <w:rPr>
          <w:rFonts w:asciiTheme="majorHAnsi" w:hAnsiTheme="majorHAnsi" w:cs="Segoe UI"/>
          <w:spacing w:val="-3"/>
          <w:sz w:val="24"/>
          <w:szCs w:val="24"/>
        </w:rPr>
        <w:t xml:space="preserve">Incurre en el delito de lavado de activos: quien por sí o por </w:t>
      </w:r>
      <w:proofErr w:type="spellStart"/>
      <w:r w:rsidRPr="00476C8D">
        <w:rPr>
          <w:rFonts w:asciiTheme="majorHAnsi" w:hAnsiTheme="majorHAnsi" w:cs="Segoe UI"/>
          <w:spacing w:val="-3"/>
          <w:sz w:val="24"/>
          <w:szCs w:val="24"/>
        </w:rPr>
        <w:t>interpósita</w:t>
      </w:r>
      <w:proofErr w:type="spellEnd"/>
      <w:r w:rsidRPr="00476C8D">
        <w:rPr>
          <w:rFonts w:asciiTheme="majorHAnsi" w:hAnsiTheme="majorHAnsi" w:cs="Segoe UI"/>
          <w:spacing w:val="-3"/>
          <w:sz w:val="24"/>
          <w:szCs w:val="24"/>
        </w:rPr>
        <w:t xml:space="preserve"> persona: Adquiera invierta, transforme, resguarde, administre, custodie, transporte, transfiera, convierta, conserve, traslade, oculte, encubra, de apariencia de ilegalidad, legalice o impida la determinación del origen o la verdadera naturaleza, así como la ubicación, el destino el movimiento o la propiedad de activos productos directos o indirectos de las actividades de tráfico ilícito de drogas, trata de personas, tráfico ilegal de armas, falsificación de moneda, tráfico de órganos humanos, hurto o robo de vehículos automotores, robo a instituciones financieras, estafas o fraudes financieros en las actividades de la administración del Estado a empresas privadas o particulares, secuestro, extorsión, financiamiento de terrorismo, terrorismo, tráfico de influencias y delitos conexos y cualesquiera otro que atenten contra la Administración Pública, la Libertad y seguridad, de los recursos naturales y el medio ambiente; o que no tengan causa o justificación económica o licita de su procedencia.</w:t>
      </w:r>
    </w:p>
    <w:p w:rsidR="00C87DBB" w:rsidRPr="00476C8D" w:rsidRDefault="00C87DBB" w:rsidP="00CA1F5F">
      <w:pPr>
        <w:pStyle w:val="Prrafodelista"/>
        <w:tabs>
          <w:tab w:val="left" w:pos="-720"/>
        </w:tabs>
        <w:suppressAutoHyphens/>
        <w:rPr>
          <w:rFonts w:asciiTheme="majorHAnsi" w:hAnsiTheme="majorHAnsi" w:cs="Segoe UI"/>
          <w:color w:val="FF0000"/>
          <w:spacing w:val="-3"/>
          <w:sz w:val="24"/>
          <w:szCs w:val="24"/>
        </w:rPr>
      </w:pPr>
    </w:p>
    <w:p w:rsidR="00C87DBB" w:rsidRPr="00341058" w:rsidRDefault="00C87DBB" w:rsidP="00341058">
      <w:pPr>
        <w:pStyle w:val="Prrafodelista"/>
        <w:tabs>
          <w:tab w:val="left" w:pos="-720"/>
        </w:tabs>
        <w:suppressAutoHyphens/>
        <w:rPr>
          <w:rFonts w:asciiTheme="majorHAnsi" w:hAnsiTheme="majorHAnsi" w:cs="Segoe UI"/>
          <w:spacing w:val="-3"/>
          <w:sz w:val="24"/>
          <w:szCs w:val="24"/>
        </w:rPr>
      </w:pPr>
      <w:r w:rsidRPr="00476C8D">
        <w:rPr>
          <w:rFonts w:asciiTheme="majorHAnsi" w:hAnsiTheme="majorHAnsi" w:cs="Segoe UI"/>
          <w:spacing w:val="-3"/>
          <w:sz w:val="24"/>
          <w:szCs w:val="24"/>
        </w:rPr>
        <w:t>Para constancia se firma la presente Declaración Jurada responsablemente, en la ciud</w:t>
      </w:r>
      <w:r w:rsidR="00EE3449">
        <w:rPr>
          <w:rFonts w:asciiTheme="majorHAnsi" w:hAnsiTheme="majorHAnsi" w:cs="Segoe UI"/>
          <w:spacing w:val="-3"/>
          <w:sz w:val="24"/>
          <w:szCs w:val="24"/>
        </w:rPr>
        <w:t xml:space="preserve">ad de ________ a los____ días </w:t>
      </w:r>
      <w:r w:rsidRPr="00341058">
        <w:rPr>
          <w:rFonts w:asciiTheme="majorHAnsi" w:hAnsiTheme="majorHAnsi" w:cs="Segoe UI"/>
          <w:spacing w:val="-3"/>
          <w:sz w:val="24"/>
          <w:szCs w:val="24"/>
        </w:rPr>
        <w:t xml:space="preserve">del año _______. </w:t>
      </w:r>
    </w:p>
    <w:p w:rsidR="00C87DBB" w:rsidRPr="00476C8D" w:rsidRDefault="00C87DBB" w:rsidP="00CA1F5F">
      <w:pPr>
        <w:tabs>
          <w:tab w:val="left" w:pos="-720"/>
        </w:tabs>
        <w:suppressAutoHyphens/>
        <w:rPr>
          <w:rFonts w:asciiTheme="majorHAnsi" w:hAnsiTheme="majorHAnsi" w:cs="Segoe UI"/>
          <w:color w:val="FF0000"/>
          <w:sz w:val="24"/>
          <w:szCs w:val="24"/>
        </w:rPr>
      </w:pPr>
    </w:p>
    <w:p w:rsidR="00C87DBB" w:rsidRPr="00476C8D" w:rsidRDefault="00C87DBB" w:rsidP="00CA1F5F">
      <w:pPr>
        <w:tabs>
          <w:tab w:val="left" w:pos="-720"/>
        </w:tabs>
        <w:suppressAutoHyphens/>
        <w:rPr>
          <w:rFonts w:asciiTheme="majorHAnsi" w:hAnsiTheme="majorHAnsi" w:cs="Segoe UI"/>
          <w:color w:val="FF0000"/>
          <w:sz w:val="24"/>
          <w:szCs w:val="24"/>
        </w:rPr>
      </w:pPr>
    </w:p>
    <w:p w:rsidR="00C87DBB" w:rsidRPr="00476C8D" w:rsidRDefault="00C87DBB" w:rsidP="00CA1F5F">
      <w:pPr>
        <w:tabs>
          <w:tab w:val="left" w:pos="-720"/>
        </w:tabs>
        <w:suppressAutoHyphens/>
        <w:rPr>
          <w:rFonts w:asciiTheme="majorHAnsi" w:hAnsiTheme="majorHAnsi" w:cs="Segoe UI"/>
          <w:color w:val="FF0000"/>
          <w:sz w:val="24"/>
          <w:szCs w:val="24"/>
        </w:rPr>
      </w:pPr>
    </w:p>
    <w:p w:rsidR="00C87DBB" w:rsidRPr="00476C8D" w:rsidRDefault="00C87DBB" w:rsidP="00CA1F5F">
      <w:pPr>
        <w:tabs>
          <w:tab w:val="left" w:pos="-720"/>
        </w:tabs>
        <w:suppressAutoHyphens/>
        <w:rPr>
          <w:rFonts w:asciiTheme="majorHAnsi" w:hAnsiTheme="majorHAnsi" w:cs="Segoe UI"/>
          <w:color w:val="FF0000"/>
          <w:sz w:val="24"/>
          <w:szCs w:val="24"/>
        </w:rPr>
      </w:pPr>
    </w:p>
    <w:p w:rsidR="00C87DBB" w:rsidRPr="00476C8D" w:rsidRDefault="00C87DBB" w:rsidP="00CA1F5F">
      <w:pPr>
        <w:tabs>
          <w:tab w:val="left" w:pos="-720"/>
        </w:tabs>
        <w:suppressAutoHyphens/>
        <w:rPr>
          <w:rFonts w:asciiTheme="majorHAnsi" w:hAnsiTheme="majorHAnsi" w:cs="Segoe UI"/>
          <w:color w:val="FF0000"/>
          <w:sz w:val="24"/>
          <w:szCs w:val="24"/>
        </w:rPr>
      </w:pPr>
    </w:p>
    <w:p w:rsidR="00C87DBB" w:rsidRPr="00476C8D" w:rsidRDefault="00C87DBB" w:rsidP="00CA1F5F">
      <w:pPr>
        <w:tabs>
          <w:tab w:val="left" w:pos="-720"/>
        </w:tabs>
        <w:suppressAutoHyphens/>
        <w:jc w:val="center"/>
        <w:rPr>
          <w:rFonts w:asciiTheme="majorHAnsi" w:hAnsiTheme="majorHAnsi" w:cs="Segoe UI"/>
          <w:sz w:val="24"/>
          <w:szCs w:val="24"/>
        </w:rPr>
      </w:pPr>
      <w:r w:rsidRPr="00476C8D">
        <w:rPr>
          <w:rFonts w:asciiTheme="majorHAnsi" w:hAnsiTheme="majorHAnsi" w:cs="Segoe UI"/>
          <w:sz w:val="24"/>
          <w:szCs w:val="24"/>
        </w:rPr>
        <w:t>FIRMA Y SELLO</w:t>
      </w:r>
    </w:p>
    <w:p w:rsidR="00C87DBB" w:rsidRPr="00476C8D" w:rsidRDefault="00C87DBB" w:rsidP="00CA1F5F">
      <w:pPr>
        <w:rPr>
          <w:rFonts w:asciiTheme="majorHAnsi" w:hAnsiTheme="majorHAnsi" w:cs="Segoe UI"/>
          <w:color w:val="FF0000"/>
          <w:sz w:val="24"/>
          <w:szCs w:val="24"/>
        </w:rPr>
      </w:pPr>
    </w:p>
    <w:p w:rsidR="00C87DBB" w:rsidRPr="00476C8D" w:rsidRDefault="00C87DBB" w:rsidP="00CA1F5F">
      <w:pPr>
        <w:rPr>
          <w:rFonts w:asciiTheme="majorHAnsi" w:hAnsiTheme="majorHAnsi" w:cs="Segoe UI"/>
          <w:color w:val="FF0000"/>
          <w:sz w:val="24"/>
          <w:szCs w:val="24"/>
        </w:rPr>
      </w:pPr>
    </w:p>
    <w:p w:rsidR="004346F3" w:rsidRDefault="004346F3" w:rsidP="00CA1F5F">
      <w:pPr>
        <w:rPr>
          <w:rFonts w:asciiTheme="majorHAnsi" w:hAnsiTheme="majorHAnsi" w:cs="Segoe UI"/>
          <w:color w:val="FF0000"/>
          <w:sz w:val="24"/>
          <w:szCs w:val="24"/>
        </w:rPr>
      </w:pPr>
    </w:p>
    <w:p w:rsidR="00C74393" w:rsidRDefault="00C74393" w:rsidP="00CA1F5F">
      <w:pPr>
        <w:rPr>
          <w:rFonts w:asciiTheme="majorHAnsi" w:hAnsiTheme="majorHAnsi" w:cs="Segoe UI"/>
          <w:color w:val="FF0000"/>
          <w:sz w:val="24"/>
          <w:szCs w:val="24"/>
        </w:rPr>
      </w:pPr>
    </w:p>
    <w:p w:rsidR="00C74393" w:rsidRDefault="00C74393" w:rsidP="00CA1F5F">
      <w:pPr>
        <w:rPr>
          <w:rFonts w:asciiTheme="majorHAnsi" w:hAnsiTheme="majorHAnsi" w:cs="Segoe UI"/>
          <w:color w:val="FF0000"/>
          <w:sz w:val="24"/>
          <w:szCs w:val="24"/>
        </w:rPr>
      </w:pPr>
    </w:p>
    <w:p w:rsidR="00C74393" w:rsidRDefault="00C74393" w:rsidP="00CA1F5F">
      <w:pPr>
        <w:rPr>
          <w:rFonts w:asciiTheme="majorHAnsi" w:hAnsiTheme="majorHAnsi" w:cs="Segoe UI"/>
          <w:color w:val="FF0000"/>
          <w:sz w:val="24"/>
          <w:szCs w:val="24"/>
        </w:rPr>
      </w:pPr>
    </w:p>
    <w:p w:rsidR="00C74393" w:rsidRDefault="00C74393" w:rsidP="00CA1F5F">
      <w:pPr>
        <w:rPr>
          <w:rFonts w:asciiTheme="majorHAnsi" w:hAnsiTheme="majorHAnsi" w:cs="Segoe UI"/>
          <w:color w:val="FF0000"/>
          <w:sz w:val="24"/>
          <w:szCs w:val="24"/>
        </w:rPr>
      </w:pPr>
    </w:p>
    <w:p w:rsidR="00C74393" w:rsidRDefault="00C74393" w:rsidP="00CA1F5F">
      <w:pPr>
        <w:rPr>
          <w:rFonts w:asciiTheme="majorHAnsi" w:hAnsiTheme="majorHAnsi" w:cs="Segoe UI"/>
          <w:color w:val="FF0000"/>
          <w:sz w:val="24"/>
          <w:szCs w:val="24"/>
        </w:rPr>
      </w:pPr>
    </w:p>
    <w:p w:rsidR="00C74393" w:rsidRDefault="00C74393" w:rsidP="00CA1F5F">
      <w:pPr>
        <w:rPr>
          <w:rFonts w:asciiTheme="majorHAnsi" w:hAnsiTheme="majorHAnsi" w:cs="Segoe UI"/>
          <w:color w:val="FF0000"/>
          <w:sz w:val="24"/>
          <w:szCs w:val="24"/>
        </w:rPr>
      </w:pPr>
    </w:p>
    <w:p w:rsidR="00C74393" w:rsidRDefault="00C74393" w:rsidP="00CA1F5F">
      <w:pPr>
        <w:rPr>
          <w:rFonts w:asciiTheme="majorHAnsi" w:hAnsiTheme="majorHAnsi" w:cs="Segoe UI"/>
          <w:color w:val="FF0000"/>
          <w:sz w:val="24"/>
          <w:szCs w:val="24"/>
        </w:rPr>
      </w:pPr>
    </w:p>
    <w:p w:rsidR="00C74393" w:rsidRPr="00C74393" w:rsidRDefault="00C74393" w:rsidP="00C74393">
      <w:pPr>
        <w:pStyle w:val="Ttulo1"/>
        <w:rPr>
          <w:rFonts w:asciiTheme="majorHAnsi" w:hAnsiTheme="majorHAnsi"/>
          <w:sz w:val="24"/>
          <w:szCs w:val="24"/>
        </w:rPr>
      </w:pPr>
      <w:bookmarkStart w:id="816" w:name="_Toc10115836"/>
      <w:bookmarkStart w:id="817" w:name="_Toc10548010"/>
      <w:r w:rsidRPr="00C74393">
        <w:rPr>
          <w:rFonts w:asciiTheme="majorHAnsi" w:eastAsia="Arial Unicode MS" w:hAnsiTheme="majorHAnsi"/>
          <w:sz w:val="24"/>
          <w:szCs w:val="24"/>
        </w:rPr>
        <w:t xml:space="preserve">ANEXO </w:t>
      </w:r>
      <w:r>
        <w:rPr>
          <w:rFonts w:asciiTheme="majorHAnsi" w:eastAsia="Arial Unicode MS" w:hAnsiTheme="majorHAnsi"/>
          <w:sz w:val="24"/>
          <w:szCs w:val="24"/>
        </w:rPr>
        <w:t>4</w:t>
      </w:r>
      <w:r w:rsidRPr="00C74393">
        <w:rPr>
          <w:rFonts w:asciiTheme="majorHAnsi" w:hAnsiTheme="majorHAnsi"/>
          <w:sz w:val="24"/>
          <w:szCs w:val="24"/>
        </w:rPr>
        <w:t xml:space="preserve"> FORMATO GARANTÍA MANTENIMIENTO DE OFERTA</w:t>
      </w:r>
      <w:bookmarkEnd w:id="816"/>
      <w:bookmarkEnd w:id="817"/>
    </w:p>
    <w:p w:rsidR="00C74393" w:rsidRPr="00C74393" w:rsidRDefault="00C74393" w:rsidP="00C74393">
      <w:pPr>
        <w:pStyle w:val="Ttulo1"/>
        <w:rPr>
          <w:rFonts w:asciiTheme="majorHAnsi" w:hAnsiTheme="majorHAnsi"/>
          <w:sz w:val="24"/>
          <w:szCs w:val="24"/>
        </w:rPr>
      </w:pPr>
      <w:bookmarkStart w:id="818" w:name="_Toc10115290"/>
      <w:bookmarkStart w:id="819" w:name="_Toc10115837"/>
      <w:bookmarkStart w:id="820" w:name="_Toc10548011"/>
      <w:r w:rsidRPr="00C74393">
        <w:rPr>
          <w:rFonts w:asciiTheme="majorHAnsi" w:hAnsiTheme="majorHAnsi"/>
          <w:sz w:val="24"/>
          <w:szCs w:val="24"/>
        </w:rPr>
        <w:t>NOMBRE DE ASEGURADORA / BANCO</w:t>
      </w:r>
      <w:bookmarkEnd w:id="818"/>
      <w:bookmarkEnd w:id="819"/>
      <w:bookmarkEnd w:id="820"/>
    </w:p>
    <w:p w:rsidR="00C74393" w:rsidRPr="009A3183" w:rsidRDefault="00C74393" w:rsidP="00C74393">
      <w:pPr>
        <w:pStyle w:val="Sinespaciado"/>
        <w:jc w:val="center"/>
        <w:rPr>
          <w:rFonts w:ascii="Cambria" w:hAnsi="Cambria" w:cs="Segoe UI"/>
          <w:b/>
          <w:sz w:val="20"/>
          <w:szCs w:val="20"/>
        </w:rPr>
      </w:pPr>
    </w:p>
    <w:p w:rsidR="00C74393" w:rsidRPr="000D54BC" w:rsidRDefault="00C74393" w:rsidP="00C74393">
      <w:pPr>
        <w:pStyle w:val="Sinespaciado"/>
        <w:jc w:val="both"/>
        <w:rPr>
          <w:rFonts w:ascii="Cambria" w:hAnsi="Cambria" w:cs="Segoe UI"/>
          <w:sz w:val="20"/>
          <w:szCs w:val="20"/>
        </w:rPr>
      </w:pPr>
      <w:r w:rsidRPr="000D54BC">
        <w:rPr>
          <w:rFonts w:ascii="Cambria" w:hAnsi="Cambria" w:cs="Segoe UI"/>
          <w:sz w:val="20"/>
          <w:szCs w:val="20"/>
        </w:rPr>
        <w:t>GARANTIA / FIANZA DE MANTENIMIENTO DE OFERTA N°:_____________________________________________.</w:t>
      </w:r>
    </w:p>
    <w:p w:rsidR="00C74393" w:rsidRPr="000D54BC" w:rsidRDefault="00C74393" w:rsidP="00C74393">
      <w:pPr>
        <w:pStyle w:val="Sinespaciado"/>
        <w:rPr>
          <w:rFonts w:ascii="Cambria" w:hAnsi="Cambria" w:cs="Segoe UI"/>
          <w:sz w:val="20"/>
          <w:szCs w:val="20"/>
        </w:rPr>
      </w:pPr>
      <w:r w:rsidRPr="000D54BC">
        <w:rPr>
          <w:rFonts w:ascii="Cambria" w:hAnsi="Cambria" w:cs="Segoe UI"/>
          <w:sz w:val="20"/>
          <w:szCs w:val="20"/>
        </w:rPr>
        <w:t>FECHA DE EMISION: ___________________________________________________________________________________.</w:t>
      </w:r>
    </w:p>
    <w:p w:rsidR="00C74393" w:rsidRPr="000D54BC" w:rsidRDefault="00C74393" w:rsidP="00C74393">
      <w:pPr>
        <w:pStyle w:val="Sinespaciado"/>
        <w:rPr>
          <w:rFonts w:ascii="Cambria" w:hAnsi="Cambria" w:cs="Segoe UI"/>
          <w:sz w:val="20"/>
          <w:szCs w:val="20"/>
        </w:rPr>
      </w:pPr>
      <w:r w:rsidRPr="000D54BC">
        <w:rPr>
          <w:rFonts w:ascii="Cambria" w:hAnsi="Cambria" w:cs="Segoe UI"/>
          <w:sz w:val="20"/>
          <w:szCs w:val="20"/>
        </w:rPr>
        <w:t>AFIANZADO / GARANTIZADO: _________________________________________________________________________.</w:t>
      </w:r>
    </w:p>
    <w:p w:rsidR="00C74393" w:rsidRPr="000D54BC" w:rsidRDefault="00C74393" w:rsidP="00C74393">
      <w:pPr>
        <w:pStyle w:val="Sinespaciado"/>
        <w:rPr>
          <w:rFonts w:ascii="Cambria" w:hAnsi="Cambria" w:cs="Segoe UI"/>
          <w:sz w:val="20"/>
          <w:szCs w:val="20"/>
        </w:rPr>
      </w:pPr>
    </w:p>
    <w:p w:rsidR="00C74393" w:rsidRPr="000D54BC" w:rsidRDefault="00C74393" w:rsidP="00C74393">
      <w:pPr>
        <w:pStyle w:val="Sinespaciado"/>
        <w:jc w:val="both"/>
        <w:rPr>
          <w:rFonts w:ascii="Cambria" w:hAnsi="Cambria" w:cs="Segoe UI"/>
          <w:sz w:val="20"/>
          <w:szCs w:val="20"/>
        </w:rPr>
      </w:pPr>
      <w:r w:rsidRPr="000D54BC">
        <w:rPr>
          <w:rFonts w:ascii="Cambria" w:hAnsi="Cambria" w:cs="Segoe UI"/>
          <w:sz w:val="20"/>
          <w:szCs w:val="20"/>
        </w:rPr>
        <w:t>Fianza/Garantía a favor del PODER JUDICIAL DE HONDURAS, para garantizar que el Afianzado/Garantizado, mantendrá la OFERTA, presentada en la Licitación Pública o Privada N°:______________________________________________________________________________________________________.</w:t>
      </w:r>
    </w:p>
    <w:p w:rsidR="00C74393" w:rsidRPr="000D54BC" w:rsidRDefault="00C74393" w:rsidP="00C74393">
      <w:pPr>
        <w:pStyle w:val="Sinespaciado"/>
        <w:jc w:val="both"/>
        <w:rPr>
          <w:rFonts w:ascii="Cambria" w:hAnsi="Cambria" w:cs="Segoe UI"/>
          <w:sz w:val="20"/>
          <w:szCs w:val="20"/>
        </w:rPr>
      </w:pPr>
    </w:p>
    <w:p w:rsidR="00C74393" w:rsidRPr="000D54BC" w:rsidRDefault="00C74393" w:rsidP="00C74393">
      <w:pPr>
        <w:pStyle w:val="Sinespaciado"/>
        <w:rPr>
          <w:rFonts w:ascii="Cambria" w:hAnsi="Cambria" w:cs="Segoe UI"/>
          <w:sz w:val="20"/>
          <w:szCs w:val="20"/>
        </w:rPr>
      </w:pPr>
      <w:r w:rsidRPr="000D54BC">
        <w:rPr>
          <w:rFonts w:ascii="Cambria" w:hAnsi="Cambria" w:cs="Segoe UI"/>
          <w:sz w:val="20"/>
          <w:szCs w:val="20"/>
        </w:rPr>
        <w:t>SUMA AFIANZADA/ GARANTIZADA: __________________________________________________________________.</w:t>
      </w:r>
    </w:p>
    <w:p w:rsidR="00C74393" w:rsidRPr="000D54BC" w:rsidRDefault="00C74393" w:rsidP="00C74393">
      <w:pPr>
        <w:pStyle w:val="Sinespaciado"/>
        <w:rPr>
          <w:rFonts w:ascii="Cambria" w:hAnsi="Cambria" w:cs="Segoe UI"/>
          <w:sz w:val="20"/>
          <w:szCs w:val="20"/>
        </w:rPr>
      </w:pPr>
    </w:p>
    <w:p w:rsidR="00C74393" w:rsidRPr="000D54BC" w:rsidRDefault="00C74393" w:rsidP="00C74393">
      <w:pPr>
        <w:pStyle w:val="Sinespaciado"/>
        <w:rPr>
          <w:rFonts w:ascii="Cambria" w:hAnsi="Cambria" w:cs="Segoe UI"/>
          <w:sz w:val="20"/>
          <w:szCs w:val="20"/>
        </w:rPr>
      </w:pPr>
      <w:r w:rsidRPr="000D54BC">
        <w:rPr>
          <w:rFonts w:ascii="Cambria" w:hAnsi="Cambria" w:cs="Segoe UI"/>
          <w:sz w:val="20"/>
          <w:szCs w:val="20"/>
          <w:u w:val="single"/>
        </w:rPr>
        <w:t>VIGENCIA</w:t>
      </w:r>
      <w:r w:rsidRPr="000D54BC">
        <w:rPr>
          <w:rFonts w:ascii="Cambria" w:hAnsi="Cambria" w:cs="Segoe UI"/>
          <w:sz w:val="20"/>
          <w:szCs w:val="20"/>
        </w:rPr>
        <w:t>: DE: ________________________________________ HASTA: ________________________________________</w:t>
      </w:r>
    </w:p>
    <w:p w:rsidR="00C74393" w:rsidRPr="000D54BC" w:rsidRDefault="00C74393" w:rsidP="00C74393">
      <w:pPr>
        <w:pStyle w:val="Sinespaciado"/>
        <w:rPr>
          <w:rFonts w:ascii="Cambria" w:hAnsi="Cambria" w:cs="Segoe UI"/>
          <w:sz w:val="20"/>
          <w:szCs w:val="20"/>
        </w:rPr>
      </w:pPr>
    </w:p>
    <w:p w:rsidR="00C74393" w:rsidRPr="000D54BC" w:rsidRDefault="00C74393" w:rsidP="00C74393">
      <w:pPr>
        <w:pStyle w:val="Sinespaciado"/>
        <w:rPr>
          <w:rFonts w:ascii="Cambria" w:hAnsi="Cambria" w:cs="Segoe UI"/>
          <w:sz w:val="20"/>
          <w:szCs w:val="20"/>
        </w:rPr>
      </w:pPr>
      <w:r w:rsidRPr="000D54BC">
        <w:rPr>
          <w:rFonts w:ascii="Cambria" w:hAnsi="Cambria" w:cs="Segoe UI"/>
          <w:sz w:val="20"/>
          <w:szCs w:val="20"/>
          <w:u w:val="single"/>
        </w:rPr>
        <w:t>BENEFICIARIO</w:t>
      </w:r>
      <w:r w:rsidRPr="000D54BC">
        <w:rPr>
          <w:rFonts w:ascii="Cambria" w:hAnsi="Cambria" w:cs="Segoe UI"/>
          <w:sz w:val="20"/>
          <w:szCs w:val="20"/>
        </w:rPr>
        <w:t>: PODER JUDICIAL DE HONDURAS</w:t>
      </w:r>
    </w:p>
    <w:p w:rsidR="00C74393" w:rsidRPr="000D54BC" w:rsidRDefault="00C74393" w:rsidP="00C74393">
      <w:pPr>
        <w:pStyle w:val="Sinespaciado"/>
        <w:rPr>
          <w:rFonts w:ascii="Cambria" w:hAnsi="Cambria" w:cs="Segoe UI"/>
          <w:sz w:val="20"/>
          <w:szCs w:val="20"/>
        </w:rPr>
      </w:pPr>
    </w:p>
    <w:p w:rsidR="00C74393" w:rsidRPr="000D54BC" w:rsidRDefault="00C74393" w:rsidP="00C74393">
      <w:pPr>
        <w:pStyle w:val="Sinespaciado"/>
        <w:jc w:val="both"/>
        <w:rPr>
          <w:rFonts w:ascii="Cambria" w:hAnsi="Cambria" w:cs="Segoe UI"/>
          <w:b/>
          <w:spacing w:val="-3"/>
          <w:sz w:val="20"/>
          <w:szCs w:val="20"/>
          <w:lang w:val="es-ES_tradnl"/>
        </w:rPr>
      </w:pPr>
      <w:r w:rsidRPr="000D54BC">
        <w:rPr>
          <w:rFonts w:ascii="Cambria" w:hAnsi="Cambria" w:cs="Segoe UI"/>
          <w:sz w:val="20"/>
          <w:szCs w:val="20"/>
          <w:u w:val="single"/>
        </w:rPr>
        <w:t>CLAUSULA ESPECIAL OBLIGATORIA</w:t>
      </w:r>
      <w:r w:rsidRPr="000D54BC">
        <w:rPr>
          <w:rFonts w:ascii="Cambria" w:hAnsi="Cambria" w:cs="Segoe UI"/>
          <w:sz w:val="20"/>
          <w:szCs w:val="20"/>
        </w:rPr>
        <w:t xml:space="preserve">: </w:t>
      </w:r>
      <w:r w:rsidRPr="000D54BC">
        <w:rPr>
          <w:rFonts w:ascii="Cambria" w:hAnsi="Cambria" w:cs="Segoe UI"/>
          <w:spacing w:val="-3"/>
          <w:sz w:val="20"/>
          <w:szCs w:val="20"/>
        </w:rPr>
        <w:t>“</w:t>
      </w:r>
      <w:r w:rsidRPr="000D54BC">
        <w:rPr>
          <w:rFonts w:ascii="Cambria" w:hAnsi="Cambria" w:cs="Segoe UI"/>
          <w:b/>
          <w:i/>
          <w:spacing w:val="-3"/>
          <w:sz w:val="20"/>
          <w:szCs w:val="20"/>
          <w:u w:val="single"/>
          <w:lang w:val="es-ES_tradnl"/>
        </w:rPr>
        <w:t>LA PRESENTE GARANTÍA ES SOLIDARIA, INCONDICIONAL, IRREVOCABLE Y SERÁ PAGADA AL SIMPLE REQUERIMIENTO DEL PODER JUDICIAL, SIN MÁS TRÁMITE QUE LA PRESENTACIÓN DE LA MISMA, ACOMPAÑADA DEL RESPECTIVO CERTIFICADO DE INCUMPLIMIENTO SIN NECESIDAD DE MAS TRAMITES PREVIOS AL MISMO, QUEDANDO ENTENDIDO QUE ES NULA CUALQUIER CLÁUSULA QUE CONTRAVENGA LO ANTERIOR, LA PRESENTE TENDRA CARÁCTER DE TITULO EJECUTIVO Y SU CUMPLIMIENTO SE EXIGIRA POR LA VÍA DE APREMIO, SOMETIÉNDOSE EXPRESAMENTE A LA JURISDICCIÓN Y COMPETENCIA DE LOS TRIBUNALES</w:t>
      </w:r>
      <w:r w:rsidRPr="000D54BC">
        <w:rPr>
          <w:rFonts w:ascii="Cambria" w:hAnsi="Cambria" w:cs="Segoe UI"/>
          <w:b/>
          <w:spacing w:val="-3"/>
          <w:sz w:val="20"/>
          <w:szCs w:val="20"/>
          <w:lang w:val="es-ES_tradnl"/>
        </w:rPr>
        <w:t xml:space="preserve">.” </w:t>
      </w:r>
    </w:p>
    <w:p w:rsidR="00C74393" w:rsidRPr="000D54BC" w:rsidRDefault="00C74393" w:rsidP="00C74393">
      <w:pPr>
        <w:pStyle w:val="Sinespaciado"/>
        <w:rPr>
          <w:rFonts w:ascii="Cambria" w:hAnsi="Cambria" w:cs="Segoe UI"/>
          <w:sz w:val="20"/>
          <w:szCs w:val="20"/>
          <w:lang w:val="es-ES_tradnl"/>
        </w:rPr>
      </w:pPr>
    </w:p>
    <w:p w:rsidR="00C74393" w:rsidRPr="000D54BC" w:rsidRDefault="00C74393" w:rsidP="00C74393">
      <w:pPr>
        <w:pStyle w:val="Sinespaciado"/>
        <w:numPr>
          <w:ilvl w:val="0"/>
          <w:numId w:val="120"/>
        </w:numPr>
        <w:jc w:val="both"/>
        <w:rPr>
          <w:rFonts w:ascii="Cambria" w:hAnsi="Cambria" w:cs="Segoe UI"/>
          <w:sz w:val="20"/>
          <w:szCs w:val="20"/>
          <w:lang w:val="es-ES_tradnl"/>
        </w:rPr>
      </w:pPr>
      <w:r w:rsidRPr="000D54BC">
        <w:rPr>
          <w:rFonts w:ascii="Cambria" w:hAnsi="Cambria" w:cs="Segoe UI"/>
          <w:sz w:val="20"/>
          <w:szCs w:val="20"/>
          <w:lang w:val="es-ES_tradnl"/>
        </w:rPr>
        <w:t xml:space="preserve">Esta Garantía o Fianza emitida a favor del PODER JUDICIAL DE </w:t>
      </w:r>
      <w:r>
        <w:rPr>
          <w:rFonts w:ascii="Cambria" w:hAnsi="Cambria" w:cs="Segoe UI"/>
          <w:sz w:val="20"/>
          <w:szCs w:val="20"/>
          <w:lang w:val="es-ES_tradnl"/>
        </w:rPr>
        <w:t>HONDURAS</w:t>
      </w:r>
      <w:r w:rsidRPr="000D54BC">
        <w:rPr>
          <w:rFonts w:ascii="Cambria" w:hAnsi="Cambria" w:cs="Segoe UI"/>
          <w:sz w:val="20"/>
          <w:szCs w:val="20"/>
          <w:lang w:val="es-ES_tradnl"/>
        </w:rPr>
        <w:t xml:space="preserve">, será solidaria, incondicional, irrevocable y de realización automática </w:t>
      </w:r>
      <w:r w:rsidRPr="000D54BC">
        <w:rPr>
          <w:rFonts w:ascii="Cambria" w:hAnsi="Cambria" w:cs="Segoe UI"/>
          <w:b/>
          <w:sz w:val="20"/>
          <w:szCs w:val="20"/>
          <w:u w:val="single"/>
          <w:lang w:val="es-ES_tradnl"/>
        </w:rPr>
        <w:t>y no deberán adicionarse cláusulas que anulen o limiten la Cláusula Obligatoria</w:t>
      </w:r>
      <w:r w:rsidRPr="000D54BC">
        <w:rPr>
          <w:rFonts w:ascii="Cambria" w:hAnsi="Cambria" w:cs="Segoe UI"/>
          <w:sz w:val="20"/>
          <w:szCs w:val="20"/>
          <w:lang w:val="es-ES_tradnl"/>
        </w:rPr>
        <w:t xml:space="preserve">. </w:t>
      </w:r>
    </w:p>
    <w:p w:rsidR="00C74393" w:rsidRPr="000D54BC" w:rsidRDefault="00C74393" w:rsidP="00C74393">
      <w:pPr>
        <w:pStyle w:val="Sinespaciado"/>
        <w:jc w:val="both"/>
        <w:rPr>
          <w:rFonts w:ascii="Cambria" w:hAnsi="Cambria" w:cs="Segoe UI"/>
          <w:sz w:val="20"/>
          <w:szCs w:val="20"/>
          <w:lang w:val="es-ES_tradnl"/>
        </w:rPr>
      </w:pPr>
      <w:r w:rsidRPr="000D54BC">
        <w:rPr>
          <w:rFonts w:ascii="Cambria" w:hAnsi="Cambria" w:cs="Segoe UI"/>
          <w:sz w:val="20"/>
          <w:szCs w:val="20"/>
          <w:u w:val="single"/>
          <w:lang w:val="es-ES_tradnl"/>
        </w:rPr>
        <w:t>Se entenderá por incumplimiento si el Afianzado/Garantizado</w:t>
      </w:r>
      <w:r w:rsidRPr="000D54BC">
        <w:rPr>
          <w:rFonts w:ascii="Cambria" w:hAnsi="Cambria" w:cs="Segoe UI"/>
          <w:sz w:val="20"/>
          <w:szCs w:val="20"/>
          <w:lang w:val="es-ES_tradnl"/>
        </w:rPr>
        <w:t xml:space="preserve">: </w:t>
      </w:r>
    </w:p>
    <w:p w:rsidR="00C74393" w:rsidRPr="000D54BC" w:rsidRDefault="00C74393" w:rsidP="00C74393">
      <w:pPr>
        <w:pStyle w:val="Sinespaciado"/>
        <w:jc w:val="both"/>
        <w:rPr>
          <w:rFonts w:ascii="Cambria" w:hAnsi="Cambria" w:cs="Segoe UI"/>
          <w:sz w:val="20"/>
          <w:szCs w:val="20"/>
          <w:lang w:val="es-ES_tradnl"/>
        </w:rPr>
      </w:pPr>
      <w:r w:rsidRPr="000D54BC">
        <w:rPr>
          <w:rFonts w:ascii="Cambria" w:hAnsi="Cambria" w:cs="Segoe UI"/>
          <w:sz w:val="20"/>
          <w:szCs w:val="20"/>
          <w:lang w:val="es-ES_tradnl"/>
        </w:rPr>
        <w:t>Retira su oferta durante el periodo de validez de la misma.</w:t>
      </w:r>
    </w:p>
    <w:p w:rsidR="00C74393" w:rsidRPr="000D54BC" w:rsidRDefault="00C74393" w:rsidP="00C74393">
      <w:pPr>
        <w:pStyle w:val="Sinespaciado"/>
        <w:numPr>
          <w:ilvl w:val="0"/>
          <w:numId w:val="121"/>
        </w:numPr>
        <w:jc w:val="both"/>
        <w:rPr>
          <w:rFonts w:ascii="Cambria" w:hAnsi="Cambria" w:cs="Segoe UI"/>
          <w:sz w:val="20"/>
          <w:szCs w:val="20"/>
          <w:lang w:val="es-ES_tradnl"/>
        </w:rPr>
      </w:pPr>
      <w:r w:rsidRPr="000D54BC">
        <w:rPr>
          <w:rFonts w:ascii="Cambria" w:hAnsi="Cambria" w:cs="Segoe UI"/>
          <w:sz w:val="20"/>
          <w:szCs w:val="20"/>
          <w:lang w:val="es-ES_tradnl"/>
        </w:rPr>
        <w:t>No acepta, la corrección de los errores (si los hubiere) del Precio de la Oferta.</w:t>
      </w:r>
    </w:p>
    <w:p w:rsidR="00C74393" w:rsidRPr="000D54BC" w:rsidRDefault="00C74393" w:rsidP="00C74393">
      <w:pPr>
        <w:pStyle w:val="Sinespaciado"/>
        <w:numPr>
          <w:ilvl w:val="0"/>
          <w:numId w:val="121"/>
        </w:numPr>
        <w:jc w:val="both"/>
        <w:rPr>
          <w:rFonts w:ascii="Cambria" w:hAnsi="Cambria" w:cs="Segoe UI"/>
          <w:sz w:val="20"/>
          <w:szCs w:val="20"/>
          <w:lang w:val="es-ES_tradnl"/>
        </w:rPr>
      </w:pPr>
      <w:r w:rsidRPr="000D54BC">
        <w:rPr>
          <w:rFonts w:ascii="Cambria" w:hAnsi="Cambria" w:cs="Segoe UI"/>
          <w:sz w:val="20"/>
          <w:szCs w:val="20"/>
          <w:lang w:val="es-ES_tradnl"/>
        </w:rPr>
        <w:t>Si después de haber sido notificado de la aceptación de su Oferta por el Contratante durante el periodo de validez de la misma, no firma o rehúsa firmar el Contrato, o se rehúsa a presentar la Garantía de Cumplimiento.</w:t>
      </w:r>
    </w:p>
    <w:p w:rsidR="00C74393" w:rsidRPr="000D54BC" w:rsidRDefault="00C74393" w:rsidP="00C74393">
      <w:pPr>
        <w:pStyle w:val="Sinespaciado"/>
        <w:numPr>
          <w:ilvl w:val="0"/>
          <w:numId w:val="121"/>
        </w:numPr>
        <w:jc w:val="both"/>
        <w:rPr>
          <w:rFonts w:ascii="Cambria" w:hAnsi="Cambria" w:cs="Segoe UI"/>
          <w:sz w:val="20"/>
          <w:szCs w:val="20"/>
          <w:lang w:val="es-ES_tradnl"/>
        </w:rPr>
      </w:pPr>
      <w:r w:rsidRPr="000D54BC">
        <w:rPr>
          <w:rFonts w:ascii="Cambria" w:hAnsi="Cambria" w:cs="Segoe UI"/>
          <w:sz w:val="20"/>
          <w:szCs w:val="20"/>
          <w:lang w:val="es-ES_tradnl"/>
        </w:rPr>
        <w:t>Cualquier otra condición estipulada en el Pliego de Condiciones.</w:t>
      </w:r>
    </w:p>
    <w:p w:rsidR="00C74393" w:rsidRPr="000D54BC" w:rsidRDefault="00C74393" w:rsidP="00C74393">
      <w:pPr>
        <w:pStyle w:val="Sinespaciado"/>
        <w:rPr>
          <w:rFonts w:ascii="Cambria" w:hAnsi="Cambria" w:cs="Segoe UI"/>
          <w:sz w:val="20"/>
          <w:szCs w:val="20"/>
          <w:lang w:val="es-ES_tradnl"/>
        </w:rPr>
      </w:pPr>
    </w:p>
    <w:p w:rsidR="00C74393" w:rsidRPr="000D54BC" w:rsidRDefault="00C74393" w:rsidP="00C74393">
      <w:pPr>
        <w:pStyle w:val="Sinespaciado"/>
        <w:jc w:val="both"/>
        <w:rPr>
          <w:rFonts w:ascii="Cambria" w:hAnsi="Cambria" w:cs="Segoe UI"/>
          <w:sz w:val="20"/>
          <w:szCs w:val="20"/>
          <w:lang w:val="es-ES_tradnl"/>
        </w:rPr>
      </w:pPr>
      <w:r w:rsidRPr="000D54BC">
        <w:rPr>
          <w:rFonts w:ascii="Cambria" w:hAnsi="Cambria" w:cs="Segoe UI"/>
          <w:sz w:val="20"/>
          <w:szCs w:val="20"/>
          <w:lang w:val="es-ES_tradnl"/>
        </w:rPr>
        <w:t>En fe de lo cual, se emite la presente Fianza/Garantía, en la Ciudad de ___________________, Municipio de______________________, a los ______________ del mes de _______________ del año _________________________.</w:t>
      </w:r>
    </w:p>
    <w:p w:rsidR="00C74393" w:rsidRPr="000D54BC" w:rsidRDefault="00C74393" w:rsidP="00C74393">
      <w:pPr>
        <w:pStyle w:val="Sinespaciado"/>
        <w:jc w:val="both"/>
        <w:rPr>
          <w:rFonts w:ascii="Cambria" w:hAnsi="Cambria" w:cs="Segoe UI"/>
          <w:sz w:val="20"/>
          <w:szCs w:val="20"/>
          <w:lang w:val="es-ES_tradnl"/>
        </w:rPr>
      </w:pPr>
    </w:p>
    <w:p w:rsidR="00C74393" w:rsidRDefault="00C74393" w:rsidP="00C74393">
      <w:pPr>
        <w:pStyle w:val="Sinespaciado"/>
        <w:jc w:val="both"/>
        <w:rPr>
          <w:rFonts w:ascii="Cambria" w:hAnsi="Cambria" w:cs="Segoe UI"/>
          <w:sz w:val="20"/>
          <w:szCs w:val="20"/>
          <w:lang w:val="es-ES_tradnl"/>
        </w:rPr>
      </w:pPr>
    </w:p>
    <w:p w:rsidR="00EE3449" w:rsidRPr="000D54BC" w:rsidRDefault="00EE3449" w:rsidP="00C74393">
      <w:pPr>
        <w:pStyle w:val="Sinespaciado"/>
        <w:jc w:val="both"/>
        <w:rPr>
          <w:rFonts w:ascii="Cambria" w:hAnsi="Cambria" w:cs="Segoe UI"/>
          <w:sz w:val="20"/>
          <w:szCs w:val="20"/>
          <w:lang w:val="es-ES_tradnl"/>
        </w:rPr>
      </w:pPr>
    </w:p>
    <w:tbl>
      <w:tblPr>
        <w:tblW w:w="0" w:type="auto"/>
        <w:jc w:val="center"/>
        <w:tblLook w:val="04A0"/>
      </w:tblPr>
      <w:tblGrid>
        <w:gridCol w:w="4414"/>
        <w:gridCol w:w="4414"/>
      </w:tblGrid>
      <w:tr w:rsidR="00C74393" w:rsidRPr="000D54BC" w:rsidTr="00C74393">
        <w:trPr>
          <w:jc w:val="center"/>
        </w:trPr>
        <w:tc>
          <w:tcPr>
            <w:tcW w:w="4414" w:type="dxa"/>
            <w:shd w:val="clear" w:color="auto" w:fill="auto"/>
          </w:tcPr>
          <w:p w:rsidR="00C74393" w:rsidRPr="000D54BC" w:rsidRDefault="00C74393" w:rsidP="00C74393">
            <w:pPr>
              <w:pStyle w:val="Sinespaciado"/>
              <w:rPr>
                <w:rFonts w:ascii="Cambria" w:hAnsi="Cambria" w:cs="Segoe UI"/>
                <w:sz w:val="20"/>
                <w:szCs w:val="20"/>
                <w:lang w:val="es-ES_tradnl"/>
              </w:rPr>
            </w:pPr>
            <w:r w:rsidRPr="000D54BC">
              <w:rPr>
                <w:rFonts w:ascii="Cambria" w:hAnsi="Cambria" w:cs="Segoe UI"/>
                <w:sz w:val="20"/>
                <w:szCs w:val="20"/>
                <w:lang w:val="es-ES_tradnl"/>
              </w:rPr>
              <w:t>____________________________________</w:t>
            </w:r>
          </w:p>
          <w:p w:rsidR="00C74393" w:rsidRPr="000D54BC" w:rsidRDefault="00C74393" w:rsidP="00C74393">
            <w:pPr>
              <w:pStyle w:val="Sinespaciado"/>
              <w:jc w:val="center"/>
              <w:rPr>
                <w:rFonts w:ascii="Cambria" w:hAnsi="Cambria" w:cs="Segoe UI"/>
                <w:b/>
                <w:sz w:val="20"/>
                <w:szCs w:val="20"/>
                <w:lang w:val="es-ES_tradnl"/>
              </w:rPr>
            </w:pPr>
            <w:r w:rsidRPr="000D54BC">
              <w:rPr>
                <w:rFonts w:ascii="Cambria" w:hAnsi="Cambria" w:cs="Segoe UI"/>
                <w:b/>
                <w:sz w:val="20"/>
                <w:szCs w:val="20"/>
                <w:lang w:val="es-ES_tradnl"/>
              </w:rPr>
              <w:t>Firma Autorizada y Sello</w:t>
            </w:r>
          </w:p>
          <w:p w:rsidR="00C74393" w:rsidRPr="000D54BC" w:rsidRDefault="00C74393" w:rsidP="00C74393">
            <w:pPr>
              <w:pStyle w:val="Sinespaciado"/>
              <w:jc w:val="center"/>
              <w:rPr>
                <w:rFonts w:ascii="Cambria" w:hAnsi="Cambria" w:cs="Segoe UI"/>
                <w:sz w:val="20"/>
                <w:szCs w:val="20"/>
                <w:lang w:val="es-ES_tradnl"/>
              </w:rPr>
            </w:pPr>
            <w:r w:rsidRPr="000D54BC">
              <w:rPr>
                <w:rFonts w:ascii="Cambria" w:hAnsi="Cambria" w:cs="Segoe UI"/>
                <w:b/>
                <w:sz w:val="20"/>
                <w:szCs w:val="20"/>
                <w:lang w:val="es-ES_tradnl"/>
              </w:rPr>
              <w:t>Aseguradora / Banco</w:t>
            </w:r>
          </w:p>
        </w:tc>
        <w:tc>
          <w:tcPr>
            <w:tcW w:w="4414" w:type="dxa"/>
            <w:shd w:val="clear" w:color="auto" w:fill="auto"/>
          </w:tcPr>
          <w:p w:rsidR="00C74393" w:rsidRPr="000D54BC" w:rsidRDefault="00C74393" w:rsidP="00C74393">
            <w:pPr>
              <w:pStyle w:val="Sinespaciado"/>
              <w:rPr>
                <w:rFonts w:ascii="Cambria" w:hAnsi="Cambria" w:cs="Segoe UI"/>
                <w:sz w:val="20"/>
                <w:szCs w:val="20"/>
                <w:lang w:val="es-ES_tradnl"/>
              </w:rPr>
            </w:pPr>
            <w:r w:rsidRPr="000D54BC">
              <w:rPr>
                <w:rFonts w:ascii="Cambria" w:hAnsi="Cambria" w:cs="Segoe UI"/>
                <w:sz w:val="20"/>
                <w:szCs w:val="20"/>
                <w:lang w:val="es-ES_tradnl"/>
              </w:rPr>
              <w:t>____________________________________</w:t>
            </w:r>
          </w:p>
          <w:p w:rsidR="00C74393" w:rsidRPr="000D54BC" w:rsidRDefault="00C74393" w:rsidP="00C74393">
            <w:pPr>
              <w:pStyle w:val="Sinespaciado"/>
              <w:jc w:val="center"/>
              <w:rPr>
                <w:rFonts w:ascii="Cambria" w:hAnsi="Cambria" w:cs="Segoe UI"/>
                <w:b/>
                <w:sz w:val="20"/>
                <w:szCs w:val="20"/>
                <w:lang w:val="es-ES_tradnl"/>
              </w:rPr>
            </w:pPr>
            <w:r w:rsidRPr="000D54BC">
              <w:rPr>
                <w:rFonts w:ascii="Cambria" w:hAnsi="Cambria" w:cs="Segoe UI"/>
                <w:b/>
                <w:sz w:val="20"/>
                <w:szCs w:val="20"/>
                <w:lang w:val="es-ES_tradnl"/>
              </w:rPr>
              <w:t>Firma Autorizada y Sello</w:t>
            </w:r>
          </w:p>
          <w:p w:rsidR="00C74393" w:rsidRDefault="00C74393" w:rsidP="00C74393">
            <w:pPr>
              <w:pStyle w:val="Sinespaciado"/>
              <w:jc w:val="center"/>
              <w:rPr>
                <w:rFonts w:ascii="Cambria" w:hAnsi="Cambria" w:cs="Segoe UI"/>
                <w:b/>
                <w:sz w:val="20"/>
                <w:szCs w:val="20"/>
                <w:lang w:val="es-ES_tradnl"/>
              </w:rPr>
            </w:pPr>
            <w:r w:rsidRPr="000D54BC">
              <w:rPr>
                <w:rFonts w:ascii="Cambria" w:hAnsi="Cambria" w:cs="Segoe UI"/>
                <w:b/>
                <w:sz w:val="20"/>
                <w:szCs w:val="20"/>
                <w:lang w:val="es-ES_tradnl"/>
              </w:rPr>
              <w:t>Asegurado / Cliente</w:t>
            </w:r>
          </w:p>
          <w:p w:rsidR="00C74393" w:rsidRDefault="00C74393" w:rsidP="00C74393">
            <w:pPr>
              <w:pStyle w:val="Sinespaciado"/>
              <w:jc w:val="center"/>
              <w:rPr>
                <w:rFonts w:ascii="Cambria" w:hAnsi="Cambria" w:cs="Segoe UI"/>
                <w:b/>
                <w:sz w:val="20"/>
                <w:szCs w:val="20"/>
                <w:lang w:val="es-ES_tradnl"/>
              </w:rPr>
            </w:pPr>
          </w:p>
          <w:p w:rsidR="00C74393" w:rsidRDefault="00C74393" w:rsidP="00C74393">
            <w:pPr>
              <w:pStyle w:val="Sinespaciado"/>
              <w:jc w:val="center"/>
              <w:rPr>
                <w:rFonts w:ascii="Cambria" w:hAnsi="Cambria" w:cs="Segoe UI"/>
                <w:b/>
                <w:sz w:val="20"/>
                <w:szCs w:val="20"/>
                <w:lang w:val="es-ES_tradnl"/>
              </w:rPr>
            </w:pPr>
          </w:p>
          <w:p w:rsidR="00C74393" w:rsidRDefault="00C74393" w:rsidP="00C74393">
            <w:pPr>
              <w:pStyle w:val="Sinespaciado"/>
              <w:jc w:val="center"/>
              <w:rPr>
                <w:rFonts w:ascii="Cambria" w:hAnsi="Cambria" w:cs="Segoe UI"/>
                <w:b/>
                <w:sz w:val="20"/>
                <w:szCs w:val="20"/>
                <w:lang w:val="es-ES_tradnl"/>
              </w:rPr>
            </w:pPr>
          </w:p>
          <w:p w:rsidR="00C74393" w:rsidRDefault="00C74393" w:rsidP="00C74393">
            <w:pPr>
              <w:pStyle w:val="Sinespaciado"/>
              <w:jc w:val="center"/>
              <w:rPr>
                <w:rFonts w:ascii="Cambria" w:hAnsi="Cambria" w:cs="Segoe UI"/>
                <w:b/>
                <w:sz w:val="20"/>
                <w:szCs w:val="20"/>
                <w:lang w:val="es-ES_tradnl"/>
              </w:rPr>
            </w:pPr>
          </w:p>
          <w:p w:rsidR="00C74393" w:rsidRDefault="00C74393" w:rsidP="00C74393">
            <w:pPr>
              <w:pStyle w:val="Sinespaciado"/>
              <w:jc w:val="center"/>
              <w:rPr>
                <w:rFonts w:ascii="Cambria" w:hAnsi="Cambria" w:cs="Segoe UI"/>
                <w:b/>
                <w:sz w:val="20"/>
                <w:szCs w:val="20"/>
                <w:lang w:val="es-ES_tradnl"/>
              </w:rPr>
            </w:pPr>
          </w:p>
          <w:p w:rsidR="00C74393" w:rsidRDefault="00C74393" w:rsidP="00C74393">
            <w:pPr>
              <w:pStyle w:val="Sinespaciado"/>
              <w:jc w:val="center"/>
              <w:rPr>
                <w:rFonts w:ascii="Cambria" w:hAnsi="Cambria" w:cs="Segoe UI"/>
                <w:b/>
                <w:sz w:val="20"/>
                <w:szCs w:val="20"/>
                <w:lang w:val="es-ES_tradnl"/>
              </w:rPr>
            </w:pPr>
          </w:p>
          <w:p w:rsidR="00C74393" w:rsidRDefault="00C74393" w:rsidP="00C74393">
            <w:pPr>
              <w:pStyle w:val="Sinespaciado"/>
              <w:jc w:val="center"/>
              <w:rPr>
                <w:rFonts w:ascii="Cambria" w:hAnsi="Cambria" w:cs="Segoe UI"/>
                <w:b/>
                <w:sz w:val="20"/>
                <w:szCs w:val="20"/>
                <w:lang w:val="es-ES_tradnl"/>
              </w:rPr>
            </w:pPr>
          </w:p>
          <w:p w:rsidR="00C74393" w:rsidRPr="00CE48F9" w:rsidRDefault="00C74393" w:rsidP="00C74393">
            <w:pPr>
              <w:pStyle w:val="Sinespaciado"/>
              <w:jc w:val="center"/>
              <w:rPr>
                <w:rFonts w:ascii="Cambria" w:hAnsi="Cambria" w:cs="Segoe UI"/>
                <w:b/>
                <w:sz w:val="20"/>
                <w:szCs w:val="20"/>
                <w:lang w:val="es-ES_tradnl"/>
              </w:rPr>
            </w:pPr>
          </w:p>
        </w:tc>
      </w:tr>
    </w:tbl>
    <w:p w:rsidR="00226DF8" w:rsidRDefault="00226DF8" w:rsidP="00C74393">
      <w:pPr>
        <w:pStyle w:val="Ttulo1"/>
        <w:rPr>
          <w:rFonts w:asciiTheme="majorHAnsi" w:hAnsiTheme="majorHAnsi"/>
          <w:sz w:val="24"/>
          <w:szCs w:val="24"/>
        </w:rPr>
      </w:pPr>
      <w:bookmarkStart w:id="821" w:name="_Toc10115838"/>
      <w:bookmarkStart w:id="822" w:name="_Toc10548012"/>
    </w:p>
    <w:p w:rsidR="00226DF8" w:rsidRDefault="00226DF8" w:rsidP="00C74393">
      <w:pPr>
        <w:pStyle w:val="Ttulo1"/>
        <w:rPr>
          <w:rFonts w:asciiTheme="majorHAnsi" w:hAnsiTheme="majorHAnsi"/>
          <w:sz w:val="24"/>
          <w:szCs w:val="24"/>
        </w:rPr>
      </w:pPr>
    </w:p>
    <w:p w:rsidR="00C74393" w:rsidRPr="00C74393" w:rsidRDefault="00C74393" w:rsidP="00C74393">
      <w:pPr>
        <w:pStyle w:val="Ttulo1"/>
        <w:rPr>
          <w:rFonts w:asciiTheme="majorHAnsi" w:hAnsiTheme="majorHAnsi"/>
          <w:sz w:val="24"/>
          <w:szCs w:val="24"/>
        </w:rPr>
      </w:pPr>
      <w:r w:rsidRPr="00C74393">
        <w:rPr>
          <w:rFonts w:asciiTheme="majorHAnsi" w:hAnsiTheme="majorHAnsi"/>
          <w:sz w:val="24"/>
          <w:szCs w:val="24"/>
        </w:rPr>
        <w:t>ANEXO 5</w:t>
      </w:r>
      <w:r w:rsidRPr="00C74393">
        <w:rPr>
          <w:rFonts w:asciiTheme="majorHAnsi" w:eastAsia="Arial" w:hAnsiTheme="majorHAnsi"/>
          <w:sz w:val="24"/>
          <w:szCs w:val="24"/>
        </w:rPr>
        <w:t xml:space="preserve"> FORMATO GARANTIA DE CUMPLIMIENTO</w:t>
      </w:r>
      <w:bookmarkEnd w:id="821"/>
      <w:bookmarkEnd w:id="822"/>
    </w:p>
    <w:p w:rsidR="00C74393" w:rsidRDefault="00C74393" w:rsidP="00C74393">
      <w:pPr>
        <w:pStyle w:val="Ttulo1"/>
        <w:rPr>
          <w:rFonts w:asciiTheme="majorHAnsi" w:hAnsiTheme="majorHAnsi"/>
          <w:sz w:val="24"/>
          <w:szCs w:val="24"/>
        </w:rPr>
      </w:pPr>
      <w:bookmarkStart w:id="823" w:name="_Toc10115839"/>
      <w:bookmarkStart w:id="824" w:name="_Toc10548013"/>
      <w:r w:rsidRPr="00C74393">
        <w:rPr>
          <w:rFonts w:asciiTheme="majorHAnsi" w:hAnsiTheme="majorHAnsi"/>
          <w:sz w:val="24"/>
          <w:szCs w:val="24"/>
        </w:rPr>
        <w:t>ASEGURADORA/BANCO</w:t>
      </w:r>
      <w:bookmarkEnd w:id="823"/>
      <w:bookmarkEnd w:id="824"/>
    </w:p>
    <w:p w:rsidR="00C74393" w:rsidRPr="00C74393" w:rsidRDefault="00C74393" w:rsidP="00C74393"/>
    <w:p w:rsidR="00C74393" w:rsidRPr="000D54BC" w:rsidRDefault="00C74393" w:rsidP="00C74393">
      <w:pPr>
        <w:rPr>
          <w:rFonts w:ascii="Cambria" w:hAnsi="Cambria" w:cs="Arial"/>
          <w:sz w:val="22"/>
          <w:szCs w:val="22"/>
        </w:rPr>
      </w:pPr>
      <w:r w:rsidRPr="000D54BC">
        <w:rPr>
          <w:rFonts w:ascii="Cambria" w:hAnsi="Cambria" w:cs="Arial"/>
          <w:sz w:val="22"/>
          <w:szCs w:val="22"/>
        </w:rPr>
        <w:t>GARANTÍA/FIANZA DE CUMPLIMIENTO N°: ________________________________</w:t>
      </w:r>
    </w:p>
    <w:p w:rsidR="00C74393" w:rsidRPr="000D54BC" w:rsidRDefault="00C74393" w:rsidP="00C74393">
      <w:pPr>
        <w:rPr>
          <w:rFonts w:ascii="Cambria" w:hAnsi="Cambria" w:cs="Arial"/>
          <w:sz w:val="22"/>
          <w:szCs w:val="22"/>
        </w:rPr>
      </w:pPr>
      <w:r w:rsidRPr="000D54BC">
        <w:rPr>
          <w:rFonts w:ascii="Cambria" w:hAnsi="Cambria" w:cs="Arial"/>
          <w:sz w:val="22"/>
          <w:szCs w:val="22"/>
        </w:rPr>
        <w:t>FECHA DE EMISIÓN: _____________________________________________</w:t>
      </w:r>
      <w:r>
        <w:rPr>
          <w:rFonts w:ascii="Cambria" w:hAnsi="Cambria" w:cs="Arial"/>
          <w:sz w:val="22"/>
          <w:szCs w:val="22"/>
        </w:rPr>
        <w:t>_________</w:t>
      </w:r>
      <w:r w:rsidRPr="000D54BC">
        <w:rPr>
          <w:rFonts w:ascii="Cambria" w:hAnsi="Cambria" w:cs="Arial"/>
          <w:sz w:val="22"/>
          <w:szCs w:val="22"/>
        </w:rPr>
        <w:t>_____</w:t>
      </w:r>
    </w:p>
    <w:p w:rsidR="00C74393" w:rsidRPr="000D54BC" w:rsidRDefault="00C74393" w:rsidP="00C74393">
      <w:pPr>
        <w:rPr>
          <w:rFonts w:ascii="Cambria" w:hAnsi="Cambria" w:cs="Arial"/>
          <w:sz w:val="22"/>
          <w:szCs w:val="22"/>
        </w:rPr>
      </w:pPr>
      <w:r w:rsidRPr="000D54BC">
        <w:rPr>
          <w:rFonts w:ascii="Cambria" w:hAnsi="Cambria" w:cs="Arial"/>
          <w:sz w:val="22"/>
          <w:szCs w:val="22"/>
        </w:rPr>
        <w:t>AFIANZADO/GARANTIZADO________________________________________</w:t>
      </w:r>
      <w:r>
        <w:rPr>
          <w:rFonts w:ascii="Cambria" w:hAnsi="Cambria" w:cs="Arial"/>
          <w:sz w:val="22"/>
          <w:szCs w:val="22"/>
        </w:rPr>
        <w:t>_____</w:t>
      </w:r>
      <w:r w:rsidRPr="000D54BC">
        <w:rPr>
          <w:rFonts w:ascii="Cambria" w:hAnsi="Cambria" w:cs="Arial"/>
          <w:sz w:val="22"/>
          <w:szCs w:val="22"/>
        </w:rPr>
        <w:t>_____</w:t>
      </w:r>
    </w:p>
    <w:p w:rsidR="00C74393" w:rsidRPr="000D54BC" w:rsidRDefault="00C74393" w:rsidP="00C74393">
      <w:pPr>
        <w:rPr>
          <w:rFonts w:ascii="Cambria" w:hAnsi="Cambria" w:cs="Arial"/>
          <w:sz w:val="22"/>
          <w:szCs w:val="22"/>
        </w:rPr>
      </w:pPr>
      <w:r w:rsidRPr="000D54BC">
        <w:rPr>
          <w:rFonts w:ascii="Cambria" w:hAnsi="Cambria" w:cs="Arial"/>
          <w:sz w:val="22"/>
          <w:szCs w:val="22"/>
        </w:rPr>
        <w:t>DIRECIÓN Y TELÉFONO__________________________________</w:t>
      </w:r>
      <w:r>
        <w:rPr>
          <w:rFonts w:ascii="Cambria" w:hAnsi="Cambria" w:cs="Arial"/>
          <w:sz w:val="22"/>
          <w:szCs w:val="22"/>
        </w:rPr>
        <w:t>________</w:t>
      </w:r>
      <w:r w:rsidRPr="000D54BC">
        <w:rPr>
          <w:rFonts w:ascii="Cambria" w:hAnsi="Cambria" w:cs="Arial"/>
          <w:sz w:val="22"/>
          <w:szCs w:val="22"/>
        </w:rPr>
        <w:t>______________</w:t>
      </w:r>
    </w:p>
    <w:p w:rsidR="00C74393" w:rsidRPr="000D54BC" w:rsidRDefault="00C74393" w:rsidP="00C74393">
      <w:pPr>
        <w:rPr>
          <w:rFonts w:ascii="Cambria" w:hAnsi="Cambria" w:cs="Arial"/>
          <w:sz w:val="22"/>
          <w:szCs w:val="22"/>
        </w:rPr>
      </w:pPr>
    </w:p>
    <w:p w:rsidR="00C74393" w:rsidRPr="000D54BC" w:rsidRDefault="00C74393" w:rsidP="00C74393">
      <w:pPr>
        <w:rPr>
          <w:rFonts w:ascii="Cambria" w:hAnsi="Cambria" w:cs="Arial"/>
          <w:b/>
          <w:bCs/>
          <w:sz w:val="22"/>
          <w:szCs w:val="22"/>
        </w:rPr>
      </w:pPr>
      <w:r w:rsidRPr="000D54BC">
        <w:rPr>
          <w:rFonts w:ascii="Cambria" w:hAnsi="Cambria" w:cs="Arial"/>
          <w:sz w:val="22"/>
          <w:szCs w:val="22"/>
        </w:rPr>
        <w:t>Fianza/garantía a favor del Poder Judicial de Honduras para garantizar que el Afianzado/garantizado, salvo fuerza mayor o caso fortuito debidamente comprobados, CUMPLIRÁ cada uno de los términos, cláusulas, responsabilidades y obligaciones estipuladas en el contrato firmado al efecto entre el afianzado/garantizado y el beneficiario para la ejecución de</w:t>
      </w:r>
      <w:r>
        <w:rPr>
          <w:rFonts w:ascii="Cambria" w:hAnsi="Cambria" w:cs="Arial"/>
          <w:sz w:val="22"/>
          <w:szCs w:val="22"/>
        </w:rPr>
        <w:t xml:space="preserve"> </w:t>
      </w:r>
      <w:r w:rsidRPr="009E6E43">
        <w:rPr>
          <w:rFonts w:ascii="Baskerville Old Face" w:eastAsia="Arial Unicode MS" w:hAnsi="Baskerville Old Face" w:cs="Arial Unicode MS"/>
          <w:b/>
          <w:sz w:val="26"/>
          <w:szCs w:val="26"/>
        </w:rPr>
        <w:t>“</w:t>
      </w:r>
      <w:r w:rsidR="00AD4C62">
        <w:rPr>
          <w:rFonts w:ascii="Baskerville Old Face" w:eastAsia="Arial Unicode MS" w:hAnsi="Baskerville Old Face" w:cs="Arial Unicode MS"/>
          <w:b/>
          <w:bCs/>
          <w:sz w:val="26"/>
          <w:szCs w:val="26"/>
        </w:rPr>
        <w:t>Reparaciones varias en el Juzgado de Paz del Municipio de Cedros, Departamento de Francisco Morazán</w:t>
      </w:r>
      <w:r w:rsidRPr="009E6E43">
        <w:rPr>
          <w:rFonts w:ascii="Baskerville Old Face" w:eastAsia="Arial Unicode MS" w:hAnsi="Baskerville Old Face" w:cs="Arial Unicode MS"/>
          <w:sz w:val="26"/>
          <w:szCs w:val="26"/>
          <w:lang w:val="es-HN"/>
        </w:rPr>
        <w:t>”</w:t>
      </w:r>
      <w:r w:rsidRPr="000D54BC">
        <w:rPr>
          <w:rFonts w:ascii="Cambria" w:hAnsi="Cambria" w:cs="Arial"/>
          <w:sz w:val="22"/>
          <w:szCs w:val="22"/>
        </w:rPr>
        <w:t>.</w:t>
      </w:r>
    </w:p>
    <w:p w:rsidR="00C74393" w:rsidRPr="000D54BC" w:rsidRDefault="00AA191A" w:rsidP="00C74393">
      <w:pPr>
        <w:spacing w:line="1" w:lineRule="atLeast"/>
        <w:rPr>
          <w:rFonts w:ascii="Cambria" w:hAnsi="Cambria" w:cs="Arial"/>
          <w:sz w:val="22"/>
          <w:szCs w:val="22"/>
        </w:rPr>
      </w:pPr>
      <w:r w:rsidRPr="00AA191A">
        <w:rPr>
          <w:rFonts w:ascii="Cambria" w:hAnsi="Cambria" w:cs="Arial"/>
          <w:noProof/>
          <w:sz w:val="22"/>
          <w:szCs w:val="22"/>
        </w:rPr>
        <w:pict>
          <v:shapetype id="_x0000_t202" coordsize="21600,21600" o:spt="202" path="m,l,21600r21600,l21600,xe">
            <v:stroke joinstyle="miter"/>
            <v:path gradientshapeok="t" o:connecttype="rect"/>
          </v:shapetype>
          <v:shape id="Text Box 152" o:spid="_x0000_s1026" type="#_x0000_t202" style="position:absolute;left:0;text-align:left;margin-left:0;margin-top:0;width:50pt;height:50pt;z-index:2516602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OOiHXIoAgAAUwQAAA4AAAAAAAAAAAAAAAAALgIAAGRycy9lMm9Eb2MueG1s&#10;UEsBAi0AFAAGAAgAAAAhAI6gc+XXAAAABQEAAA8AAAAAAAAAAAAAAAAAggQAAGRycy9kb3ducmV2&#10;LnhtbFBLBQYAAAAABAAEAPMAAACGBQAAAAA=&#10;">
            <v:stroke joinstyle="round"/>
            <o:lock v:ext="edit" selection="t"/>
          </v:shape>
        </w:pict>
      </w:r>
    </w:p>
    <w:p w:rsidR="00C74393" w:rsidRPr="000D54BC" w:rsidRDefault="00C74393" w:rsidP="00C74393">
      <w:pPr>
        <w:rPr>
          <w:rFonts w:ascii="Cambria" w:hAnsi="Cambria" w:cs="Arial"/>
          <w:sz w:val="22"/>
          <w:szCs w:val="22"/>
        </w:rPr>
      </w:pPr>
      <w:r w:rsidRPr="000D54BC">
        <w:rPr>
          <w:rFonts w:ascii="Cambria" w:hAnsi="Cambria" w:cs="Arial"/>
          <w:sz w:val="22"/>
          <w:szCs w:val="22"/>
        </w:rPr>
        <w:t>Suma afianzada/Garantizada______________________________________________</w:t>
      </w:r>
    </w:p>
    <w:p w:rsidR="00C74393" w:rsidRPr="000D54BC" w:rsidRDefault="00C74393" w:rsidP="00C74393">
      <w:pPr>
        <w:rPr>
          <w:rFonts w:ascii="Cambria" w:hAnsi="Cambria" w:cs="Arial"/>
          <w:sz w:val="22"/>
          <w:szCs w:val="22"/>
        </w:rPr>
      </w:pPr>
      <w:r w:rsidRPr="000D54BC">
        <w:rPr>
          <w:rFonts w:ascii="Cambria" w:hAnsi="Cambria" w:cs="Arial"/>
          <w:sz w:val="22"/>
          <w:szCs w:val="22"/>
        </w:rPr>
        <w:t>Vigencia de: _______________________________________________</w:t>
      </w:r>
      <w:r>
        <w:rPr>
          <w:rFonts w:ascii="Cambria" w:hAnsi="Cambria" w:cs="Arial"/>
          <w:sz w:val="22"/>
          <w:szCs w:val="22"/>
        </w:rPr>
        <w:t>______</w:t>
      </w:r>
      <w:r w:rsidRPr="000D54BC">
        <w:rPr>
          <w:rFonts w:ascii="Cambria" w:hAnsi="Cambria" w:cs="Arial"/>
          <w:sz w:val="22"/>
          <w:szCs w:val="22"/>
        </w:rPr>
        <w:t>____________</w:t>
      </w:r>
    </w:p>
    <w:p w:rsidR="00C74393" w:rsidRPr="000D54BC" w:rsidRDefault="00C74393" w:rsidP="00C74393">
      <w:pPr>
        <w:rPr>
          <w:rFonts w:ascii="Cambria" w:hAnsi="Cambria" w:cs="Arial"/>
          <w:sz w:val="22"/>
          <w:szCs w:val="22"/>
        </w:rPr>
      </w:pPr>
      <w:r w:rsidRPr="000D54BC">
        <w:rPr>
          <w:rFonts w:ascii="Cambria" w:hAnsi="Cambria" w:cs="Arial"/>
          <w:sz w:val="22"/>
          <w:szCs w:val="22"/>
        </w:rPr>
        <w:t>Beneficiario: ____________________________________________________</w:t>
      </w:r>
      <w:r>
        <w:rPr>
          <w:rFonts w:ascii="Cambria" w:hAnsi="Cambria" w:cs="Arial"/>
          <w:sz w:val="22"/>
          <w:szCs w:val="22"/>
        </w:rPr>
        <w:t>_____</w:t>
      </w:r>
      <w:r w:rsidRPr="000D54BC">
        <w:rPr>
          <w:rFonts w:ascii="Cambria" w:hAnsi="Cambria" w:cs="Arial"/>
          <w:sz w:val="22"/>
          <w:szCs w:val="22"/>
        </w:rPr>
        <w:t>_______</w:t>
      </w:r>
    </w:p>
    <w:p w:rsidR="00C74393" w:rsidRPr="000D54BC" w:rsidRDefault="00C74393" w:rsidP="00C74393">
      <w:pPr>
        <w:rPr>
          <w:rFonts w:ascii="Cambria" w:hAnsi="Cambria" w:cs="Arial"/>
          <w:sz w:val="22"/>
          <w:szCs w:val="22"/>
        </w:rPr>
      </w:pPr>
    </w:p>
    <w:p w:rsidR="00C74393" w:rsidRPr="000D54BC" w:rsidRDefault="00C74393" w:rsidP="00C74393">
      <w:pPr>
        <w:rPr>
          <w:rFonts w:ascii="Cambria" w:hAnsi="Cambria" w:cs="Arial"/>
          <w:sz w:val="22"/>
          <w:szCs w:val="22"/>
        </w:rPr>
      </w:pPr>
      <w:r w:rsidRPr="000D54BC">
        <w:rPr>
          <w:rFonts w:ascii="Cambria" w:hAnsi="Cambria" w:cs="Arial"/>
          <w:sz w:val="22"/>
          <w:szCs w:val="22"/>
        </w:rPr>
        <w:t>Cláusula obligatoria:</w:t>
      </w:r>
    </w:p>
    <w:p w:rsidR="00C74393" w:rsidRPr="000D54BC" w:rsidRDefault="00C74393" w:rsidP="00C74393">
      <w:pPr>
        <w:suppressAutoHyphens/>
        <w:rPr>
          <w:rFonts w:ascii="Cambria" w:hAnsi="Cambria" w:cs="Arial"/>
          <w:b/>
          <w:bCs/>
          <w:spacing w:val="-3"/>
          <w:sz w:val="22"/>
          <w:szCs w:val="22"/>
          <w:u w:val="single"/>
          <w:lang w:val="es-HN"/>
        </w:rPr>
      </w:pPr>
      <w:r w:rsidRPr="000D54BC">
        <w:rPr>
          <w:rFonts w:ascii="Cambria" w:hAnsi="Cambria" w:cs="Arial"/>
          <w:b/>
          <w:sz w:val="22"/>
          <w:szCs w:val="22"/>
          <w:u w:val="single"/>
          <w:lang w:val="es-HN"/>
        </w:rPr>
        <w:t>“</w:t>
      </w:r>
      <w:r w:rsidRPr="000D54BC">
        <w:rPr>
          <w:rFonts w:ascii="Cambria" w:hAnsi="Cambria" w:cs="Arial"/>
          <w:b/>
          <w:spacing w:val="-3"/>
          <w:sz w:val="22"/>
          <w:szCs w:val="22"/>
          <w:lang w:val="es-ES_tradnl"/>
        </w:rPr>
        <w:t>LA PRESENTE GARANTÍA ES SOLIDARIA, INCONDICIONAL, IRREVOCABLE Y SERÁ PAGADA AL SIMPLE REQUERIMIENTO DEL PODER JUDICIAL SIN MÁS TRÁMITE QUE LA PRESENTACIÓN DE LA MISMA, ACOMPAÑADA DEL RESPECTIVO CERTIFICADO DE INCUMPLIMIENTO SIN NECESIDAD DE MAS TRAMITES PREVIOS AL MISMO, QUEDANDO ENTENDIDO QUE ES NULA CUALQUIER CLAUSULA QUE CONTRAVENGA LO ANTERIOR, LA PRESENTE TENDRA CARÁCTER DE TITULO EJECUTIVO Y SU CUMPLIMIENTO SE EXIGIRA POR LA VÍA DE APREMIO, SOMETIÉNDOSE EXPRESAMENTE A LA JURISDICCION Y COMPETENCIA DE LOS TRIBUNALES.”</w:t>
      </w:r>
    </w:p>
    <w:p w:rsidR="00C74393" w:rsidRPr="000D54BC" w:rsidRDefault="00C74393" w:rsidP="00C74393">
      <w:pPr>
        <w:rPr>
          <w:rFonts w:ascii="Cambria" w:hAnsi="Cambria" w:cs="Arial"/>
          <w:sz w:val="22"/>
          <w:szCs w:val="22"/>
        </w:rPr>
      </w:pPr>
    </w:p>
    <w:p w:rsidR="00C74393" w:rsidRPr="000D54BC" w:rsidRDefault="00C74393" w:rsidP="00C74393">
      <w:pPr>
        <w:rPr>
          <w:rFonts w:ascii="Cambria" w:hAnsi="Cambria" w:cs="Arial"/>
          <w:sz w:val="22"/>
          <w:szCs w:val="22"/>
        </w:rPr>
      </w:pPr>
      <w:r w:rsidRPr="000D54BC">
        <w:rPr>
          <w:rFonts w:ascii="Cambria" w:hAnsi="Cambria" w:cs="Arial"/>
          <w:sz w:val="22"/>
          <w:szCs w:val="22"/>
        </w:rPr>
        <w:t>En fe de lo cual, se emite la presente Fianza/garantía, en la ciudad de _______municipio de____________, a los___________ días del mes de________ del año______</w:t>
      </w:r>
    </w:p>
    <w:p w:rsidR="00C74393" w:rsidRPr="000D54BC" w:rsidRDefault="00C74393" w:rsidP="00C74393">
      <w:pPr>
        <w:rPr>
          <w:rFonts w:ascii="Cambria" w:hAnsi="Cambria" w:cs="Arial"/>
          <w:sz w:val="22"/>
          <w:szCs w:val="22"/>
        </w:rPr>
      </w:pPr>
    </w:p>
    <w:p w:rsidR="00C74393" w:rsidRPr="000D54BC" w:rsidRDefault="00C74393" w:rsidP="00C74393">
      <w:pPr>
        <w:jc w:val="center"/>
        <w:rPr>
          <w:rFonts w:ascii="Cambria" w:hAnsi="Cambria" w:cs="Arial"/>
          <w:b/>
          <w:sz w:val="22"/>
          <w:szCs w:val="22"/>
        </w:rPr>
      </w:pPr>
      <w:r w:rsidRPr="000D54BC">
        <w:rPr>
          <w:rFonts w:ascii="Cambria" w:hAnsi="Cambria" w:cs="Arial"/>
          <w:b/>
          <w:sz w:val="22"/>
          <w:szCs w:val="22"/>
        </w:rPr>
        <w:t>FIRMA AUTORIZADA</w:t>
      </w:r>
    </w:p>
    <w:p w:rsidR="00C74393" w:rsidRPr="000D54BC" w:rsidRDefault="00C74393" w:rsidP="00C74393">
      <w:pPr>
        <w:rPr>
          <w:rFonts w:ascii="Cambria" w:hAnsi="Cambria" w:cs="Arial"/>
          <w:b/>
          <w:sz w:val="22"/>
          <w:szCs w:val="22"/>
        </w:rPr>
      </w:pPr>
      <w:r w:rsidRPr="000D54BC">
        <w:rPr>
          <w:rFonts w:ascii="Cambria" w:hAnsi="Cambria" w:cs="Arial"/>
          <w:b/>
          <w:sz w:val="22"/>
          <w:szCs w:val="22"/>
        </w:rPr>
        <w:t>Notas:</w:t>
      </w:r>
    </w:p>
    <w:p w:rsidR="00C74393" w:rsidRDefault="00C74393" w:rsidP="00C74393">
      <w:pPr>
        <w:pStyle w:val="Prrafodelista"/>
        <w:numPr>
          <w:ilvl w:val="0"/>
          <w:numId w:val="119"/>
        </w:numPr>
        <w:rPr>
          <w:rFonts w:ascii="Cambria" w:hAnsi="Cambria" w:cs="Arial"/>
          <w:sz w:val="22"/>
          <w:szCs w:val="22"/>
        </w:rPr>
      </w:pPr>
      <w:r w:rsidRPr="00131116">
        <w:rPr>
          <w:rFonts w:ascii="Cambria" w:hAnsi="Cambria" w:cs="Arial"/>
          <w:sz w:val="22"/>
          <w:szCs w:val="22"/>
        </w:rPr>
        <w:t>La no inclusión de esta cláusula facultará al Poder Judicial a no aceptarla y devolverla al Supervisor.</w:t>
      </w:r>
    </w:p>
    <w:p w:rsidR="00C74393" w:rsidRDefault="00C74393" w:rsidP="00C74393">
      <w:pPr>
        <w:pStyle w:val="Prrafodelista"/>
        <w:numPr>
          <w:ilvl w:val="0"/>
          <w:numId w:val="119"/>
        </w:numPr>
        <w:rPr>
          <w:rFonts w:ascii="Cambria" w:hAnsi="Cambria" w:cs="Arial"/>
          <w:sz w:val="22"/>
          <w:szCs w:val="22"/>
        </w:rPr>
      </w:pPr>
      <w:r w:rsidRPr="00131116">
        <w:rPr>
          <w:rFonts w:ascii="Cambria" w:hAnsi="Cambria" w:cs="Arial"/>
          <w:sz w:val="22"/>
          <w:szCs w:val="22"/>
        </w:rPr>
        <w:t>Las garantías o fianzas emitidas a favor del beneficiario serán solidarias, incondicionales, irrevocables y de realización automática y no deberán adicionarse cláusulas que anulen o limiten la cláusula obligatoria.</w:t>
      </w:r>
    </w:p>
    <w:p w:rsidR="00C74393" w:rsidRDefault="00C74393" w:rsidP="00CA1F5F">
      <w:pPr>
        <w:rPr>
          <w:rFonts w:asciiTheme="majorHAnsi" w:hAnsiTheme="majorHAnsi" w:cs="Segoe UI"/>
          <w:color w:val="FF0000"/>
          <w:sz w:val="24"/>
          <w:szCs w:val="24"/>
        </w:rPr>
      </w:pPr>
    </w:p>
    <w:p w:rsidR="00C74393" w:rsidRDefault="00C74393" w:rsidP="00CA1F5F">
      <w:pPr>
        <w:rPr>
          <w:rFonts w:asciiTheme="majorHAnsi" w:hAnsiTheme="majorHAnsi" w:cs="Segoe UI"/>
          <w:color w:val="FF0000"/>
          <w:sz w:val="24"/>
          <w:szCs w:val="24"/>
        </w:rPr>
      </w:pPr>
    </w:p>
    <w:p w:rsidR="00226DF8" w:rsidRDefault="00226DF8" w:rsidP="00CA1F5F">
      <w:pPr>
        <w:rPr>
          <w:rFonts w:asciiTheme="majorHAnsi" w:hAnsiTheme="majorHAnsi" w:cs="Segoe UI"/>
          <w:color w:val="FF0000"/>
          <w:sz w:val="24"/>
          <w:szCs w:val="24"/>
        </w:rPr>
      </w:pPr>
    </w:p>
    <w:p w:rsidR="00226DF8" w:rsidRDefault="00226DF8" w:rsidP="00CA1F5F">
      <w:pPr>
        <w:rPr>
          <w:rFonts w:asciiTheme="majorHAnsi" w:hAnsiTheme="majorHAnsi" w:cs="Segoe UI"/>
          <w:color w:val="FF0000"/>
          <w:sz w:val="24"/>
          <w:szCs w:val="24"/>
        </w:rPr>
      </w:pPr>
    </w:p>
    <w:p w:rsidR="00226DF8" w:rsidRDefault="00226DF8" w:rsidP="00CA1F5F">
      <w:pPr>
        <w:rPr>
          <w:rFonts w:asciiTheme="majorHAnsi" w:hAnsiTheme="majorHAnsi" w:cs="Segoe UI"/>
          <w:color w:val="FF0000"/>
          <w:sz w:val="24"/>
          <w:szCs w:val="24"/>
        </w:rPr>
      </w:pPr>
    </w:p>
    <w:p w:rsidR="00226DF8" w:rsidRDefault="00226DF8" w:rsidP="00CA1F5F">
      <w:pPr>
        <w:rPr>
          <w:rFonts w:asciiTheme="majorHAnsi" w:hAnsiTheme="majorHAnsi" w:cs="Segoe UI"/>
          <w:color w:val="FF0000"/>
          <w:sz w:val="24"/>
          <w:szCs w:val="24"/>
        </w:rPr>
      </w:pPr>
    </w:p>
    <w:p w:rsidR="00226DF8" w:rsidRDefault="00226DF8" w:rsidP="00CA1F5F">
      <w:pPr>
        <w:rPr>
          <w:rFonts w:asciiTheme="majorHAnsi" w:hAnsiTheme="majorHAnsi" w:cs="Segoe UI"/>
          <w:color w:val="FF0000"/>
          <w:sz w:val="24"/>
          <w:szCs w:val="24"/>
        </w:rPr>
      </w:pPr>
    </w:p>
    <w:p w:rsidR="00C74393" w:rsidRPr="00C74393" w:rsidRDefault="001B6AD8" w:rsidP="00C74393">
      <w:pPr>
        <w:pStyle w:val="Ttulo1"/>
        <w:rPr>
          <w:rFonts w:asciiTheme="majorHAnsi" w:eastAsia="Arial" w:hAnsiTheme="majorHAnsi"/>
          <w:sz w:val="24"/>
          <w:szCs w:val="24"/>
        </w:rPr>
      </w:pPr>
      <w:bookmarkStart w:id="825" w:name="_Toc3471108"/>
      <w:bookmarkStart w:id="826" w:name="_Toc5019000"/>
      <w:bookmarkStart w:id="827" w:name="_Toc5098310"/>
      <w:bookmarkStart w:id="828" w:name="_Toc5108705"/>
      <w:bookmarkStart w:id="829" w:name="_Toc5109785"/>
      <w:bookmarkStart w:id="830" w:name="_Toc5187515"/>
      <w:bookmarkStart w:id="831" w:name="_Toc5357709"/>
      <w:bookmarkStart w:id="832" w:name="_Toc5361298"/>
      <w:bookmarkStart w:id="833" w:name="_Toc5364743"/>
      <w:bookmarkStart w:id="834" w:name="_Toc5605549"/>
      <w:bookmarkStart w:id="835" w:name="_Toc5606464"/>
      <w:bookmarkStart w:id="836" w:name="_Toc10100126"/>
      <w:bookmarkStart w:id="837" w:name="_Toc10105667"/>
      <w:bookmarkStart w:id="838" w:name="_Toc10548014"/>
      <w:r>
        <w:rPr>
          <w:rFonts w:asciiTheme="majorHAnsi" w:eastAsia="Arial" w:hAnsiTheme="majorHAnsi"/>
          <w:sz w:val="24"/>
          <w:szCs w:val="24"/>
        </w:rPr>
        <w:t>ANEXO “6</w:t>
      </w:r>
      <w:r w:rsidR="00C74393" w:rsidRPr="00C74393">
        <w:rPr>
          <w:rFonts w:asciiTheme="majorHAnsi" w:eastAsia="Arial" w:hAnsiTheme="majorHAnsi"/>
          <w:sz w:val="24"/>
          <w:szCs w:val="24"/>
        </w:rPr>
        <w:t>”</w:t>
      </w:r>
      <w:bookmarkStart w:id="839" w:name="_Toc3471109"/>
      <w:bookmarkStart w:id="840" w:name="_Toc5019001"/>
      <w:bookmarkStart w:id="841" w:name="_Toc5098311"/>
      <w:bookmarkStart w:id="842" w:name="_Toc5108706"/>
      <w:bookmarkStart w:id="843" w:name="_Toc5109786"/>
      <w:bookmarkStart w:id="844" w:name="_Toc5187516"/>
      <w:bookmarkStart w:id="845" w:name="_Toc10100127"/>
      <w:bookmarkEnd w:id="825"/>
      <w:bookmarkEnd w:id="826"/>
      <w:bookmarkEnd w:id="827"/>
      <w:bookmarkEnd w:id="828"/>
      <w:bookmarkEnd w:id="829"/>
      <w:bookmarkEnd w:id="830"/>
      <w:bookmarkEnd w:id="831"/>
      <w:bookmarkEnd w:id="832"/>
      <w:bookmarkEnd w:id="833"/>
      <w:bookmarkEnd w:id="834"/>
      <w:bookmarkEnd w:id="835"/>
      <w:bookmarkEnd w:id="836"/>
      <w:r w:rsidR="00C74393" w:rsidRPr="00C74393">
        <w:rPr>
          <w:rFonts w:asciiTheme="majorHAnsi" w:eastAsia="Arial" w:hAnsiTheme="majorHAnsi"/>
          <w:sz w:val="24"/>
          <w:szCs w:val="24"/>
        </w:rPr>
        <w:t xml:space="preserve"> DECLARACIÓN JURADA SOBRE INTEGRIDAD</w:t>
      </w:r>
      <w:bookmarkEnd w:id="837"/>
      <w:bookmarkEnd w:id="838"/>
      <w:bookmarkEnd w:id="839"/>
      <w:bookmarkEnd w:id="840"/>
      <w:bookmarkEnd w:id="841"/>
      <w:bookmarkEnd w:id="842"/>
      <w:bookmarkEnd w:id="843"/>
      <w:bookmarkEnd w:id="844"/>
      <w:bookmarkEnd w:id="845"/>
    </w:p>
    <w:p w:rsidR="00C74393" w:rsidRPr="001D15EB" w:rsidRDefault="00AA191A" w:rsidP="00C74393">
      <w:pPr>
        <w:spacing w:line="1" w:lineRule="atLeast"/>
        <w:rPr>
          <w:rFonts w:ascii="Californian FB" w:hAnsi="Californian FB"/>
          <w:sz w:val="24"/>
          <w:szCs w:val="24"/>
        </w:rPr>
      </w:pPr>
      <w:r>
        <w:rPr>
          <w:rFonts w:ascii="Californian FB" w:hAnsi="Californian FB"/>
          <w:noProof/>
          <w:sz w:val="24"/>
          <w:szCs w:val="24"/>
          <w:lang w:val="es-HN" w:eastAsia="es-HN"/>
        </w:rPr>
        <w:pict>
          <v:shape id="Text Box 493" o:spid="_x0000_s1027" type="#_x0000_t202" style="position:absolute;left:0;text-align:left;margin-left:0;margin-top:0;width:50pt;height:50pt;z-index:2516623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">
            <v:stroke joinstyle="round"/>
            <o:lock v:ext="edit" selection="t"/>
          </v:shape>
        </w:pict>
      </w:r>
      <w:r>
        <w:rPr>
          <w:rFonts w:ascii="Californian FB" w:hAnsi="Californian FB"/>
          <w:noProof/>
          <w:sz w:val="24"/>
          <w:szCs w:val="24"/>
          <w:lang w:val="es-HN" w:eastAsia="es-HN"/>
        </w:rPr>
        <w:pict>
          <v:shape id="Text Box 462" o:spid="_x0000_s1033" type="#_x0000_t202" style="position:absolute;left:0;text-align:left;margin-left:0;margin-top:204.25pt;width:444.1pt;height:12.15pt;z-index:25166848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" filled="f" stroked="f">
            <v:fill opacity="0"/>
            <v:stroke joinstyle="round"/>
            <v:textbox style="mso-fit-shape-to-text:t" inset="0,0,2.5pt,0">
              <w:txbxContent>
                <w:p w:rsidR="00167DC2" w:rsidRPr="00A3587E" w:rsidRDefault="00167DC2" w:rsidP="00C74393"/>
              </w:txbxContent>
            </v:textbox>
            <w10:wrap anchorx="margin" anchory="margin"/>
          </v:shape>
        </w:pict>
      </w:r>
    </w:p>
    <w:p w:rsidR="00C74393" w:rsidRPr="001D15EB" w:rsidRDefault="00AA191A" w:rsidP="00C74393">
      <w:pPr>
        <w:spacing w:line="1" w:lineRule="atLeast"/>
        <w:rPr>
          <w:rFonts w:ascii="Californian FB" w:eastAsia="Arial" w:hAnsi="Californian FB"/>
          <w:sz w:val="24"/>
          <w:szCs w:val="24"/>
        </w:rPr>
      </w:pPr>
      <w:r w:rsidRPr="00AA191A">
        <w:rPr>
          <w:rFonts w:ascii="Californian FB" w:hAnsi="Californian FB"/>
          <w:noProof/>
          <w:sz w:val="24"/>
          <w:szCs w:val="24"/>
          <w:lang w:val="es-HN" w:eastAsia="es-HN"/>
        </w:rPr>
        <w:pict>
          <v:shape id="Text Box 160" o:spid="_x0000_s1028" type="#_x0000_t202" style="position:absolute;left:0;text-align:left;margin-left:0;margin-top:0;width:50pt;height:50pt;z-index:2516633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r2vRbKQIAAFIEAAAOAAAAAAAAAAAAAAAAAC4CAABkcnMvZTJvRG9jLnht&#10;bFBLAQItABQABgAIAAAAIQCOoHPl1wAAAAUBAAAPAAAAAAAAAAAAAAAAAIMEAABkcnMvZG93bnJl&#10;di54bWxQSwUGAAAAAAQABADzAAAAhwUAAAAA&#10;">
            <v:stroke joinstyle="round"/>
            <o:lock v:ext="edit" selection="t"/>
          </v:shape>
        </w:pict>
      </w:r>
      <w:r w:rsidR="00C74393" w:rsidRPr="001D15EB">
        <w:rPr>
          <w:rFonts w:ascii="Californian FB" w:eastAsia="Arial" w:hAnsi="Californian FB"/>
          <w:sz w:val="24"/>
          <w:szCs w:val="24"/>
        </w:rPr>
        <w:t xml:space="preserve">En cumplimiento a lo establecido en la Ley de Transparencia y de Acceso a la Información Pública y su Reglamento y con la convicción de que, solamente con el esfuerzo conjunto de la Administración Pública y el Sector Privado, podemos instaurar una cultura de transparencia y de rendición de cuentas, fortaleciendo de esa forma las bases del estado de derecho, nos comprometemos a mantener el más alto nivel de conducta ética, así como los valores de nuestra sociedad como ser: </w:t>
      </w:r>
      <w:r w:rsidR="00C74393" w:rsidRPr="001D15EB">
        <w:rPr>
          <w:rFonts w:ascii="Californian FB" w:eastAsia="Arial" w:hAnsi="Californian FB"/>
          <w:b/>
          <w:sz w:val="24"/>
          <w:szCs w:val="24"/>
        </w:rPr>
        <w:t>INTEGRIDAD</w:t>
      </w:r>
      <w:r w:rsidR="00C74393" w:rsidRPr="001D15EB">
        <w:rPr>
          <w:rFonts w:ascii="Californian FB" w:eastAsia="Arial" w:hAnsi="Californian FB"/>
          <w:sz w:val="24"/>
          <w:szCs w:val="24"/>
        </w:rPr>
        <w:t xml:space="preserve"> entendiendo como elementos esenciales de esta, las cualidades personales de honestidad, sinceridad, probidad, ausencia de prácticas corruptivas y el cumplimiento de las leyes y reglamentos del país, nos comprometemos además a ser </w:t>
      </w:r>
      <w:r w:rsidR="00C74393" w:rsidRPr="001D15EB">
        <w:rPr>
          <w:rFonts w:ascii="Californian FB" w:eastAsia="Arial" w:hAnsi="Californian FB"/>
          <w:b/>
          <w:sz w:val="24"/>
          <w:szCs w:val="24"/>
        </w:rPr>
        <w:t>LEALES</w:t>
      </w:r>
      <w:r w:rsidR="00C74393" w:rsidRPr="001D15EB">
        <w:rPr>
          <w:rFonts w:ascii="Californian FB" w:eastAsia="Arial" w:hAnsi="Californian FB"/>
          <w:sz w:val="24"/>
          <w:szCs w:val="24"/>
        </w:rPr>
        <w:t xml:space="preserve"> con nuestra contraparte, cumpliendo fielmente con lo establecido en el contrato, entregando en el tiempo pactado, por parte de los contratistas, un trabajo de calidad mínima equivalente al ofertado y a nosotros adjudicado, a fin de que las instituciones del estado generen confianza pública en sus actuaciones, y cumpliendo, por parte de la entidad contratante, con las obligaciones establecidas en el contrato, y en los documentos que formen parte del mismo, en forma ágil y oportuna; siendo </w:t>
      </w:r>
      <w:r w:rsidR="00C74393" w:rsidRPr="001D15EB">
        <w:rPr>
          <w:rFonts w:ascii="Californian FB" w:eastAsia="Arial" w:hAnsi="Californian FB"/>
          <w:b/>
          <w:sz w:val="24"/>
          <w:szCs w:val="24"/>
        </w:rPr>
        <w:t>EQUITATIVOS</w:t>
      </w:r>
      <w:r w:rsidR="00C74393" w:rsidRPr="001D15EB">
        <w:rPr>
          <w:rFonts w:ascii="Californian FB" w:eastAsia="Arial" w:hAnsi="Californian FB"/>
          <w:sz w:val="24"/>
          <w:szCs w:val="24"/>
        </w:rPr>
        <w:t xml:space="preserve"> en la práctica de las metodologías a desarrollarse y apegados totalmente a las buenas prácticas, siendo </w:t>
      </w:r>
      <w:r w:rsidR="00C74393" w:rsidRPr="001D15EB">
        <w:rPr>
          <w:rFonts w:ascii="Californian FB" w:eastAsia="Arial" w:hAnsi="Californian FB"/>
          <w:b/>
          <w:sz w:val="24"/>
          <w:szCs w:val="24"/>
        </w:rPr>
        <w:t>TOLERANTES</w:t>
      </w:r>
      <w:r w:rsidR="00C74393" w:rsidRPr="001D15EB">
        <w:rPr>
          <w:rFonts w:ascii="Californian FB" w:eastAsia="Arial" w:hAnsi="Californian FB"/>
          <w:sz w:val="24"/>
          <w:szCs w:val="24"/>
        </w:rPr>
        <w:t xml:space="preserve"> con las personas que representen a nuestras contrapartes en el cumplimiento de este contrato y que muestren puntos de vista diferentes a los nuestros, siendo </w:t>
      </w:r>
      <w:r w:rsidR="00C74393" w:rsidRPr="001D15EB">
        <w:rPr>
          <w:rFonts w:ascii="Californian FB" w:eastAsia="Arial" w:hAnsi="Californian FB"/>
          <w:b/>
          <w:sz w:val="24"/>
          <w:szCs w:val="24"/>
        </w:rPr>
        <w:t>IMPARCIALES</w:t>
      </w:r>
      <w:r w:rsidR="00C74393" w:rsidRPr="001D15EB">
        <w:rPr>
          <w:rFonts w:ascii="Californian FB" w:eastAsia="Arial" w:hAnsi="Californian FB"/>
          <w:sz w:val="24"/>
          <w:szCs w:val="24"/>
        </w:rPr>
        <w:t xml:space="preserve"> es decir actuando con objetividad y profesionalismo, sin permitir que nuestros intereses financieros, o de otro tipo comprometan o den la impresión de comprometer la labor contratada, siendo </w:t>
      </w:r>
      <w:r w:rsidR="00C74393" w:rsidRPr="001D15EB">
        <w:rPr>
          <w:rFonts w:ascii="Californian FB" w:eastAsia="Arial" w:hAnsi="Californian FB"/>
          <w:b/>
          <w:sz w:val="24"/>
          <w:szCs w:val="24"/>
        </w:rPr>
        <w:t>DISCRETOS</w:t>
      </w:r>
      <w:r w:rsidR="00C74393" w:rsidRPr="001D15EB">
        <w:rPr>
          <w:rFonts w:ascii="Californian FB" w:eastAsia="Arial" w:hAnsi="Californian FB"/>
          <w:sz w:val="24"/>
          <w:szCs w:val="24"/>
        </w:rPr>
        <w:t xml:space="preserve"> con la información confidencial que manejamos, absteniéndose de dar declaraciones públicas sobre la misma.- Por lo que aseguramos que ninguna persona que actué en nuestro nombre y representación realizará: </w:t>
      </w:r>
      <w:r w:rsidR="00C74393" w:rsidRPr="001D15EB">
        <w:rPr>
          <w:rFonts w:ascii="Californian FB" w:eastAsia="Arial" w:hAnsi="Californian FB"/>
          <w:sz w:val="24"/>
          <w:szCs w:val="24"/>
          <w:u w:val="single"/>
        </w:rPr>
        <w:t>a) Prácticas coercitivas</w:t>
      </w:r>
      <w:r w:rsidR="00C74393" w:rsidRPr="001D15EB">
        <w:rPr>
          <w:rFonts w:ascii="Californian FB" w:eastAsia="Arial" w:hAnsi="Californian FB"/>
          <w:sz w:val="24"/>
          <w:szCs w:val="24"/>
        </w:rPr>
        <w:t xml:space="preserve">, entendiendo esta como perjudicar o causar daño, directa o indirectamente, a cualquier parte o a sus bienes para influenciar las acciones de una parte.- De conformidad a lo que determina el Código Penal en sus artículos 206 al 209.- </w:t>
      </w:r>
      <w:r w:rsidR="00C74393" w:rsidRPr="001D15EB">
        <w:rPr>
          <w:rFonts w:ascii="Californian FB" w:eastAsia="Arial" w:hAnsi="Californian FB"/>
          <w:sz w:val="24"/>
          <w:szCs w:val="24"/>
          <w:u w:val="single"/>
        </w:rPr>
        <w:t>b) Prácticas Fraudulentas</w:t>
      </w:r>
      <w:r w:rsidR="00C74393" w:rsidRPr="001D15EB">
        <w:rPr>
          <w:rFonts w:ascii="Californian FB" w:eastAsia="Arial" w:hAnsi="Californian FB"/>
          <w:sz w:val="24"/>
          <w:szCs w:val="24"/>
        </w:rPr>
        <w:t xml:space="preserve"> entendiendo esta como aquella en la que alguien con nombre supuesto, falso título, influencia o calidad simulada, abuso de confianza, fingiéndose dueño de bienes, créditos, empresas, o negociación o valiéndose de cualquier artificio, astucia o engaño, induce a error a otro en provecho propio o ajeno.- de conformidad al artículo 242.- </w:t>
      </w:r>
      <w:r w:rsidR="00C74393" w:rsidRPr="001D15EB">
        <w:rPr>
          <w:rFonts w:ascii="Californian FB" w:eastAsia="Arial" w:hAnsi="Californian FB"/>
          <w:sz w:val="24"/>
          <w:szCs w:val="24"/>
          <w:u w:val="single"/>
        </w:rPr>
        <w:t>Práctica Corruptiva</w:t>
      </w:r>
      <w:r w:rsidR="00C74393" w:rsidRPr="001D15EB">
        <w:rPr>
          <w:rFonts w:ascii="Californian FB" w:eastAsia="Arial" w:hAnsi="Californian FB"/>
          <w:sz w:val="24"/>
          <w:szCs w:val="24"/>
        </w:rPr>
        <w:t xml:space="preserve">, entendiendo esta como aquella en la que se ofrece dar, recibir, o solicitar directa o indirectamente cualquier cosa de valor para influenciar las acciones de la otra parte.- De conformidad a lo que determina el Código Penal en sus Artículos 361 al 366.- </w:t>
      </w:r>
      <w:r w:rsidR="00C74393" w:rsidRPr="001D15EB">
        <w:rPr>
          <w:rFonts w:ascii="Californian FB" w:eastAsia="Arial" w:hAnsi="Californian FB"/>
          <w:sz w:val="24"/>
          <w:szCs w:val="24"/>
          <w:u w:val="single"/>
        </w:rPr>
        <w:t>Práctica Colusoria</w:t>
      </w:r>
      <w:r w:rsidR="00C74393" w:rsidRPr="001D15EB">
        <w:rPr>
          <w:rFonts w:ascii="Californian FB" w:eastAsia="Arial" w:hAnsi="Californian FB"/>
          <w:sz w:val="24"/>
          <w:szCs w:val="24"/>
        </w:rPr>
        <w:t xml:space="preserve">, entendiendo esta como aquellas en las que existe un acuerdo entre dos o más partes realizado con la intención de alcanzar un propósito inapropiado, incluyendo influenciar en forma inapropiada las acciones de la otra parte. De conformidad a lo que determina el Código Penal en su Artículo 376.- La transgresión de alguno de los enunciados de esta cláusula dará lugar, en el caso de los contratistas, a la cancelación de la inscripción en el Registro de Contratistas o Proveedores del Estado, mediante él envió de nota a realizarse por la entidad ejecutora, acompañada de Certificación de la Resolución Administrativa correspondiente o la sentencia que vuelve verdad legal la transgresión practicada. La transgresión de los principios rectores de esta cláusula, por parte de EL </w:t>
      </w:r>
      <w:r w:rsidR="00C74393" w:rsidRPr="001D15EB">
        <w:rPr>
          <w:rFonts w:ascii="Californian FB" w:eastAsia="Arial" w:hAnsi="Californian FB"/>
          <w:b/>
          <w:sz w:val="24"/>
          <w:szCs w:val="24"/>
        </w:rPr>
        <w:t>CONTRATANTE</w:t>
      </w:r>
      <w:r w:rsidR="00C74393" w:rsidRPr="001D15EB">
        <w:rPr>
          <w:rFonts w:ascii="Californian FB" w:eastAsia="Arial" w:hAnsi="Californian FB"/>
          <w:sz w:val="24"/>
          <w:szCs w:val="24"/>
        </w:rPr>
        <w:t xml:space="preserve">, dará derecho a EL </w:t>
      </w:r>
      <w:r w:rsidR="00C74393" w:rsidRPr="001D15EB">
        <w:rPr>
          <w:rFonts w:ascii="Californian FB" w:eastAsia="Arial" w:hAnsi="Californian FB"/>
          <w:b/>
          <w:sz w:val="24"/>
          <w:szCs w:val="24"/>
        </w:rPr>
        <w:t>CONTRATISTA</w:t>
      </w:r>
      <w:r w:rsidR="00C74393" w:rsidRPr="001D15EB">
        <w:rPr>
          <w:rFonts w:ascii="Californian FB" w:eastAsia="Arial" w:hAnsi="Californian FB"/>
          <w:sz w:val="24"/>
          <w:szCs w:val="24"/>
        </w:rPr>
        <w:t xml:space="preserve"> a solicitar la resolución del contrato de mérito.</w:t>
      </w:r>
    </w:p>
    <w:p w:rsidR="00C74393" w:rsidRPr="001D15EB" w:rsidRDefault="00AA191A" w:rsidP="00C74393">
      <w:pPr>
        <w:rPr>
          <w:rFonts w:ascii="Californian FB" w:hAnsi="Californian FB"/>
          <w:sz w:val="24"/>
          <w:szCs w:val="24"/>
        </w:rPr>
      </w:pPr>
      <w:r>
        <w:rPr>
          <w:rFonts w:ascii="Californian FB" w:hAnsi="Californian FB"/>
          <w:noProof/>
          <w:sz w:val="24"/>
          <w:szCs w:val="24"/>
          <w:lang w:val="es-HN" w:eastAsia="es-HN"/>
        </w:rPr>
        <w:pict>
          <v:shape id="Text Box 161" o:spid="_x0000_s1029" type="#_x0000_t202" style="position:absolute;left:0;text-align:left;margin-left:0;margin-top:0;width:50pt;height:50pt;z-index:2516643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Gyqo2SoCAABSBAAADgAAAAAAAAAAAAAAAAAuAgAAZHJzL2Uyb0RvYy54&#10;bWxQSwECLQAUAAYACAAAACEAjqBz5dcAAAAFAQAADwAAAAAAAAAAAAAAAACEBAAAZHJzL2Rvd25y&#10;ZXYueG1sUEsFBgAAAAAEAAQA8wAAAIgFAAAAAA==&#10;">
            <v:stroke joinstyle="round"/>
            <o:lock v:ext="edit" selection="t"/>
          </v:shape>
        </w:pict>
      </w:r>
    </w:p>
    <w:p w:rsidR="00C74393" w:rsidRPr="001D15EB" w:rsidRDefault="00AA191A" w:rsidP="00C74393">
      <w:pPr>
        <w:rPr>
          <w:rFonts w:ascii="Californian FB" w:hAnsi="Californian FB"/>
          <w:sz w:val="24"/>
          <w:szCs w:val="24"/>
        </w:rPr>
      </w:pPr>
      <w:r>
        <w:rPr>
          <w:rFonts w:ascii="Californian FB" w:hAnsi="Californian FB"/>
          <w:noProof/>
          <w:sz w:val="24"/>
          <w:szCs w:val="24"/>
          <w:lang w:val="es-HN" w:eastAsia="es-HN"/>
        </w:rPr>
        <w:pict>
          <v:shape id="Text Box 162" o:spid="_x0000_s1030" type="#_x0000_t202" style="position:absolute;left:0;text-align:left;margin-left:0;margin-top:0;width:50pt;height:50pt;z-index:2516654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3xSbRSoCAABSBAAADgAAAAAAAAAAAAAAAAAuAgAAZHJzL2Uyb0RvYy54&#10;bWxQSwECLQAUAAYACAAAACEAjqBz5dcAAAAFAQAADwAAAAAAAAAAAAAAAACEBAAAZHJzL2Rvd25y&#10;ZXYueG1sUEsFBgAAAAAEAAQA8wAAAIgFAAAAAA==&#10;">
            <v:stroke joinstyle="round"/>
            <o:lock v:ext="edit" selection="t"/>
          </v:shape>
        </w:pict>
      </w:r>
      <w:r>
        <w:rPr>
          <w:rFonts w:ascii="Californian FB" w:hAnsi="Californian FB"/>
          <w:noProof/>
          <w:sz w:val="24"/>
          <w:szCs w:val="24"/>
          <w:lang w:val="es-HN" w:eastAsia="es-HN"/>
        </w:rPr>
        <w:pict>
          <v:shape id="Text Box 163" o:spid="_x0000_s1031" type="#_x0000_t202" style="position:absolute;left:0;text-align:left;margin-left:0;margin-top:0;width:50pt;height:50pt;z-index:2516664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L+THxyoCAABSBAAADgAAAAAAAAAAAAAAAAAuAgAAZHJzL2Uyb0RvYy54&#10;bWxQSwECLQAUAAYACAAAACEAjqBz5dcAAAAFAQAADwAAAAAAAAAAAAAAAACEBAAAZHJzL2Rvd25y&#10;ZXYueG1sUEsFBgAAAAAEAAQA8wAAAIgFAAAAAA==&#10;">
            <v:stroke joinstyle="round"/>
            <o:lock v:ext="edit" selection="t"/>
          </v:shape>
        </w:pict>
      </w:r>
      <w:r w:rsidR="00C74393" w:rsidRPr="001D15EB">
        <w:rPr>
          <w:rFonts w:ascii="Californian FB" w:eastAsia="Arial" w:hAnsi="Californian FB"/>
          <w:sz w:val="24"/>
          <w:szCs w:val="24"/>
        </w:rPr>
        <w:t xml:space="preserve">En fe de lo cual firmo la presente en la ciudad de _________ Departamento de ________a los ________días de mes de _________de________________ </w:t>
      </w:r>
    </w:p>
    <w:p w:rsidR="00C74393" w:rsidRPr="001D15EB" w:rsidRDefault="00C74393" w:rsidP="00C74393">
      <w:pPr>
        <w:spacing w:line="1" w:lineRule="atLeast"/>
        <w:rPr>
          <w:rFonts w:ascii="Californian FB" w:hAnsi="Californian FB"/>
          <w:sz w:val="24"/>
          <w:szCs w:val="24"/>
        </w:rPr>
      </w:pPr>
    </w:p>
    <w:p w:rsidR="00C74393" w:rsidRPr="001D15EB" w:rsidRDefault="00AA191A" w:rsidP="00C74393">
      <w:pPr>
        <w:spacing w:line="1" w:lineRule="atLeast"/>
        <w:rPr>
          <w:rFonts w:ascii="Californian FB" w:hAnsi="Californian FB"/>
          <w:sz w:val="24"/>
          <w:szCs w:val="24"/>
        </w:rPr>
      </w:pPr>
      <w:r>
        <w:rPr>
          <w:rFonts w:ascii="Californian FB" w:hAnsi="Californian FB"/>
          <w:noProof/>
          <w:sz w:val="24"/>
          <w:szCs w:val="24"/>
          <w:lang w:val="es-HN" w:eastAsia="es-HN"/>
        </w:rPr>
        <w:pict>
          <v:shape id="Text Box 164" o:spid="_x0000_s1032" type="#_x0000_t202" style="position:absolute;left:0;text-align:left;margin-left:0;margin-top:0;width:50pt;height:50pt;z-index:2516674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x3/4IKQIAAFIEAAAOAAAAAAAAAAAAAAAAAC4CAABkcnMvZTJvRG9jLnht&#10;bFBLAQItABQABgAIAAAAIQCOoHPl1wAAAAUBAAAPAAAAAAAAAAAAAAAAAIMEAABkcnMvZG93bnJl&#10;di54bWxQSwUGAAAAAAQABADzAAAAhwUAAAAA&#10;">
            <v:stroke joinstyle="round"/>
            <o:lock v:ext="edit" selection="t"/>
          </v:shape>
        </w:pict>
      </w:r>
    </w:p>
    <w:p w:rsidR="00C74393" w:rsidRPr="001D15EB" w:rsidRDefault="00C74393" w:rsidP="00C74393">
      <w:pPr>
        <w:rPr>
          <w:rFonts w:ascii="Californian FB" w:eastAsia="Arial" w:hAnsi="Californian FB"/>
          <w:sz w:val="24"/>
          <w:szCs w:val="24"/>
        </w:rPr>
      </w:pPr>
      <w:r w:rsidRPr="001D15EB">
        <w:rPr>
          <w:rFonts w:ascii="Californian FB" w:eastAsia="Arial" w:hAnsi="Californian FB"/>
          <w:sz w:val="24"/>
          <w:szCs w:val="24"/>
        </w:rPr>
        <w:t xml:space="preserve">Firma y Sello: </w:t>
      </w:r>
      <w:r w:rsidRPr="001D15EB">
        <w:rPr>
          <w:rFonts w:ascii="Californian FB" w:eastAsia="Arial" w:hAnsi="Californian FB"/>
          <w:sz w:val="24"/>
          <w:szCs w:val="24"/>
        </w:rPr>
        <w:tab/>
        <w:t>___________________________________</w:t>
      </w:r>
    </w:p>
    <w:p w:rsidR="00C74393" w:rsidRPr="001D15EB" w:rsidRDefault="00C74393" w:rsidP="00C74393">
      <w:pPr>
        <w:rPr>
          <w:rFonts w:ascii="Californian FB" w:eastAsia="Arial" w:hAnsi="Californian FB"/>
          <w:sz w:val="24"/>
          <w:szCs w:val="24"/>
        </w:rPr>
      </w:pPr>
    </w:p>
    <w:p w:rsidR="00C74393" w:rsidRPr="001D15EB" w:rsidRDefault="00C74393" w:rsidP="00C74393">
      <w:pPr>
        <w:rPr>
          <w:rFonts w:ascii="Californian FB" w:eastAsia="Arial" w:hAnsi="Californian FB"/>
          <w:w w:val="107"/>
          <w:sz w:val="24"/>
          <w:szCs w:val="24"/>
        </w:rPr>
      </w:pPr>
      <w:r w:rsidRPr="001D15EB">
        <w:rPr>
          <w:rFonts w:ascii="Californian FB" w:eastAsia="Arial" w:hAnsi="Californian FB"/>
          <w:w w:val="107"/>
          <w:sz w:val="24"/>
          <w:szCs w:val="24"/>
        </w:rPr>
        <w:t>Nota: Esta Declaración Jurada debe presentarse en original con la firma autenticada ante Notario Público.</w:t>
      </w:r>
    </w:p>
    <w:p w:rsidR="00C74393" w:rsidRDefault="00C74393" w:rsidP="00C74393">
      <w:pPr>
        <w:pStyle w:val="Ttulo1"/>
        <w:ind w:left="720"/>
        <w:rPr>
          <w:rFonts w:ascii="Californian FB" w:hAnsi="Californian FB"/>
          <w:sz w:val="24"/>
          <w:szCs w:val="24"/>
        </w:rPr>
      </w:pPr>
      <w:bookmarkStart w:id="846" w:name="_Toc5187517"/>
      <w:bookmarkEnd w:id="846"/>
    </w:p>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 w:rsidR="001B6AD8" w:rsidRDefault="001B6AD8" w:rsidP="001B6AD8">
      <w:pPr>
        <w:pStyle w:val="Prrafodelista"/>
        <w:rPr>
          <w:rFonts w:ascii="Cambria" w:hAnsi="Cambria" w:cs="Arial"/>
          <w:sz w:val="24"/>
          <w:szCs w:val="24"/>
        </w:rPr>
      </w:pPr>
    </w:p>
    <w:p w:rsidR="001B6AD8" w:rsidRDefault="001B6AD8" w:rsidP="001B6AD8">
      <w:pPr>
        <w:pStyle w:val="Prrafodelista"/>
        <w:rPr>
          <w:rFonts w:ascii="Cambria" w:hAnsi="Cambria" w:cs="Arial"/>
          <w:sz w:val="24"/>
          <w:szCs w:val="24"/>
        </w:rPr>
      </w:pPr>
    </w:p>
    <w:p w:rsidR="001B6AD8" w:rsidRPr="00BA2C37" w:rsidRDefault="001B6AD8" w:rsidP="001B6AD8">
      <w:pPr>
        <w:pStyle w:val="Ttulo1"/>
        <w:shd w:val="clear" w:color="auto" w:fill="95B3D7"/>
        <w:rPr>
          <w:rFonts w:ascii="Cambria" w:hAnsi="Cambria"/>
          <w:sz w:val="24"/>
          <w:szCs w:val="24"/>
        </w:rPr>
      </w:pPr>
      <w:bookmarkStart w:id="847" w:name="_Toc16585525"/>
      <w:r>
        <w:rPr>
          <w:rFonts w:ascii="Cambria" w:hAnsi="Cambria"/>
          <w:sz w:val="24"/>
          <w:szCs w:val="24"/>
        </w:rPr>
        <w:t>ANEXO 7</w:t>
      </w:r>
      <w:r w:rsidRPr="00BA2C37">
        <w:rPr>
          <w:rFonts w:ascii="Cambria" w:eastAsia="Arial" w:hAnsi="Cambria"/>
          <w:sz w:val="24"/>
          <w:szCs w:val="24"/>
        </w:rPr>
        <w:t xml:space="preserve"> </w:t>
      </w:r>
      <w:r>
        <w:rPr>
          <w:rFonts w:ascii="Cambria" w:eastAsia="Arial" w:hAnsi="Cambria"/>
          <w:sz w:val="24"/>
          <w:szCs w:val="24"/>
        </w:rPr>
        <w:t>DECLARACION JURADA DE LA ENTIDAD GARANTE (ASEGURADORA Ó BANCO) QUE EMITE LA GARANTIA DE MANTENIMIENTO DE OFERTA DEL PROYECTO</w:t>
      </w:r>
      <w:bookmarkEnd w:id="847"/>
    </w:p>
    <w:p w:rsidR="001B6AD8" w:rsidRDefault="001B6AD8" w:rsidP="001B6AD8">
      <w:pPr>
        <w:pStyle w:val="Prrafodelista"/>
        <w:rPr>
          <w:rFonts w:ascii="Cambria" w:hAnsi="Cambria" w:cs="Arial"/>
          <w:sz w:val="24"/>
          <w:szCs w:val="24"/>
        </w:rPr>
      </w:pPr>
    </w:p>
    <w:p w:rsidR="001B6AD8" w:rsidRDefault="001B6AD8" w:rsidP="001B6AD8">
      <w:pPr>
        <w:pStyle w:val="Prrafodelista"/>
        <w:rPr>
          <w:rFonts w:ascii="Cambria" w:hAnsi="Cambria" w:cs="Arial"/>
          <w:sz w:val="24"/>
          <w:szCs w:val="24"/>
        </w:rPr>
      </w:pPr>
    </w:p>
    <w:p w:rsidR="001B6AD8" w:rsidRDefault="001B6AD8" w:rsidP="001B6AD8">
      <w:pPr>
        <w:pStyle w:val="Prrafodelista"/>
        <w:numPr>
          <w:ilvl w:val="0"/>
          <w:numId w:val="126"/>
        </w:numPr>
        <w:rPr>
          <w:rFonts w:ascii="Cambria" w:hAnsi="Cambria" w:cs="Arial"/>
          <w:sz w:val="24"/>
          <w:szCs w:val="24"/>
        </w:rPr>
      </w:pPr>
      <w:r>
        <w:rPr>
          <w:rFonts w:ascii="Cambria" w:hAnsi="Cambria" w:cs="Arial"/>
          <w:sz w:val="24"/>
          <w:szCs w:val="24"/>
        </w:rPr>
        <w:t xml:space="preserve">No encontrarse en mora frente a la administración incluyendo cualquier organismo del sector </w:t>
      </w:r>
      <w:proofErr w:type="spellStart"/>
      <w:r>
        <w:rPr>
          <w:rFonts w:ascii="Cambria" w:hAnsi="Cambria" w:cs="Arial"/>
          <w:sz w:val="24"/>
          <w:szCs w:val="24"/>
        </w:rPr>
        <w:t>publico</w:t>
      </w:r>
      <w:proofErr w:type="spellEnd"/>
      <w:r>
        <w:rPr>
          <w:rFonts w:ascii="Cambria" w:hAnsi="Cambria" w:cs="Arial"/>
          <w:sz w:val="24"/>
          <w:szCs w:val="24"/>
        </w:rPr>
        <w:t>, como consecuencia de la falta de pago de garantía ejecutadas;</w:t>
      </w:r>
    </w:p>
    <w:p w:rsidR="001B6AD8" w:rsidRDefault="001B6AD8" w:rsidP="001B6AD8">
      <w:pPr>
        <w:pStyle w:val="Prrafodelista"/>
        <w:rPr>
          <w:rFonts w:ascii="Cambria" w:hAnsi="Cambria" w:cs="Arial"/>
          <w:sz w:val="24"/>
          <w:szCs w:val="24"/>
        </w:rPr>
      </w:pPr>
    </w:p>
    <w:p w:rsidR="001B6AD8" w:rsidRDefault="001B6AD8" w:rsidP="001B6AD8">
      <w:pPr>
        <w:pStyle w:val="Prrafodelista"/>
        <w:numPr>
          <w:ilvl w:val="0"/>
          <w:numId w:val="126"/>
        </w:numPr>
        <w:rPr>
          <w:rFonts w:ascii="Cambria" w:hAnsi="Cambria" w:cs="Arial"/>
          <w:sz w:val="24"/>
          <w:szCs w:val="24"/>
        </w:rPr>
      </w:pPr>
      <w:r>
        <w:rPr>
          <w:rFonts w:ascii="Cambria" w:hAnsi="Cambria" w:cs="Arial"/>
          <w:sz w:val="24"/>
          <w:szCs w:val="24"/>
        </w:rPr>
        <w:t>No hallarse en situación de suspensión de pagos ó de liquidación forzosa;</w:t>
      </w:r>
    </w:p>
    <w:p w:rsidR="001B6AD8" w:rsidRDefault="001B6AD8" w:rsidP="001B6AD8">
      <w:pPr>
        <w:pStyle w:val="Prrafodelista"/>
        <w:rPr>
          <w:rFonts w:ascii="Cambria" w:hAnsi="Cambria" w:cs="Arial"/>
          <w:sz w:val="24"/>
          <w:szCs w:val="24"/>
        </w:rPr>
      </w:pPr>
    </w:p>
    <w:p w:rsidR="001B6AD8" w:rsidRDefault="001B6AD8" w:rsidP="001B6AD8">
      <w:pPr>
        <w:pStyle w:val="Prrafodelista"/>
        <w:rPr>
          <w:rFonts w:ascii="Cambria" w:hAnsi="Cambria" w:cs="Arial"/>
          <w:sz w:val="24"/>
          <w:szCs w:val="24"/>
        </w:rPr>
      </w:pPr>
    </w:p>
    <w:p w:rsidR="001B6AD8" w:rsidRDefault="001B6AD8" w:rsidP="001B6AD8">
      <w:pPr>
        <w:pStyle w:val="Prrafodelista"/>
        <w:numPr>
          <w:ilvl w:val="0"/>
          <w:numId w:val="126"/>
        </w:numPr>
        <w:rPr>
          <w:rFonts w:ascii="Cambria" w:hAnsi="Cambria" w:cs="Arial"/>
          <w:sz w:val="24"/>
          <w:szCs w:val="24"/>
        </w:rPr>
      </w:pPr>
      <w:r>
        <w:rPr>
          <w:rFonts w:ascii="Cambria" w:hAnsi="Cambria" w:cs="Arial"/>
          <w:sz w:val="24"/>
          <w:szCs w:val="24"/>
        </w:rPr>
        <w:t>No encontrarse suspendida la autorización administrativa para el ejercicio de la actividad;</w:t>
      </w:r>
    </w:p>
    <w:p w:rsidR="001B6AD8" w:rsidRDefault="001B6AD8" w:rsidP="001B6AD8">
      <w:pPr>
        <w:pStyle w:val="Prrafodelista"/>
        <w:rPr>
          <w:rFonts w:ascii="Cambria" w:hAnsi="Cambria" w:cs="Arial"/>
          <w:sz w:val="24"/>
          <w:szCs w:val="24"/>
        </w:rPr>
      </w:pPr>
    </w:p>
    <w:p w:rsidR="001B6AD8" w:rsidRDefault="001B6AD8" w:rsidP="001B6AD8">
      <w:pPr>
        <w:pStyle w:val="Prrafodelista"/>
        <w:numPr>
          <w:ilvl w:val="0"/>
          <w:numId w:val="126"/>
        </w:numPr>
        <w:rPr>
          <w:rFonts w:ascii="Cambria" w:hAnsi="Cambria" w:cs="Arial"/>
          <w:sz w:val="24"/>
          <w:szCs w:val="24"/>
        </w:rPr>
      </w:pPr>
      <w:r>
        <w:rPr>
          <w:rFonts w:ascii="Cambria" w:hAnsi="Cambria" w:cs="Arial"/>
          <w:sz w:val="24"/>
          <w:szCs w:val="24"/>
        </w:rPr>
        <w:t>Obligarse de forma solidaria con el garantizado, con renuncia expresa al beneficio de excursión.</w:t>
      </w:r>
    </w:p>
    <w:p w:rsidR="001B6AD8" w:rsidRDefault="001B6AD8" w:rsidP="001B6AD8">
      <w:pPr>
        <w:pStyle w:val="Prrafodelista"/>
        <w:ind w:left="1440"/>
        <w:jc w:val="center"/>
        <w:rPr>
          <w:rFonts w:ascii="Cambria" w:hAnsi="Cambria" w:cs="Arial"/>
          <w:sz w:val="24"/>
          <w:szCs w:val="24"/>
        </w:rPr>
      </w:pPr>
    </w:p>
    <w:p w:rsidR="001B6AD8" w:rsidRDefault="001B6AD8" w:rsidP="001B6AD8">
      <w:pPr>
        <w:pStyle w:val="Prrafodelista"/>
        <w:ind w:left="1440"/>
        <w:jc w:val="center"/>
        <w:rPr>
          <w:rFonts w:ascii="Cambria" w:hAnsi="Cambria" w:cs="Arial"/>
          <w:sz w:val="24"/>
          <w:szCs w:val="24"/>
        </w:rPr>
      </w:pPr>
    </w:p>
    <w:p w:rsidR="001B6AD8" w:rsidRDefault="001B6AD8" w:rsidP="001B6AD8">
      <w:pPr>
        <w:pStyle w:val="Prrafodelista"/>
        <w:ind w:left="1440"/>
        <w:jc w:val="center"/>
        <w:rPr>
          <w:rFonts w:ascii="Cambria" w:hAnsi="Cambria" w:cs="Arial"/>
          <w:sz w:val="24"/>
          <w:szCs w:val="24"/>
        </w:rPr>
      </w:pPr>
    </w:p>
    <w:p w:rsidR="001B6AD8" w:rsidRDefault="001B6AD8" w:rsidP="001B6AD8">
      <w:pPr>
        <w:pStyle w:val="Prrafodelista"/>
        <w:ind w:left="1440"/>
        <w:jc w:val="center"/>
        <w:rPr>
          <w:rFonts w:ascii="Cambria" w:hAnsi="Cambria" w:cs="Arial"/>
          <w:sz w:val="24"/>
          <w:szCs w:val="24"/>
        </w:rPr>
      </w:pPr>
    </w:p>
    <w:p w:rsidR="001B6AD8" w:rsidRDefault="001B6AD8" w:rsidP="001B6AD8">
      <w:pPr>
        <w:pStyle w:val="Prrafodelista"/>
        <w:ind w:left="1440"/>
        <w:jc w:val="center"/>
        <w:rPr>
          <w:rFonts w:ascii="Cambria" w:hAnsi="Cambria" w:cs="Arial"/>
          <w:sz w:val="24"/>
          <w:szCs w:val="24"/>
        </w:rPr>
      </w:pPr>
    </w:p>
    <w:p w:rsidR="001B6AD8" w:rsidRDefault="001B6AD8" w:rsidP="001B6AD8">
      <w:pPr>
        <w:pStyle w:val="Prrafodelista"/>
        <w:ind w:left="1440"/>
        <w:jc w:val="center"/>
        <w:rPr>
          <w:rFonts w:ascii="Cambria" w:hAnsi="Cambria" w:cs="Arial"/>
          <w:sz w:val="24"/>
          <w:szCs w:val="24"/>
        </w:rPr>
      </w:pPr>
      <w:r>
        <w:rPr>
          <w:rFonts w:ascii="Cambria" w:hAnsi="Cambria" w:cs="Arial"/>
          <w:sz w:val="24"/>
          <w:szCs w:val="24"/>
        </w:rPr>
        <w:softHyphen/>
      </w:r>
      <w:r>
        <w:rPr>
          <w:rFonts w:ascii="Cambria" w:hAnsi="Cambria" w:cs="Arial"/>
          <w:sz w:val="24"/>
          <w:szCs w:val="24"/>
        </w:rPr>
        <w:softHyphen/>
      </w:r>
      <w:r>
        <w:rPr>
          <w:rFonts w:ascii="Cambria" w:hAnsi="Cambria" w:cs="Arial"/>
          <w:sz w:val="24"/>
          <w:szCs w:val="24"/>
        </w:rPr>
        <w:softHyphen/>
      </w:r>
      <w:r>
        <w:rPr>
          <w:rFonts w:ascii="Cambria" w:hAnsi="Cambria" w:cs="Arial"/>
          <w:sz w:val="24"/>
          <w:szCs w:val="24"/>
        </w:rPr>
        <w:softHyphen/>
      </w:r>
      <w:r>
        <w:rPr>
          <w:rFonts w:ascii="Cambria" w:hAnsi="Cambria" w:cs="Arial"/>
          <w:sz w:val="24"/>
          <w:szCs w:val="24"/>
        </w:rPr>
        <w:softHyphen/>
      </w:r>
      <w:r>
        <w:rPr>
          <w:rFonts w:ascii="Cambria" w:hAnsi="Cambria" w:cs="Arial"/>
          <w:sz w:val="24"/>
          <w:szCs w:val="24"/>
        </w:rPr>
        <w:softHyphen/>
      </w:r>
      <w:r>
        <w:rPr>
          <w:rFonts w:ascii="Cambria" w:hAnsi="Cambria" w:cs="Arial"/>
          <w:sz w:val="24"/>
          <w:szCs w:val="24"/>
        </w:rPr>
        <w:softHyphen/>
      </w:r>
      <w:r>
        <w:rPr>
          <w:rFonts w:ascii="Cambria" w:hAnsi="Cambria" w:cs="Arial"/>
          <w:sz w:val="24"/>
          <w:szCs w:val="24"/>
        </w:rPr>
        <w:softHyphen/>
      </w:r>
      <w:r>
        <w:rPr>
          <w:rFonts w:ascii="Cambria" w:hAnsi="Cambria" w:cs="Arial"/>
          <w:sz w:val="24"/>
          <w:szCs w:val="24"/>
        </w:rPr>
        <w:softHyphen/>
      </w:r>
      <w:r>
        <w:rPr>
          <w:rFonts w:ascii="Cambria" w:hAnsi="Cambria" w:cs="Arial"/>
          <w:sz w:val="24"/>
          <w:szCs w:val="24"/>
        </w:rPr>
        <w:softHyphen/>
      </w:r>
      <w:r>
        <w:rPr>
          <w:rFonts w:ascii="Cambria" w:hAnsi="Cambria" w:cs="Arial"/>
          <w:sz w:val="24"/>
          <w:szCs w:val="24"/>
        </w:rPr>
        <w:softHyphen/>
      </w:r>
      <w:r>
        <w:rPr>
          <w:rFonts w:ascii="Cambria" w:hAnsi="Cambria" w:cs="Arial"/>
          <w:sz w:val="24"/>
          <w:szCs w:val="24"/>
        </w:rPr>
        <w:softHyphen/>
      </w:r>
      <w:r>
        <w:rPr>
          <w:rFonts w:ascii="Cambria" w:hAnsi="Cambria" w:cs="Arial"/>
          <w:sz w:val="24"/>
          <w:szCs w:val="24"/>
        </w:rPr>
        <w:softHyphen/>
        <w:t>_________________________________________</w:t>
      </w:r>
    </w:p>
    <w:p w:rsidR="001B6AD8" w:rsidRPr="00BA2C37" w:rsidRDefault="001B6AD8" w:rsidP="001B6AD8">
      <w:pPr>
        <w:pStyle w:val="Prrafodelista"/>
        <w:ind w:left="1440"/>
        <w:jc w:val="center"/>
        <w:rPr>
          <w:rFonts w:ascii="Cambria" w:hAnsi="Cambria" w:cs="Arial"/>
          <w:b/>
          <w:sz w:val="24"/>
          <w:szCs w:val="24"/>
        </w:rPr>
      </w:pPr>
      <w:r w:rsidRPr="00BA2C37">
        <w:rPr>
          <w:rFonts w:ascii="Cambria" w:hAnsi="Cambria" w:cs="Arial"/>
          <w:b/>
          <w:sz w:val="24"/>
          <w:szCs w:val="24"/>
        </w:rPr>
        <w:t xml:space="preserve">Firma del Representante Legal </w:t>
      </w:r>
    </w:p>
    <w:p w:rsidR="001B6AD8" w:rsidRPr="00BA2C37" w:rsidRDefault="001B6AD8" w:rsidP="001B6AD8">
      <w:pPr>
        <w:pStyle w:val="Prrafodelista"/>
        <w:ind w:left="1440"/>
        <w:jc w:val="center"/>
        <w:rPr>
          <w:rFonts w:ascii="Cambria" w:hAnsi="Cambria" w:cs="Arial"/>
          <w:b/>
          <w:sz w:val="24"/>
          <w:szCs w:val="24"/>
        </w:rPr>
      </w:pPr>
      <w:r w:rsidRPr="00BA2C37">
        <w:rPr>
          <w:rFonts w:ascii="Cambria" w:hAnsi="Cambria" w:cs="Arial"/>
          <w:b/>
          <w:sz w:val="24"/>
          <w:szCs w:val="24"/>
        </w:rPr>
        <w:t xml:space="preserve">De la entidad garante </w:t>
      </w:r>
    </w:p>
    <w:p w:rsidR="001B6AD8" w:rsidRPr="00BA2C37" w:rsidRDefault="001B6AD8" w:rsidP="001B6AD8">
      <w:pPr>
        <w:pStyle w:val="Prrafodelista"/>
        <w:ind w:left="1440"/>
        <w:jc w:val="center"/>
        <w:rPr>
          <w:rFonts w:ascii="Cambria" w:hAnsi="Cambria" w:cs="Arial"/>
          <w:b/>
          <w:sz w:val="24"/>
          <w:szCs w:val="24"/>
        </w:rPr>
      </w:pPr>
      <w:r w:rsidRPr="00BA2C37">
        <w:rPr>
          <w:rFonts w:ascii="Cambria" w:hAnsi="Cambria" w:cs="Arial"/>
          <w:b/>
          <w:sz w:val="24"/>
          <w:szCs w:val="24"/>
        </w:rPr>
        <w:t>(Aseguradora ó Banco que facilite la garantía de oferta)</w:t>
      </w:r>
    </w:p>
    <w:p w:rsidR="001B6AD8" w:rsidRPr="001B6AD8" w:rsidRDefault="001B6AD8" w:rsidP="001B6AD8"/>
    <w:p w:rsidR="00C74393" w:rsidRDefault="00C74393" w:rsidP="00C74393"/>
    <w:p w:rsidR="00C74393" w:rsidRPr="00476C8D" w:rsidRDefault="00C74393" w:rsidP="00CA1F5F">
      <w:pPr>
        <w:rPr>
          <w:rFonts w:asciiTheme="majorHAnsi" w:hAnsiTheme="majorHAnsi" w:cs="Segoe UI"/>
          <w:color w:val="FF0000"/>
          <w:sz w:val="24"/>
          <w:szCs w:val="24"/>
        </w:rPr>
      </w:pPr>
    </w:p>
    <w:sectPr w:rsidR="00C74393" w:rsidRPr="00476C8D" w:rsidSect="00A064CB">
      <w:headerReference w:type="default" r:id="rId8"/>
      <w:footerReference w:type="even" r:id="rId9"/>
      <w:footerReference w:type="default" r:id="rId10"/>
      <w:pgSz w:w="12240" w:h="15840" w:code="1"/>
      <w:pgMar w:top="1417" w:right="75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07B" w:rsidRDefault="001E707B" w:rsidP="00C87DBB">
      <w:r>
        <w:separator/>
      </w:r>
    </w:p>
  </w:endnote>
  <w:endnote w:type="continuationSeparator" w:id="1">
    <w:p w:rsidR="001E707B" w:rsidRDefault="001E707B" w:rsidP="00C87D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DC2" w:rsidRDefault="00AA191A" w:rsidP="00290612">
    <w:pPr>
      <w:pStyle w:val="Piedepgina"/>
      <w:framePr w:wrap="around" w:vAnchor="text" w:hAnchor="margin" w:xAlign="right" w:y="1"/>
      <w:rPr>
        <w:rStyle w:val="Nmerodepgina"/>
      </w:rPr>
    </w:pPr>
    <w:r>
      <w:rPr>
        <w:rStyle w:val="Nmerodepgina"/>
      </w:rPr>
      <w:fldChar w:fldCharType="begin"/>
    </w:r>
    <w:r w:rsidR="00167DC2">
      <w:rPr>
        <w:rStyle w:val="Nmerodepgina"/>
      </w:rPr>
      <w:instrText xml:space="preserve">PAGE  </w:instrText>
    </w:r>
    <w:r>
      <w:rPr>
        <w:rStyle w:val="Nmerodepgina"/>
      </w:rPr>
      <w:fldChar w:fldCharType="end"/>
    </w:r>
  </w:p>
  <w:p w:rsidR="00167DC2" w:rsidRDefault="00167DC2" w:rsidP="0029061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DC2" w:rsidRDefault="00AA191A" w:rsidP="00290612">
    <w:pPr>
      <w:pStyle w:val="Piedepgina"/>
      <w:framePr w:wrap="around" w:vAnchor="text" w:hAnchor="margin" w:xAlign="right" w:y="1"/>
      <w:rPr>
        <w:rStyle w:val="Nmerodepgina"/>
      </w:rPr>
    </w:pPr>
    <w:r>
      <w:rPr>
        <w:rStyle w:val="Nmerodepgina"/>
      </w:rPr>
      <w:fldChar w:fldCharType="begin"/>
    </w:r>
    <w:r w:rsidR="00167DC2">
      <w:rPr>
        <w:rStyle w:val="Nmerodepgina"/>
      </w:rPr>
      <w:instrText xml:space="preserve">PAGE  </w:instrText>
    </w:r>
    <w:r>
      <w:rPr>
        <w:rStyle w:val="Nmerodepgina"/>
      </w:rPr>
      <w:fldChar w:fldCharType="separate"/>
    </w:r>
    <w:r w:rsidR="00E03C50">
      <w:rPr>
        <w:rStyle w:val="Nmerodepgina"/>
        <w:noProof/>
      </w:rPr>
      <w:t>125</w:t>
    </w:r>
    <w:r>
      <w:rPr>
        <w:rStyle w:val="Nmerodepgina"/>
      </w:rPr>
      <w:fldChar w:fldCharType="end"/>
    </w:r>
  </w:p>
  <w:p w:rsidR="00167DC2" w:rsidRPr="00760750" w:rsidRDefault="00167DC2" w:rsidP="00872053">
    <w:pPr>
      <w:widowControl w:val="0"/>
      <w:pBdr>
        <w:top w:val="single" w:sz="4" w:space="1" w:color="auto"/>
      </w:pBdr>
      <w:tabs>
        <w:tab w:val="center" w:pos="4320"/>
        <w:tab w:val="right" w:pos="8640"/>
      </w:tabs>
      <w:ind w:right="360"/>
      <w:jc w:val="center"/>
      <w:rPr>
        <w:rFonts w:asciiTheme="majorHAnsi" w:hAnsiTheme="majorHAnsi" w:cs="Segoe UI"/>
        <w:snapToGrid w:val="0"/>
        <w:sz w:val="22"/>
        <w:szCs w:val="22"/>
      </w:rPr>
    </w:pPr>
    <w:r w:rsidRPr="00760750">
      <w:rPr>
        <w:rFonts w:asciiTheme="majorHAnsi" w:hAnsiTheme="majorHAnsi" w:cs="Segoe UI"/>
        <w:snapToGrid w:val="0"/>
        <w:sz w:val="22"/>
        <w:szCs w:val="22"/>
      </w:rPr>
      <w:t>Licitación Privada</w:t>
    </w:r>
    <w:r>
      <w:rPr>
        <w:rFonts w:asciiTheme="majorHAnsi" w:hAnsiTheme="majorHAnsi" w:cs="Segoe UI"/>
        <w:snapToGrid w:val="0"/>
        <w:sz w:val="22"/>
        <w:szCs w:val="22"/>
      </w:rPr>
      <w:t xml:space="preserve"> Nacional </w:t>
    </w:r>
    <w:r w:rsidRPr="00760750">
      <w:rPr>
        <w:rFonts w:asciiTheme="majorHAnsi" w:hAnsiTheme="majorHAnsi" w:cs="Segoe UI"/>
        <w:snapToGrid w:val="0"/>
        <w:sz w:val="22"/>
        <w:szCs w:val="22"/>
      </w:rPr>
      <w:t>N° 03-2019</w:t>
    </w:r>
  </w:p>
  <w:p w:rsidR="00167DC2" w:rsidRPr="00760750" w:rsidRDefault="00167DC2" w:rsidP="00872053">
    <w:pPr>
      <w:pStyle w:val="Piedepgina"/>
      <w:ind w:right="360"/>
      <w:jc w:val="center"/>
      <w:rPr>
        <w:rFonts w:asciiTheme="majorHAnsi" w:hAnsiTheme="majorHAnsi" w:cs="Segoe UI"/>
        <w:sz w:val="22"/>
        <w:szCs w:val="22"/>
      </w:rPr>
    </w:pPr>
    <w:r w:rsidRPr="00760750">
      <w:rPr>
        <w:rFonts w:asciiTheme="majorHAnsi" w:hAnsiTheme="majorHAnsi" w:cs="Segoe UI"/>
        <w:sz w:val="22"/>
        <w:szCs w:val="22"/>
      </w:rPr>
      <w:t>Bases “Reparaciones Varias en el Juzgado de Paz del Municipio de Cedros, Departamento de Francisco Morazán”</w:t>
    </w:r>
  </w:p>
  <w:p w:rsidR="00167DC2" w:rsidRPr="00760750" w:rsidRDefault="00167DC2" w:rsidP="00872053">
    <w:pPr>
      <w:pStyle w:val="Piedepgina"/>
      <w:ind w:right="360"/>
      <w:jc w:val="center"/>
      <w:rPr>
        <w:rFonts w:asciiTheme="majorHAnsi" w:hAnsiTheme="majorHAns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07B" w:rsidRDefault="001E707B" w:rsidP="00C87DBB">
      <w:r>
        <w:separator/>
      </w:r>
    </w:p>
  </w:footnote>
  <w:footnote w:type="continuationSeparator" w:id="1">
    <w:p w:rsidR="001E707B" w:rsidRDefault="001E707B" w:rsidP="00C87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DC2" w:rsidRDefault="00167DC2" w:rsidP="00226DF8">
    <w:pPr>
      <w:pStyle w:val="Encabezado"/>
      <w:jc w:val="center"/>
    </w:pPr>
    <w:r w:rsidRPr="00226DF8">
      <w:rPr>
        <w:rFonts w:asciiTheme="majorHAnsi" w:eastAsiaTheme="majorEastAsia" w:hAnsiTheme="majorHAnsi" w:cstheme="majorBidi"/>
        <w:noProof/>
        <w:sz w:val="22"/>
        <w:szCs w:val="22"/>
        <w:lang w:val="es-HN" w:eastAsia="es-HN"/>
      </w:rPr>
      <w:drawing>
        <wp:inline distT="0" distB="0" distL="0" distR="0">
          <wp:extent cx="792479" cy="609600"/>
          <wp:effectExtent l="19050" t="0" r="7621" b="0"/>
          <wp:docPr id="2" name="Imagen 1" descr="image00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l="3703" r="33333" b="13998"/>
                  <a:stretch>
                    <a:fillRect/>
                  </a:stretch>
                </pic:blipFill>
                <pic:spPr bwMode="auto">
                  <a:xfrm>
                    <a:off x="0" y="0"/>
                    <a:ext cx="792727" cy="609791"/>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msoCD"/>
      </v:shape>
    </w:pict>
  </w:numPicBullet>
  <w:abstractNum w:abstractNumId="0">
    <w:nsid w:val="00933257"/>
    <w:multiLevelType w:val="hybridMultilevel"/>
    <w:tmpl w:val="E6445C4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
    <w:nsid w:val="0097506C"/>
    <w:multiLevelType w:val="hybridMultilevel"/>
    <w:tmpl w:val="93747124"/>
    <w:lvl w:ilvl="0" w:tplc="F956DB2A">
      <w:start w:val="1"/>
      <w:numFmt w:val="lowerLetter"/>
      <w:lvlText w:val="%1)"/>
      <w:lvlJc w:val="left"/>
      <w:pPr>
        <w:ind w:left="360" w:hanging="360"/>
      </w:pPr>
      <w:rPr>
        <w:b/>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
    <w:nsid w:val="021B6F9E"/>
    <w:multiLevelType w:val="hybridMultilevel"/>
    <w:tmpl w:val="C5E2154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02743B7A"/>
    <w:multiLevelType w:val="hybridMultilevel"/>
    <w:tmpl w:val="1F36B98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48874C6"/>
    <w:multiLevelType w:val="hybridMultilevel"/>
    <w:tmpl w:val="3146A3B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
    <w:nsid w:val="06BD3EF3"/>
    <w:multiLevelType w:val="hybridMultilevel"/>
    <w:tmpl w:val="85A6D3B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082B0D61"/>
    <w:multiLevelType w:val="hybridMultilevel"/>
    <w:tmpl w:val="4B94EB64"/>
    <w:lvl w:ilvl="0" w:tplc="08C60E34">
      <w:start w:val="1"/>
      <w:numFmt w:val="lowerLetter"/>
      <w:lvlText w:val="%1)"/>
      <w:lvlJc w:val="left"/>
      <w:pPr>
        <w:ind w:left="360" w:hanging="360"/>
      </w:pPr>
      <w:rPr>
        <w:b/>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
    <w:nsid w:val="0A6568E0"/>
    <w:multiLevelType w:val="hybridMultilevel"/>
    <w:tmpl w:val="6E2056A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0CDB6625"/>
    <w:multiLevelType w:val="hybridMultilevel"/>
    <w:tmpl w:val="B3D0B982"/>
    <w:lvl w:ilvl="0" w:tplc="7674B504">
      <w:start w:val="1"/>
      <w:numFmt w:val="decimal"/>
      <w:lvlText w:val="%1."/>
      <w:lvlJc w:val="left"/>
      <w:pPr>
        <w:tabs>
          <w:tab w:val="num" w:pos="720"/>
        </w:tabs>
        <w:ind w:left="720" w:hanging="360"/>
      </w:pPr>
      <w:rPr>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0D120E32"/>
    <w:multiLevelType w:val="hybridMultilevel"/>
    <w:tmpl w:val="B1BCE71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0D1E61FE"/>
    <w:multiLevelType w:val="hybridMultilevel"/>
    <w:tmpl w:val="4EC2B8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DAB060B"/>
    <w:multiLevelType w:val="hybridMultilevel"/>
    <w:tmpl w:val="7BE2ED9E"/>
    <w:lvl w:ilvl="0" w:tplc="455A0A68">
      <w:start w:val="1"/>
      <w:numFmt w:val="lowerLetter"/>
      <w:lvlText w:val="%1)"/>
      <w:lvlJc w:val="left"/>
      <w:pPr>
        <w:ind w:left="360" w:hanging="360"/>
      </w:pPr>
      <w:rPr>
        <w:b/>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2">
    <w:nsid w:val="0DC9051C"/>
    <w:multiLevelType w:val="hybridMultilevel"/>
    <w:tmpl w:val="6CA8FF8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3">
    <w:nsid w:val="0EA33711"/>
    <w:multiLevelType w:val="hybridMultilevel"/>
    <w:tmpl w:val="70C2209E"/>
    <w:lvl w:ilvl="0" w:tplc="38FC9FDA">
      <w:start w:val="1"/>
      <w:numFmt w:val="bullet"/>
      <w:lvlText w:val=""/>
      <w:lvlJc w:val="left"/>
      <w:pPr>
        <w:ind w:left="360" w:hanging="360"/>
      </w:pPr>
      <w:rPr>
        <w:rFonts w:ascii="Symbol" w:hAnsi="Symbol" w:hint="default"/>
        <w:color w:val="auto"/>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4">
    <w:nsid w:val="0F113F2B"/>
    <w:multiLevelType w:val="hybridMultilevel"/>
    <w:tmpl w:val="247854AA"/>
    <w:lvl w:ilvl="0" w:tplc="38FC9FDA">
      <w:start w:val="1"/>
      <w:numFmt w:val="bullet"/>
      <w:lvlText w:val=""/>
      <w:lvlJc w:val="left"/>
      <w:pPr>
        <w:ind w:left="360" w:hanging="360"/>
      </w:pPr>
      <w:rPr>
        <w:rFonts w:ascii="Symbol" w:hAnsi="Symbol" w:hint="default"/>
        <w:color w:val="auto"/>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5">
    <w:nsid w:val="0FB95019"/>
    <w:multiLevelType w:val="multilevel"/>
    <w:tmpl w:val="F634E466"/>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10401315"/>
    <w:multiLevelType w:val="multilevel"/>
    <w:tmpl w:val="B01E02C8"/>
    <w:lvl w:ilvl="0">
      <w:start w:val="1"/>
      <w:numFmt w:val="lowerLetter"/>
      <w:lvlText w:val="%1)"/>
      <w:lvlJc w:val="left"/>
      <w:pPr>
        <w:tabs>
          <w:tab w:val="num" w:pos="360"/>
        </w:tabs>
        <w:ind w:left="360" w:hanging="360"/>
      </w:pPr>
      <w:rPr>
        <w:b/>
      </w:rPr>
    </w:lvl>
    <w:lvl w:ilvl="1">
      <w:start w:val="1"/>
      <w:numFmt w:val="decimal"/>
      <w:lvlText w:val="%1.7"/>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17">
    <w:nsid w:val="10C7595D"/>
    <w:multiLevelType w:val="hybridMultilevel"/>
    <w:tmpl w:val="DEF03428"/>
    <w:lvl w:ilvl="0" w:tplc="38FC9FDA">
      <w:start w:val="1"/>
      <w:numFmt w:val="bullet"/>
      <w:lvlText w:val=""/>
      <w:lvlJc w:val="left"/>
      <w:pPr>
        <w:ind w:left="720" w:hanging="360"/>
      </w:pPr>
      <w:rPr>
        <w:rFonts w:ascii="Symbol" w:hAnsi="Symbol" w:hint="default"/>
        <w:color w:val="auto"/>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163F1E59"/>
    <w:multiLevelType w:val="hybridMultilevel"/>
    <w:tmpl w:val="0A280EB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9">
    <w:nsid w:val="1731742A"/>
    <w:multiLevelType w:val="hybridMultilevel"/>
    <w:tmpl w:val="9B463D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17845E31"/>
    <w:multiLevelType w:val="hybridMultilevel"/>
    <w:tmpl w:val="BD28629A"/>
    <w:lvl w:ilvl="0" w:tplc="480A0017">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1">
    <w:nsid w:val="17973C51"/>
    <w:multiLevelType w:val="hybridMultilevel"/>
    <w:tmpl w:val="D9144F9E"/>
    <w:lvl w:ilvl="0" w:tplc="C24A02D8">
      <w:start w:val="1"/>
      <w:numFmt w:val="lowerLetter"/>
      <w:lvlText w:val="%1)"/>
      <w:lvlJc w:val="left"/>
      <w:pPr>
        <w:ind w:left="360" w:hanging="360"/>
      </w:pPr>
      <w:rPr>
        <w:rFonts w:hint="default"/>
        <w:b/>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2">
    <w:nsid w:val="1882707E"/>
    <w:multiLevelType w:val="hybridMultilevel"/>
    <w:tmpl w:val="D3F85362"/>
    <w:lvl w:ilvl="0" w:tplc="38FC9FDA">
      <w:start w:val="1"/>
      <w:numFmt w:val="bullet"/>
      <w:lvlText w:val=""/>
      <w:lvlJc w:val="left"/>
      <w:pPr>
        <w:ind w:left="360" w:hanging="360"/>
      </w:pPr>
      <w:rPr>
        <w:rFonts w:ascii="Symbol" w:hAnsi="Symbol" w:hint="default"/>
        <w:color w:val="auto"/>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3">
    <w:nsid w:val="18CA35F7"/>
    <w:multiLevelType w:val="multilevel"/>
    <w:tmpl w:val="CAC81006"/>
    <w:lvl w:ilvl="0">
      <w:start w:val="5"/>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18D54C37"/>
    <w:multiLevelType w:val="hybridMultilevel"/>
    <w:tmpl w:val="5E3A4D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18F8196C"/>
    <w:multiLevelType w:val="hybridMultilevel"/>
    <w:tmpl w:val="3C981D90"/>
    <w:lvl w:ilvl="0" w:tplc="6B0E883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19115F3D"/>
    <w:multiLevelType w:val="hybridMultilevel"/>
    <w:tmpl w:val="EAD48D9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nsid w:val="19643B61"/>
    <w:multiLevelType w:val="hybridMultilevel"/>
    <w:tmpl w:val="6F220D84"/>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8">
    <w:nsid w:val="19DB1AC5"/>
    <w:multiLevelType w:val="hybridMultilevel"/>
    <w:tmpl w:val="67EC3698"/>
    <w:lvl w:ilvl="0" w:tplc="38FC9FDA">
      <w:start w:val="1"/>
      <w:numFmt w:val="bullet"/>
      <w:lvlText w:val=""/>
      <w:lvlJc w:val="left"/>
      <w:pPr>
        <w:ind w:left="360" w:hanging="360"/>
      </w:pPr>
      <w:rPr>
        <w:rFonts w:ascii="Symbol" w:hAnsi="Symbol" w:hint="default"/>
        <w:color w:val="auto"/>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9">
    <w:nsid w:val="1CAA6CF0"/>
    <w:multiLevelType w:val="multilevel"/>
    <w:tmpl w:val="1A6054B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0">
    <w:nsid w:val="1DA74EE6"/>
    <w:multiLevelType w:val="hybridMultilevel"/>
    <w:tmpl w:val="1200E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C75B0D"/>
    <w:multiLevelType w:val="hybridMultilevel"/>
    <w:tmpl w:val="B62684B0"/>
    <w:lvl w:ilvl="0" w:tplc="FE3A90AE">
      <w:start w:val="1"/>
      <w:numFmt w:val="lowerLetter"/>
      <w:lvlText w:val="%1)"/>
      <w:lvlJc w:val="left"/>
      <w:pPr>
        <w:ind w:left="360" w:hanging="360"/>
      </w:pPr>
      <w:rPr>
        <w:b/>
        <w:color w:val="auto"/>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2">
    <w:nsid w:val="20A05BE8"/>
    <w:multiLevelType w:val="hybridMultilevel"/>
    <w:tmpl w:val="140200E2"/>
    <w:lvl w:ilvl="0" w:tplc="486CB8D2">
      <w:start w:val="1"/>
      <w:numFmt w:val="decimal"/>
      <w:lvlText w:val="%1)"/>
      <w:lvlJc w:val="left"/>
      <w:pPr>
        <w:ind w:left="360" w:hanging="360"/>
      </w:pPr>
      <w:rPr>
        <w:rFonts w:hint="default"/>
        <w:b/>
      </w:rPr>
    </w:lvl>
    <w:lvl w:ilvl="1" w:tplc="480A0019">
      <w:start w:val="1"/>
      <w:numFmt w:val="lowerLetter"/>
      <w:lvlText w:val="%2."/>
      <w:lvlJc w:val="left"/>
      <w:pPr>
        <w:ind w:left="1080" w:hanging="360"/>
      </w:pPr>
    </w:lvl>
    <w:lvl w:ilvl="2" w:tplc="480A001B">
      <w:start w:val="1"/>
      <w:numFmt w:val="lowerRoman"/>
      <w:lvlText w:val="%3."/>
      <w:lvlJc w:val="right"/>
      <w:pPr>
        <w:ind w:left="1800" w:hanging="180"/>
      </w:pPr>
    </w:lvl>
    <w:lvl w:ilvl="3" w:tplc="480A000F">
      <w:start w:val="1"/>
      <w:numFmt w:val="decimal"/>
      <w:lvlText w:val="%4."/>
      <w:lvlJc w:val="left"/>
      <w:pPr>
        <w:ind w:left="2520" w:hanging="360"/>
      </w:pPr>
    </w:lvl>
    <w:lvl w:ilvl="4" w:tplc="480A0019">
      <w:start w:val="1"/>
      <w:numFmt w:val="lowerLetter"/>
      <w:lvlText w:val="%5."/>
      <w:lvlJc w:val="left"/>
      <w:pPr>
        <w:ind w:left="3240" w:hanging="360"/>
      </w:pPr>
    </w:lvl>
    <w:lvl w:ilvl="5" w:tplc="480A001B">
      <w:start w:val="1"/>
      <w:numFmt w:val="lowerRoman"/>
      <w:lvlText w:val="%6."/>
      <w:lvlJc w:val="right"/>
      <w:pPr>
        <w:ind w:left="3960" w:hanging="180"/>
      </w:pPr>
    </w:lvl>
    <w:lvl w:ilvl="6" w:tplc="480A000F">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3">
    <w:nsid w:val="20C900B1"/>
    <w:multiLevelType w:val="hybridMultilevel"/>
    <w:tmpl w:val="633C8820"/>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4">
    <w:nsid w:val="215275D0"/>
    <w:multiLevelType w:val="hybridMultilevel"/>
    <w:tmpl w:val="E5406AC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5">
    <w:nsid w:val="237B56EC"/>
    <w:multiLevelType w:val="hybridMultilevel"/>
    <w:tmpl w:val="DA0A6F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2429760D"/>
    <w:multiLevelType w:val="hybridMultilevel"/>
    <w:tmpl w:val="2F2042F4"/>
    <w:lvl w:ilvl="0" w:tplc="38FC9FDA">
      <w:start w:val="1"/>
      <w:numFmt w:val="bullet"/>
      <w:lvlText w:val=""/>
      <w:lvlJc w:val="left"/>
      <w:pPr>
        <w:ind w:left="360" w:hanging="360"/>
      </w:pPr>
      <w:rPr>
        <w:rFonts w:ascii="Symbol" w:hAnsi="Symbol" w:hint="default"/>
        <w:color w:val="auto"/>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7">
    <w:nsid w:val="24F27FE1"/>
    <w:multiLevelType w:val="hybridMultilevel"/>
    <w:tmpl w:val="FA88F1E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8">
    <w:nsid w:val="261E1489"/>
    <w:multiLevelType w:val="hybridMultilevel"/>
    <w:tmpl w:val="20D26B5A"/>
    <w:lvl w:ilvl="0" w:tplc="C91A886C">
      <w:start w:val="1"/>
      <w:numFmt w:val="lowerLetter"/>
      <w:lvlText w:val="%1)"/>
      <w:lvlJc w:val="left"/>
      <w:pPr>
        <w:ind w:left="360" w:hanging="360"/>
      </w:pPr>
      <w:rPr>
        <w:b/>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9">
    <w:nsid w:val="264D090A"/>
    <w:multiLevelType w:val="multilevel"/>
    <w:tmpl w:val="0C0A0025"/>
    <w:styleLink w:val="Listaactual1"/>
    <w:lvl w:ilvl="0">
      <w:start w:val="4"/>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0">
    <w:nsid w:val="26857BA4"/>
    <w:multiLevelType w:val="hybridMultilevel"/>
    <w:tmpl w:val="1884CCDE"/>
    <w:lvl w:ilvl="0" w:tplc="38FC9FDA">
      <w:start w:val="1"/>
      <w:numFmt w:val="bullet"/>
      <w:lvlText w:val=""/>
      <w:lvlJc w:val="left"/>
      <w:pPr>
        <w:ind w:left="360" w:hanging="360"/>
      </w:pPr>
      <w:rPr>
        <w:rFonts w:ascii="Symbol" w:hAnsi="Symbol" w:hint="default"/>
        <w:color w:val="auto"/>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1">
    <w:nsid w:val="26D7443F"/>
    <w:multiLevelType w:val="hybridMultilevel"/>
    <w:tmpl w:val="E74025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274B1FFD"/>
    <w:multiLevelType w:val="multilevel"/>
    <w:tmpl w:val="B98805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81C77F3"/>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nsid w:val="2850403E"/>
    <w:multiLevelType w:val="multilevel"/>
    <w:tmpl w:val="5106BC1C"/>
    <w:lvl w:ilvl="0">
      <w:start w:val="1"/>
      <w:numFmt w:val="lowerLetter"/>
      <w:lvlText w:val="%1)"/>
      <w:lvlJc w:val="left"/>
      <w:pPr>
        <w:ind w:left="600" w:hanging="600"/>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nsid w:val="287849ED"/>
    <w:multiLevelType w:val="multilevel"/>
    <w:tmpl w:val="ED8E107C"/>
    <w:styleLink w:val="EstiloNumerado"/>
    <w:lvl w:ilvl="0">
      <w:start w:val="1"/>
      <w:numFmt w:val="lowerLetter"/>
      <w:lvlText w:val="%1."/>
      <w:lvlJc w:val="left"/>
      <w:pPr>
        <w:tabs>
          <w:tab w:val="num" w:pos="720"/>
        </w:tabs>
        <w:ind w:left="720" w:hanging="360"/>
      </w:pPr>
      <w:rPr>
        <w:rFonts w:ascii="Verdana" w:hAnsi="Verdana" w:cs="Times New Roman"/>
        <w:color w:val="6A6A6A"/>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288C3003"/>
    <w:multiLevelType w:val="hybridMultilevel"/>
    <w:tmpl w:val="329E20EC"/>
    <w:lvl w:ilvl="0" w:tplc="AA46AAAE">
      <w:start w:val="4"/>
      <w:numFmt w:val="lowerLetter"/>
      <w:lvlText w:val="%1)"/>
      <w:lvlJc w:val="left"/>
      <w:pPr>
        <w:ind w:left="36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nsid w:val="28AA335F"/>
    <w:multiLevelType w:val="hybridMultilevel"/>
    <w:tmpl w:val="1D4E9D7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8">
    <w:nsid w:val="2A596260"/>
    <w:multiLevelType w:val="hybridMultilevel"/>
    <w:tmpl w:val="AC2A64C0"/>
    <w:lvl w:ilvl="0" w:tplc="9BACA86C">
      <w:start w:val="1"/>
      <w:numFmt w:val="decimal"/>
      <w:lvlText w:val="%1."/>
      <w:lvlJc w:val="left"/>
      <w:pPr>
        <w:ind w:left="360" w:hanging="360"/>
      </w:pPr>
      <w:rPr>
        <w:rFonts w:hint="default"/>
        <w:b/>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9">
    <w:nsid w:val="2C53162F"/>
    <w:multiLevelType w:val="hybridMultilevel"/>
    <w:tmpl w:val="897CF60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0">
    <w:nsid w:val="2DA84A6A"/>
    <w:multiLevelType w:val="hybridMultilevel"/>
    <w:tmpl w:val="F228AB44"/>
    <w:lvl w:ilvl="0" w:tplc="FE3A90AE">
      <w:start w:val="1"/>
      <w:numFmt w:val="lowerLetter"/>
      <w:lvlText w:val="%1)"/>
      <w:lvlJc w:val="left"/>
      <w:pPr>
        <w:ind w:left="360" w:hanging="360"/>
      </w:pPr>
      <w:rPr>
        <w:b/>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1">
    <w:nsid w:val="2E4244DC"/>
    <w:multiLevelType w:val="hybridMultilevel"/>
    <w:tmpl w:val="F06ADD5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2">
    <w:nsid w:val="2FD11B66"/>
    <w:multiLevelType w:val="hybridMultilevel"/>
    <w:tmpl w:val="D5A4AEAE"/>
    <w:lvl w:ilvl="0" w:tplc="BCBAC68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313748DD"/>
    <w:multiLevelType w:val="hybridMultilevel"/>
    <w:tmpl w:val="F5DE0C6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4">
    <w:nsid w:val="314B4E0B"/>
    <w:multiLevelType w:val="hybridMultilevel"/>
    <w:tmpl w:val="8466BB34"/>
    <w:lvl w:ilvl="0" w:tplc="0CDE1A5C">
      <w:start w:val="2"/>
      <w:numFmt w:val="bullet"/>
      <w:lvlText w:val="-"/>
      <w:lvlJc w:val="left"/>
      <w:pPr>
        <w:ind w:left="360" w:hanging="360"/>
      </w:pPr>
      <w:rPr>
        <w:rFonts w:ascii="Verdana" w:eastAsia="Times New Roman" w:hAnsi="Verdana" w:cs="Times New Roman"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5">
    <w:nsid w:val="32022828"/>
    <w:multiLevelType w:val="multilevel"/>
    <w:tmpl w:val="80A0142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56">
    <w:nsid w:val="37224BF1"/>
    <w:multiLevelType w:val="hybridMultilevel"/>
    <w:tmpl w:val="D27EDB60"/>
    <w:lvl w:ilvl="0" w:tplc="B476977A">
      <w:start w:val="1"/>
      <w:numFmt w:val="lowerLetter"/>
      <w:lvlText w:val="%1)"/>
      <w:lvlJc w:val="left"/>
      <w:pPr>
        <w:tabs>
          <w:tab w:val="num" w:pos="360"/>
        </w:tabs>
        <w:ind w:left="360"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38D801E7"/>
    <w:multiLevelType w:val="hybridMultilevel"/>
    <w:tmpl w:val="33908260"/>
    <w:lvl w:ilvl="0" w:tplc="95426F7E">
      <w:start w:val="1"/>
      <w:numFmt w:val="lowerLetter"/>
      <w:lvlText w:val="%1)"/>
      <w:lvlJc w:val="left"/>
      <w:pPr>
        <w:ind w:left="360" w:hanging="360"/>
      </w:pPr>
      <w:rPr>
        <w:b/>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8">
    <w:nsid w:val="3AF63E89"/>
    <w:multiLevelType w:val="hybridMultilevel"/>
    <w:tmpl w:val="7C9C05D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9">
    <w:nsid w:val="3B893B86"/>
    <w:multiLevelType w:val="hybridMultilevel"/>
    <w:tmpl w:val="87FEC164"/>
    <w:lvl w:ilvl="0" w:tplc="95426F7E">
      <w:start w:val="1"/>
      <w:numFmt w:val="lowerLetter"/>
      <w:lvlText w:val="%1)"/>
      <w:lvlJc w:val="left"/>
      <w:pPr>
        <w:ind w:left="360" w:hanging="360"/>
      </w:pPr>
      <w:rPr>
        <w:b/>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0">
    <w:nsid w:val="3CD60C60"/>
    <w:multiLevelType w:val="hybridMultilevel"/>
    <w:tmpl w:val="0C5ED83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61">
    <w:nsid w:val="3D0705CE"/>
    <w:multiLevelType w:val="hybridMultilevel"/>
    <w:tmpl w:val="796A49FC"/>
    <w:lvl w:ilvl="0" w:tplc="A5343EFE">
      <w:start w:val="2"/>
      <w:numFmt w:val="decimal"/>
      <w:lvlText w:val="%1."/>
      <w:lvlJc w:val="left"/>
      <w:pPr>
        <w:tabs>
          <w:tab w:val="num" w:pos="360"/>
        </w:tabs>
        <w:ind w:left="360" w:hanging="360"/>
      </w:pPr>
      <w:rPr>
        <w:rFonts w:hint="default"/>
      </w:rPr>
    </w:lvl>
    <w:lvl w:ilvl="1" w:tplc="F0548DEC">
      <w:numFmt w:val="none"/>
      <w:lvlText w:val=""/>
      <w:lvlJc w:val="left"/>
      <w:pPr>
        <w:tabs>
          <w:tab w:val="num" w:pos="0"/>
        </w:tabs>
      </w:pPr>
    </w:lvl>
    <w:lvl w:ilvl="2" w:tplc="3B349D84">
      <w:numFmt w:val="none"/>
      <w:lvlText w:val=""/>
      <w:lvlJc w:val="left"/>
      <w:pPr>
        <w:tabs>
          <w:tab w:val="num" w:pos="0"/>
        </w:tabs>
      </w:pPr>
    </w:lvl>
    <w:lvl w:ilvl="3" w:tplc="6356398E">
      <w:numFmt w:val="none"/>
      <w:lvlText w:val=""/>
      <w:lvlJc w:val="left"/>
      <w:pPr>
        <w:tabs>
          <w:tab w:val="num" w:pos="0"/>
        </w:tabs>
      </w:pPr>
    </w:lvl>
    <w:lvl w:ilvl="4" w:tplc="6A9EA70A">
      <w:numFmt w:val="none"/>
      <w:lvlText w:val=""/>
      <w:lvlJc w:val="left"/>
      <w:pPr>
        <w:tabs>
          <w:tab w:val="num" w:pos="0"/>
        </w:tabs>
      </w:pPr>
    </w:lvl>
    <w:lvl w:ilvl="5" w:tplc="AC8632D0">
      <w:numFmt w:val="none"/>
      <w:lvlText w:val=""/>
      <w:lvlJc w:val="left"/>
      <w:pPr>
        <w:tabs>
          <w:tab w:val="num" w:pos="0"/>
        </w:tabs>
      </w:pPr>
    </w:lvl>
    <w:lvl w:ilvl="6" w:tplc="A2D653F6">
      <w:numFmt w:val="none"/>
      <w:lvlText w:val=""/>
      <w:lvlJc w:val="left"/>
      <w:pPr>
        <w:tabs>
          <w:tab w:val="num" w:pos="0"/>
        </w:tabs>
      </w:pPr>
    </w:lvl>
    <w:lvl w:ilvl="7" w:tplc="82102BA0">
      <w:numFmt w:val="none"/>
      <w:lvlText w:val=""/>
      <w:lvlJc w:val="left"/>
      <w:pPr>
        <w:tabs>
          <w:tab w:val="num" w:pos="0"/>
        </w:tabs>
      </w:pPr>
    </w:lvl>
    <w:lvl w:ilvl="8" w:tplc="287EDFF0">
      <w:numFmt w:val="none"/>
      <w:lvlText w:val=""/>
      <w:lvlJc w:val="left"/>
      <w:pPr>
        <w:tabs>
          <w:tab w:val="num" w:pos="0"/>
        </w:tabs>
      </w:pPr>
    </w:lvl>
  </w:abstractNum>
  <w:abstractNum w:abstractNumId="62">
    <w:nsid w:val="420621B0"/>
    <w:multiLevelType w:val="hybridMultilevel"/>
    <w:tmpl w:val="A63E43A2"/>
    <w:lvl w:ilvl="0" w:tplc="08700956">
      <w:start w:val="1"/>
      <w:numFmt w:val="lowerLetter"/>
      <w:lvlText w:val="%1)"/>
      <w:lvlJc w:val="left"/>
      <w:pPr>
        <w:ind w:left="360" w:hanging="360"/>
      </w:pPr>
      <w:rPr>
        <w:b/>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3">
    <w:nsid w:val="42FA35C1"/>
    <w:multiLevelType w:val="hybridMultilevel"/>
    <w:tmpl w:val="08FAD6D6"/>
    <w:lvl w:ilvl="0" w:tplc="5AE47112">
      <w:start w:val="1"/>
      <w:numFmt w:val="lowerLetter"/>
      <w:lvlText w:val="%1)"/>
      <w:lvlJc w:val="left"/>
      <w:pPr>
        <w:tabs>
          <w:tab w:val="num" w:pos="360"/>
        </w:tabs>
        <w:ind w:left="360" w:hanging="360"/>
      </w:pPr>
      <w:rPr>
        <w:rFonts w:hint="default"/>
        <w:b/>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4">
    <w:nsid w:val="436D67B6"/>
    <w:multiLevelType w:val="hybridMultilevel"/>
    <w:tmpl w:val="15CCA8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437947D9"/>
    <w:multiLevelType w:val="hybridMultilevel"/>
    <w:tmpl w:val="B5AE43C8"/>
    <w:lvl w:ilvl="0" w:tplc="D8F24620">
      <w:start w:val="1"/>
      <w:numFmt w:val="lowerLetter"/>
      <w:lvlText w:val="%1)"/>
      <w:lvlJc w:val="left"/>
      <w:pPr>
        <w:ind w:left="360" w:hanging="360"/>
      </w:pPr>
      <w:rPr>
        <w:b/>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6">
    <w:nsid w:val="45A47920"/>
    <w:multiLevelType w:val="hybridMultilevel"/>
    <w:tmpl w:val="34DC5DEC"/>
    <w:lvl w:ilvl="0" w:tplc="38FC9FDA">
      <w:start w:val="1"/>
      <w:numFmt w:val="bullet"/>
      <w:lvlText w:val=""/>
      <w:lvlJc w:val="left"/>
      <w:pPr>
        <w:ind w:left="360" w:hanging="360"/>
      </w:pPr>
      <w:rPr>
        <w:rFonts w:ascii="Symbol" w:hAnsi="Symbol" w:hint="default"/>
        <w:color w:val="auto"/>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67">
    <w:nsid w:val="48047C90"/>
    <w:multiLevelType w:val="hybridMultilevel"/>
    <w:tmpl w:val="FEC6960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68">
    <w:nsid w:val="48B62E42"/>
    <w:multiLevelType w:val="hybridMultilevel"/>
    <w:tmpl w:val="E0E68C52"/>
    <w:lvl w:ilvl="0" w:tplc="97CE2F80">
      <w:start w:val="1"/>
      <w:numFmt w:val="decimal"/>
      <w:lvlText w:val="%1."/>
      <w:lvlJc w:val="left"/>
      <w:pPr>
        <w:ind w:left="360" w:hanging="360"/>
      </w:pPr>
      <w:rPr>
        <w:b/>
        <w:color w:val="auto"/>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9">
    <w:nsid w:val="4AEE57EE"/>
    <w:multiLevelType w:val="hybridMultilevel"/>
    <w:tmpl w:val="1D64FA90"/>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70">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71">
    <w:nsid w:val="4C301BB2"/>
    <w:multiLevelType w:val="hybridMultilevel"/>
    <w:tmpl w:val="8AC04944"/>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72">
    <w:nsid w:val="4E1C52C3"/>
    <w:multiLevelType w:val="hybridMultilevel"/>
    <w:tmpl w:val="51A82CA0"/>
    <w:lvl w:ilvl="0" w:tplc="861EB22C">
      <w:start w:val="1"/>
      <w:numFmt w:val="decimal"/>
      <w:lvlText w:val="%1)"/>
      <w:lvlJc w:val="left"/>
      <w:pPr>
        <w:ind w:left="568" w:hanging="284"/>
      </w:pPr>
      <w:rPr>
        <w:rFonts w:hint="default"/>
        <w:b/>
      </w:r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73">
    <w:nsid w:val="4E491C19"/>
    <w:multiLevelType w:val="hybridMultilevel"/>
    <w:tmpl w:val="593A76C8"/>
    <w:lvl w:ilvl="0" w:tplc="7674B504">
      <w:start w:val="1"/>
      <w:numFmt w:val="decimal"/>
      <w:lvlText w:val="%1."/>
      <w:lvlJc w:val="left"/>
      <w:pPr>
        <w:tabs>
          <w:tab w:val="num" w:pos="720"/>
        </w:tabs>
        <w:ind w:left="720" w:hanging="360"/>
      </w:pPr>
      <w:rPr>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4F470B5D"/>
    <w:multiLevelType w:val="hybridMultilevel"/>
    <w:tmpl w:val="37E22BA6"/>
    <w:lvl w:ilvl="0" w:tplc="38FC9FDA">
      <w:start w:val="1"/>
      <w:numFmt w:val="bullet"/>
      <w:lvlText w:val=""/>
      <w:lvlJc w:val="left"/>
      <w:pPr>
        <w:ind w:left="360" w:hanging="360"/>
      </w:pPr>
      <w:rPr>
        <w:rFonts w:ascii="Symbol" w:hAnsi="Symbol" w:hint="default"/>
        <w:color w:val="auto"/>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75">
    <w:nsid w:val="50077370"/>
    <w:multiLevelType w:val="hybridMultilevel"/>
    <w:tmpl w:val="BCB03BA0"/>
    <w:lvl w:ilvl="0" w:tplc="0C0A0005">
      <w:start w:val="1"/>
      <w:numFmt w:val="bullet"/>
      <w:lvlText w:val=""/>
      <w:lvlJc w:val="left"/>
      <w:pPr>
        <w:tabs>
          <w:tab w:val="num" w:pos="-4218"/>
        </w:tabs>
        <w:ind w:left="-4218" w:hanging="360"/>
      </w:pPr>
      <w:rPr>
        <w:rFonts w:ascii="Wingdings" w:hAnsi="Wingdings" w:hint="default"/>
      </w:rPr>
    </w:lvl>
    <w:lvl w:ilvl="1" w:tplc="0C0A0003">
      <w:start w:val="1"/>
      <w:numFmt w:val="bullet"/>
      <w:lvlText w:val="o"/>
      <w:lvlJc w:val="left"/>
      <w:pPr>
        <w:tabs>
          <w:tab w:val="num" w:pos="-3498"/>
        </w:tabs>
        <w:ind w:left="-3498" w:hanging="360"/>
      </w:pPr>
      <w:rPr>
        <w:rFonts w:ascii="Courier New" w:hAnsi="Courier New" w:hint="default"/>
      </w:rPr>
    </w:lvl>
    <w:lvl w:ilvl="2" w:tplc="0C0A0005">
      <w:start w:val="1"/>
      <w:numFmt w:val="bullet"/>
      <w:lvlText w:val=""/>
      <w:lvlJc w:val="left"/>
      <w:pPr>
        <w:tabs>
          <w:tab w:val="num" w:pos="-2778"/>
        </w:tabs>
        <w:ind w:left="-2778" w:hanging="360"/>
      </w:pPr>
      <w:rPr>
        <w:rFonts w:ascii="Wingdings" w:hAnsi="Wingdings" w:hint="default"/>
      </w:rPr>
    </w:lvl>
    <w:lvl w:ilvl="3" w:tplc="0C0A0001">
      <w:start w:val="1"/>
      <w:numFmt w:val="bullet"/>
      <w:lvlText w:val=""/>
      <w:lvlJc w:val="left"/>
      <w:pPr>
        <w:tabs>
          <w:tab w:val="num" w:pos="-2058"/>
        </w:tabs>
        <w:ind w:left="-2058" w:hanging="360"/>
      </w:pPr>
      <w:rPr>
        <w:rFonts w:ascii="Symbol" w:hAnsi="Symbol" w:hint="default"/>
      </w:rPr>
    </w:lvl>
    <w:lvl w:ilvl="4" w:tplc="0C0A0003">
      <w:start w:val="1"/>
      <w:numFmt w:val="bullet"/>
      <w:lvlText w:val="o"/>
      <w:lvlJc w:val="left"/>
      <w:pPr>
        <w:tabs>
          <w:tab w:val="num" w:pos="-1338"/>
        </w:tabs>
        <w:ind w:left="-1338" w:hanging="360"/>
      </w:pPr>
      <w:rPr>
        <w:rFonts w:ascii="Courier New" w:hAnsi="Courier New" w:hint="default"/>
      </w:rPr>
    </w:lvl>
    <w:lvl w:ilvl="5" w:tplc="0C0A0005">
      <w:start w:val="1"/>
      <w:numFmt w:val="bullet"/>
      <w:lvlText w:val=""/>
      <w:lvlJc w:val="left"/>
      <w:pPr>
        <w:tabs>
          <w:tab w:val="num" w:pos="-618"/>
        </w:tabs>
        <w:ind w:left="-618" w:hanging="360"/>
      </w:pPr>
      <w:rPr>
        <w:rFonts w:ascii="Wingdings" w:hAnsi="Wingdings" w:hint="default"/>
      </w:rPr>
    </w:lvl>
    <w:lvl w:ilvl="6" w:tplc="0C0A0001">
      <w:start w:val="1"/>
      <w:numFmt w:val="bullet"/>
      <w:lvlText w:val=""/>
      <w:lvlJc w:val="left"/>
      <w:pPr>
        <w:tabs>
          <w:tab w:val="num" w:pos="102"/>
        </w:tabs>
        <w:ind w:left="102" w:hanging="360"/>
      </w:pPr>
      <w:rPr>
        <w:rFonts w:ascii="Symbol" w:hAnsi="Symbol" w:hint="default"/>
      </w:rPr>
    </w:lvl>
    <w:lvl w:ilvl="7" w:tplc="0C0A0003">
      <w:start w:val="1"/>
      <w:numFmt w:val="bullet"/>
      <w:lvlText w:val="o"/>
      <w:lvlJc w:val="left"/>
      <w:pPr>
        <w:tabs>
          <w:tab w:val="num" w:pos="822"/>
        </w:tabs>
        <w:ind w:left="822" w:hanging="360"/>
      </w:pPr>
      <w:rPr>
        <w:rFonts w:ascii="Courier New" w:hAnsi="Courier New" w:hint="default"/>
      </w:rPr>
    </w:lvl>
    <w:lvl w:ilvl="8" w:tplc="0C0A0005">
      <w:start w:val="1"/>
      <w:numFmt w:val="bullet"/>
      <w:lvlText w:val=""/>
      <w:lvlJc w:val="left"/>
      <w:pPr>
        <w:tabs>
          <w:tab w:val="num" w:pos="1542"/>
        </w:tabs>
        <w:ind w:left="1542" w:hanging="360"/>
      </w:pPr>
      <w:rPr>
        <w:rFonts w:ascii="Wingdings" w:hAnsi="Wingdings" w:hint="default"/>
      </w:rPr>
    </w:lvl>
  </w:abstractNum>
  <w:abstractNum w:abstractNumId="76">
    <w:nsid w:val="50231BD2"/>
    <w:multiLevelType w:val="hybridMultilevel"/>
    <w:tmpl w:val="07E8BAD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7">
    <w:nsid w:val="50466233"/>
    <w:multiLevelType w:val="hybridMultilevel"/>
    <w:tmpl w:val="1A241F8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8">
    <w:nsid w:val="511A0728"/>
    <w:multiLevelType w:val="hybridMultilevel"/>
    <w:tmpl w:val="96D026D8"/>
    <w:lvl w:ilvl="0" w:tplc="38FC9FDA">
      <w:start w:val="1"/>
      <w:numFmt w:val="bullet"/>
      <w:lvlText w:val=""/>
      <w:lvlJc w:val="left"/>
      <w:pPr>
        <w:ind w:left="720" w:hanging="360"/>
      </w:pPr>
      <w:rPr>
        <w:rFonts w:ascii="Symbol" w:hAnsi="Symbol" w:hint="default"/>
        <w:color w:val="auto"/>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9">
    <w:nsid w:val="513C2CBD"/>
    <w:multiLevelType w:val="hybridMultilevel"/>
    <w:tmpl w:val="1FE0317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80">
    <w:nsid w:val="52610ADD"/>
    <w:multiLevelType w:val="hybridMultilevel"/>
    <w:tmpl w:val="E8186A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53A52F68"/>
    <w:multiLevelType w:val="hybridMultilevel"/>
    <w:tmpl w:val="EBFEECC2"/>
    <w:lvl w:ilvl="0" w:tplc="480A0011">
      <w:start w:val="1"/>
      <w:numFmt w:val="decimal"/>
      <w:lvlText w:val="%1)"/>
      <w:lvlJc w:val="left"/>
      <w:pPr>
        <w:tabs>
          <w:tab w:val="num" w:pos="928"/>
        </w:tabs>
        <w:ind w:left="928" w:hanging="360"/>
      </w:pPr>
      <w:rPr>
        <w:rFonts w:hint="default"/>
        <w:b/>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2">
    <w:nsid w:val="54127AF9"/>
    <w:multiLevelType w:val="hybridMultilevel"/>
    <w:tmpl w:val="110420B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550E4715"/>
    <w:multiLevelType w:val="hybridMultilevel"/>
    <w:tmpl w:val="865A8A3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84">
    <w:nsid w:val="558E5D92"/>
    <w:multiLevelType w:val="hybridMultilevel"/>
    <w:tmpl w:val="FE9078E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5">
    <w:nsid w:val="56024BE2"/>
    <w:multiLevelType w:val="hybridMultilevel"/>
    <w:tmpl w:val="A7807252"/>
    <w:lvl w:ilvl="0" w:tplc="95426F7E">
      <w:start w:val="1"/>
      <w:numFmt w:val="lowerLetter"/>
      <w:lvlText w:val="%1)"/>
      <w:lvlJc w:val="left"/>
      <w:pPr>
        <w:ind w:left="360" w:hanging="360"/>
      </w:pPr>
      <w:rPr>
        <w:b/>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6">
    <w:nsid w:val="58D52FD8"/>
    <w:multiLevelType w:val="hybridMultilevel"/>
    <w:tmpl w:val="958E178E"/>
    <w:lvl w:ilvl="0" w:tplc="13CE2E86">
      <w:start w:val="1"/>
      <w:numFmt w:val="lowerLetter"/>
      <w:lvlText w:val="%1)"/>
      <w:lvlJc w:val="left"/>
      <w:pPr>
        <w:ind w:left="360" w:hanging="360"/>
      </w:pPr>
      <w:rPr>
        <w:b/>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7">
    <w:nsid w:val="5C573DBD"/>
    <w:multiLevelType w:val="hybridMultilevel"/>
    <w:tmpl w:val="3DD6AFAA"/>
    <w:lvl w:ilvl="0" w:tplc="7D0C979C">
      <w:start w:val="1"/>
      <w:numFmt w:val="bullet"/>
      <w:lvlText w:val=""/>
      <w:lvlJc w:val="left"/>
      <w:pPr>
        <w:ind w:left="360" w:hanging="360"/>
      </w:pPr>
      <w:rPr>
        <w:rFonts w:ascii="Symbol" w:hAnsi="Symbol" w:hint="default"/>
        <w:color w:val="auto"/>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88">
    <w:nsid w:val="5CEA39D1"/>
    <w:multiLevelType w:val="hybridMultilevel"/>
    <w:tmpl w:val="A13E477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89">
    <w:nsid w:val="5DF83062"/>
    <w:multiLevelType w:val="multilevel"/>
    <w:tmpl w:val="674432FE"/>
    <w:styleLink w:val="StyleOutlinenumberedArial"/>
    <w:lvl w:ilvl="0">
      <w:start w:val="1"/>
      <w:numFmt w:val="decimal"/>
      <w:lvlText w:val="%1)"/>
      <w:lvlJc w:val="left"/>
      <w:pPr>
        <w:tabs>
          <w:tab w:val="num" w:pos="0"/>
        </w:tabs>
        <w:ind w:left="360" w:hanging="360"/>
      </w:pPr>
      <w:rPr>
        <w:rFonts w:ascii="Arial" w:hAnsi="Arial" w:cs="Times New Roman"/>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0">
    <w:nsid w:val="5E356F9B"/>
    <w:multiLevelType w:val="hybridMultilevel"/>
    <w:tmpl w:val="97E83C54"/>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91">
    <w:nsid w:val="5FB4420D"/>
    <w:multiLevelType w:val="hybridMultilevel"/>
    <w:tmpl w:val="E06C3946"/>
    <w:lvl w:ilvl="0" w:tplc="BD781894">
      <w:start w:val="1"/>
      <w:numFmt w:val="decimal"/>
      <w:lvlText w:val="%1)"/>
      <w:lvlJc w:val="left"/>
      <w:pPr>
        <w:tabs>
          <w:tab w:val="num" w:pos="360"/>
        </w:tabs>
        <w:ind w:left="360" w:hanging="360"/>
      </w:pPr>
      <w:rPr>
        <w:rFonts w:ascii="Segoe UI" w:eastAsia="Times New Roman" w:hAnsi="Segoe UI" w:cs="Segoe UI"/>
        <w:b/>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2">
    <w:nsid w:val="5FE22F7F"/>
    <w:multiLevelType w:val="hybridMultilevel"/>
    <w:tmpl w:val="CC1E1B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nsid w:val="605031DA"/>
    <w:multiLevelType w:val="hybridMultilevel"/>
    <w:tmpl w:val="82AC64CC"/>
    <w:lvl w:ilvl="0" w:tplc="480A0011">
      <w:start w:val="1"/>
      <w:numFmt w:val="decimal"/>
      <w:lvlText w:val="%1)"/>
      <w:lvlJc w:val="left"/>
      <w:pPr>
        <w:ind w:left="360" w:hanging="360"/>
      </w:pPr>
      <w:rPr>
        <w:b/>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4">
    <w:nsid w:val="607E1555"/>
    <w:multiLevelType w:val="hybridMultilevel"/>
    <w:tmpl w:val="06F898EA"/>
    <w:lvl w:ilvl="0" w:tplc="38FC9FDA">
      <w:start w:val="1"/>
      <w:numFmt w:val="bullet"/>
      <w:lvlText w:val=""/>
      <w:lvlJc w:val="left"/>
      <w:pPr>
        <w:ind w:left="360" w:hanging="360"/>
      </w:pPr>
      <w:rPr>
        <w:rFonts w:ascii="Symbol" w:hAnsi="Symbol" w:hint="default"/>
        <w:color w:val="auto"/>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95">
    <w:nsid w:val="61DD2B9B"/>
    <w:multiLevelType w:val="hybridMultilevel"/>
    <w:tmpl w:val="F91C6AE8"/>
    <w:lvl w:ilvl="0" w:tplc="BD781894">
      <w:start w:val="1"/>
      <w:numFmt w:val="decimal"/>
      <w:lvlText w:val="%1)"/>
      <w:lvlJc w:val="left"/>
      <w:pPr>
        <w:ind w:left="360" w:hanging="360"/>
      </w:pPr>
      <w:rPr>
        <w:rFonts w:ascii="Segoe UI" w:eastAsia="Times New Roman" w:hAnsi="Segoe UI" w:cs="Segoe UI" w:hint="default"/>
        <w:b/>
        <w:color w:val="auto"/>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96">
    <w:nsid w:val="62342659"/>
    <w:multiLevelType w:val="hybridMultilevel"/>
    <w:tmpl w:val="CED696B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97">
    <w:nsid w:val="633B2B1D"/>
    <w:multiLevelType w:val="multilevel"/>
    <w:tmpl w:val="88D006F6"/>
    <w:lvl w:ilvl="0">
      <w:start w:val="5"/>
      <w:numFmt w:val="decimal"/>
      <w:lvlText w:val="%1"/>
      <w:lvlJc w:val="left"/>
      <w:pPr>
        <w:ind w:left="630" w:hanging="630"/>
      </w:pPr>
      <w:rPr>
        <w:rFonts w:hint="default"/>
      </w:rPr>
    </w:lvl>
    <w:lvl w:ilvl="1">
      <w:start w:val="12"/>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nsid w:val="653B5F93"/>
    <w:multiLevelType w:val="hybridMultilevel"/>
    <w:tmpl w:val="1D6AF262"/>
    <w:lvl w:ilvl="0" w:tplc="6D42056A">
      <w:start w:val="1"/>
      <w:numFmt w:val="decimal"/>
      <w:lvlText w:val="%1.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99">
    <w:nsid w:val="667320F1"/>
    <w:multiLevelType w:val="multilevel"/>
    <w:tmpl w:val="FD30A1FA"/>
    <w:lvl w:ilvl="0">
      <w:start w:val="5"/>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0">
    <w:nsid w:val="68054C03"/>
    <w:multiLevelType w:val="hybridMultilevel"/>
    <w:tmpl w:val="C3F40C5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01">
    <w:nsid w:val="69FF2F70"/>
    <w:multiLevelType w:val="hybridMultilevel"/>
    <w:tmpl w:val="40A684F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02">
    <w:nsid w:val="6BAA17E4"/>
    <w:multiLevelType w:val="hybridMultilevel"/>
    <w:tmpl w:val="049C453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3">
    <w:nsid w:val="6BEF7C6B"/>
    <w:multiLevelType w:val="multilevel"/>
    <w:tmpl w:val="CAC81006"/>
    <w:lvl w:ilvl="0">
      <w:start w:val="5"/>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4">
    <w:nsid w:val="6EA046AD"/>
    <w:multiLevelType w:val="hybridMultilevel"/>
    <w:tmpl w:val="250477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5">
    <w:nsid w:val="6EDA6B1B"/>
    <w:multiLevelType w:val="hybridMultilevel"/>
    <w:tmpl w:val="1690FA66"/>
    <w:lvl w:ilvl="0" w:tplc="B8204378">
      <w:start w:val="1"/>
      <w:numFmt w:val="lowerLetter"/>
      <w:lvlText w:val="%1)"/>
      <w:lvlJc w:val="left"/>
      <w:pPr>
        <w:ind w:left="360" w:hanging="360"/>
      </w:pPr>
      <w:rPr>
        <w:b/>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06">
    <w:nsid w:val="6F5F4C78"/>
    <w:multiLevelType w:val="hybridMultilevel"/>
    <w:tmpl w:val="EC201448"/>
    <w:lvl w:ilvl="0" w:tplc="AB8A3CBE">
      <w:start w:val="1"/>
      <w:numFmt w:val="bullet"/>
      <w:lvlText w:val=""/>
      <w:lvlJc w:val="left"/>
      <w:pPr>
        <w:tabs>
          <w:tab w:val="num" w:pos="1854"/>
        </w:tabs>
        <w:ind w:left="1854" w:hanging="360"/>
      </w:pPr>
      <w:rPr>
        <w:rFonts w:ascii="Wingdings" w:hAnsi="Wingdings" w:hint="default"/>
        <w:color w:val="auto"/>
      </w:rPr>
    </w:lvl>
    <w:lvl w:ilvl="1" w:tplc="58C4BB4E">
      <w:start w:val="1"/>
      <w:numFmt w:val="decimal"/>
      <w:lvlText w:val="%2)"/>
      <w:lvlJc w:val="left"/>
      <w:pPr>
        <w:tabs>
          <w:tab w:val="num" w:pos="928"/>
        </w:tabs>
        <w:ind w:left="928" w:hanging="360"/>
      </w:pPr>
      <w:rPr>
        <w:rFonts w:hint="default"/>
        <w:b/>
        <w:color w:val="auto"/>
      </w:rPr>
    </w:lvl>
    <w:lvl w:ilvl="2" w:tplc="0C0A0005">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start w:val="1"/>
      <w:numFmt w:val="bullet"/>
      <w:lvlText w:val="o"/>
      <w:lvlJc w:val="left"/>
      <w:pPr>
        <w:tabs>
          <w:tab w:val="num" w:pos="6894"/>
        </w:tabs>
        <w:ind w:left="6894" w:hanging="360"/>
      </w:pPr>
      <w:rPr>
        <w:rFonts w:ascii="Courier New" w:hAnsi="Courier New" w:hint="default"/>
      </w:rPr>
    </w:lvl>
    <w:lvl w:ilvl="8" w:tplc="0C0A0005">
      <w:start w:val="1"/>
      <w:numFmt w:val="bullet"/>
      <w:lvlText w:val=""/>
      <w:lvlJc w:val="left"/>
      <w:pPr>
        <w:tabs>
          <w:tab w:val="num" w:pos="7614"/>
        </w:tabs>
        <w:ind w:left="7614" w:hanging="360"/>
      </w:pPr>
      <w:rPr>
        <w:rFonts w:ascii="Wingdings" w:hAnsi="Wingdings" w:hint="default"/>
      </w:rPr>
    </w:lvl>
  </w:abstractNum>
  <w:abstractNum w:abstractNumId="107">
    <w:nsid w:val="705374ED"/>
    <w:multiLevelType w:val="multilevel"/>
    <w:tmpl w:val="05B2FDBE"/>
    <w:lvl w:ilvl="0">
      <w:start w:val="5"/>
      <w:numFmt w:val="decimal"/>
      <w:lvlText w:val="%1"/>
      <w:lvlJc w:val="left"/>
      <w:pPr>
        <w:ind w:left="495" w:hanging="495"/>
      </w:pPr>
      <w:rPr>
        <w:rFonts w:hint="default"/>
      </w:rPr>
    </w:lvl>
    <w:lvl w:ilvl="1">
      <w:start w:val="6"/>
      <w:numFmt w:val="decimal"/>
      <w:lvlText w:val="%1.%2"/>
      <w:lvlJc w:val="left"/>
      <w:pPr>
        <w:ind w:left="637"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70F70498"/>
    <w:multiLevelType w:val="hybridMultilevel"/>
    <w:tmpl w:val="EEC23FF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09">
    <w:nsid w:val="71395B6F"/>
    <w:multiLevelType w:val="hybridMultilevel"/>
    <w:tmpl w:val="B742065C"/>
    <w:lvl w:ilvl="0" w:tplc="65409F1E">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0">
    <w:nsid w:val="721032D4"/>
    <w:multiLevelType w:val="hybridMultilevel"/>
    <w:tmpl w:val="CFB25B50"/>
    <w:lvl w:ilvl="0" w:tplc="95426F7E">
      <w:start w:val="1"/>
      <w:numFmt w:val="lowerLetter"/>
      <w:lvlText w:val="%1)"/>
      <w:lvlJc w:val="left"/>
      <w:pPr>
        <w:ind w:left="360" w:hanging="360"/>
      </w:pPr>
      <w:rPr>
        <w:b/>
        <w:color w:val="auto"/>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11">
    <w:nsid w:val="74EE2769"/>
    <w:multiLevelType w:val="multilevel"/>
    <w:tmpl w:val="39B06EC0"/>
    <w:lvl w:ilvl="0">
      <w:start w:val="1"/>
      <w:numFmt w:val="lowerLetter"/>
      <w:lvlText w:val="%1."/>
      <w:lvlJc w:val="left"/>
      <w:pPr>
        <w:tabs>
          <w:tab w:val="num" w:pos="720"/>
        </w:tabs>
        <w:ind w:left="720" w:hanging="360"/>
      </w:pPr>
      <w:rPr>
        <w:rFonts w:ascii="Verdana" w:hAnsi="Verdana" w:hint="default"/>
        <w:color w:val="6A6A6A"/>
        <w:sz w:val="20"/>
        <w:szCs w:val="20"/>
      </w:rPr>
    </w:lvl>
    <w:lvl w:ilvl="1">
      <w:start w:val="1"/>
      <w:numFmt w:val="lowerLetter"/>
      <w:lvlText w:val="%2."/>
      <w:lvlJc w:val="left"/>
      <w:pPr>
        <w:tabs>
          <w:tab w:val="num" w:pos="1440"/>
        </w:tabs>
        <w:ind w:left="1440" w:hanging="360"/>
      </w:pPr>
      <w:rPr>
        <w:b/>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76852854"/>
    <w:multiLevelType w:val="hybridMultilevel"/>
    <w:tmpl w:val="AF48031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13">
    <w:nsid w:val="76EB5B5D"/>
    <w:multiLevelType w:val="hybridMultilevel"/>
    <w:tmpl w:val="A3D6DCB2"/>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14">
    <w:nsid w:val="770A0D74"/>
    <w:multiLevelType w:val="hybridMultilevel"/>
    <w:tmpl w:val="1A88198C"/>
    <w:lvl w:ilvl="0" w:tplc="980A215E">
      <w:start w:val="1"/>
      <w:numFmt w:val="lowerLetter"/>
      <w:lvlText w:val="%1)"/>
      <w:lvlJc w:val="left"/>
      <w:pPr>
        <w:ind w:left="360" w:hanging="360"/>
      </w:pPr>
      <w:rPr>
        <w:b/>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15">
    <w:nsid w:val="774A1E75"/>
    <w:multiLevelType w:val="hybridMultilevel"/>
    <w:tmpl w:val="3128489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16">
    <w:nsid w:val="783E3B20"/>
    <w:multiLevelType w:val="hybridMultilevel"/>
    <w:tmpl w:val="D196FD14"/>
    <w:lvl w:ilvl="0" w:tplc="38FC9FDA">
      <w:start w:val="1"/>
      <w:numFmt w:val="bullet"/>
      <w:lvlText w:val=""/>
      <w:lvlJc w:val="left"/>
      <w:pPr>
        <w:ind w:left="360" w:hanging="360"/>
      </w:pPr>
      <w:rPr>
        <w:rFonts w:ascii="Symbol" w:hAnsi="Symbol" w:hint="default"/>
        <w:color w:val="auto"/>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17">
    <w:nsid w:val="78745C9A"/>
    <w:multiLevelType w:val="hybridMultilevel"/>
    <w:tmpl w:val="A740D02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8">
    <w:nsid w:val="79A90D54"/>
    <w:multiLevelType w:val="hybridMultilevel"/>
    <w:tmpl w:val="4F527E80"/>
    <w:lvl w:ilvl="0" w:tplc="62862B86">
      <w:start w:val="1"/>
      <w:numFmt w:val="lowerLetter"/>
      <w:lvlText w:val="%1)"/>
      <w:lvlJc w:val="left"/>
      <w:pPr>
        <w:ind w:left="360" w:hanging="360"/>
      </w:pPr>
      <w:rPr>
        <w:b/>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19">
    <w:nsid w:val="79AA3DA9"/>
    <w:multiLevelType w:val="hybridMultilevel"/>
    <w:tmpl w:val="682A899C"/>
    <w:lvl w:ilvl="0" w:tplc="38FC9FDA">
      <w:start w:val="1"/>
      <w:numFmt w:val="bullet"/>
      <w:lvlText w:val=""/>
      <w:lvlJc w:val="left"/>
      <w:pPr>
        <w:ind w:left="360" w:hanging="360"/>
      </w:pPr>
      <w:rPr>
        <w:rFonts w:ascii="Symbol" w:hAnsi="Symbol" w:hint="default"/>
        <w:color w:val="auto"/>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20">
    <w:nsid w:val="7B820935"/>
    <w:multiLevelType w:val="hybridMultilevel"/>
    <w:tmpl w:val="F68E300C"/>
    <w:lvl w:ilvl="0" w:tplc="E5C689DE">
      <w:start w:val="1"/>
      <w:numFmt w:val="lowerLetter"/>
      <w:lvlText w:val="%1)"/>
      <w:lvlJc w:val="left"/>
      <w:pPr>
        <w:ind w:left="360" w:hanging="360"/>
      </w:pPr>
      <w:rPr>
        <w:rFonts w:hint="default"/>
        <w:b/>
        <w:u w:val="single"/>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21">
    <w:nsid w:val="7CCD0F3F"/>
    <w:multiLevelType w:val="hybridMultilevel"/>
    <w:tmpl w:val="178C9978"/>
    <w:lvl w:ilvl="0" w:tplc="850A6FBE">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360"/>
        </w:tabs>
        <w:ind w:left="360" w:hanging="360"/>
      </w:pPr>
      <w:rPr>
        <w:rFonts w:ascii="Wingdings" w:hAnsi="Wingdings" w:hint="default"/>
      </w:rPr>
    </w:lvl>
    <w:lvl w:ilvl="3" w:tplc="0C0A0001">
      <w:start w:val="1"/>
      <w:numFmt w:val="bullet"/>
      <w:lvlText w:val=""/>
      <w:lvlJc w:val="left"/>
      <w:pPr>
        <w:tabs>
          <w:tab w:val="num" w:pos="1080"/>
        </w:tabs>
        <w:ind w:left="1080" w:hanging="360"/>
      </w:pPr>
      <w:rPr>
        <w:rFonts w:ascii="Symbol" w:hAnsi="Symbol" w:hint="default"/>
      </w:rPr>
    </w:lvl>
    <w:lvl w:ilvl="4" w:tplc="0C0A0003">
      <w:start w:val="1"/>
      <w:numFmt w:val="bullet"/>
      <w:lvlText w:val="o"/>
      <w:lvlJc w:val="left"/>
      <w:pPr>
        <w:tabs>
          <w:tab w:val="num" w:pos="1800"/>
        </w:tabs>
        <w:ind w:left="1800" w:hanging="360"/>
      </w:pPr>
      <w:rPr>
        <w:rFonts w:ascii="Courier New" w:hAnsi="Courier New" w:cs="Courier New" w:hint="default"/>
      </w:rPr>
    </w:lvl>
    <w:lvl w:ilvl="5" w:tplc="0C0A0005">
      <w:start w:val="1"/>
      <w:numFmt w:val="bullet"/>
      <w:lvlText w:val=""/>
      <w:lvlJc w:val="left"/>
      <w:pPr>
        <w:tabs>
          <w:tab w:val="num" w:pos="2520"/>
        </w:tabs>
        <w:ind w:left="2520" w:hanging="360"/>
      </w:pPr>
      <w:rPr>
        <w:rFonts w:ascii="Wingdings" w:hAnsi="Wingdings" w:hint="default"/>
      </w:rPr>
    </w:lvl>
    <w:lvl w:ilvl="6" w:tplc="0C0A0001">
      <w:start w:val="1"/>
      <w:numFmt w:val="bullet"/>
      <w:lvlText w:val=""/>
      <w:lvlJc w:val="left"/>
      <w:pPr>
        <w:tabs>
          <w:tab w:val="num" w:pos="3240"/>
        </w:tabs>
        <w:ind w:left="3240" w:hanging="360"/>
      </w:pPr>
      <w:rPr>
        <w:rFonts w:ascii="Symbol" w:hAnsi="Symbol" w:hint="default"/>
      </w:rPr>
    </w:lvl>
    <w:lvl w:ilvl="7" w:tplc="0C0A0003">
      <w:start w:val="1"/>
      <w:numFmt w:val="bullet"/>
      <w:lvlText w:val="o"/>
      <w:lvlJc w:val="left"/>
      <w:pPr>
        <w:tabs>
          <w:tab w:val="num" w:pos="3960"/>
        </w:tabs>
        <w:ind w:left="3960" w:hanging="360"/>
      </w:pPr>
      <w:rPr>
        <w:rFonts w:ascii="Courier New" w:hAnsi="Courier New" w:cs="Courier New" w:hint="default"/>
      </w:rPr>
    </w:lvl>
    <w:lvl w:ilvl="8" w:tplc="0C0A0005">
      <w:start w:val="1"/>
      <w:numFmt w:val="bullet"/>
      <w:lvlText w:val=""/>
      <w:lvlJc w:val="left"/>
      <w:pPr>
        <w:tabs>
          <w:tab w:val="num" w:pos="4680"/>
        </w:tabs>
        <w:ind w:left="4680" w:hanging="360"/>
      </w:pPr>
      <w:rPr>
        <w:rFonts w:ascii="Wingdings" w:hAnsi="Wingdings" w:hint="default"/>
      </w:rPr>
    </w:lvl>
  </w:abstractNum>
  <w:abstractNum w:abstractNumId="122">
    <w:nsid w:val="7E16573D"/>
    <w:multiLevelType w:val="hybridMultilevel"/>
    <w:tmpl w:val="6E2056A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3">
    <w:nsid w:val="7E5314FE"/>
    <w:multiLevelType w:val="hybridMultilevel"/>
    <w:tmpl w:val="63D2CEE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nsid w:val="7EF433D7"/>
    <w:multiLevelType w:val="hybridMultilevel"/>
    <w:tmpl w:val="F1D87F7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25">
    <w:nsid w:val="7F787683"/>
    <w:multiLevelType w:val="hybridMultilevel"/>
    <w:tmpl w:val="A57E55F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39"/>
  </w:num>
  <w:num w:numId="2">
    <w:abstractNumId w:val="45"/>
  </w:num>
  <w:num w:numId="3">
    <w:abstractNumId w:val="125"/>
  </w:num>
  <w:num w:numId="4">
    <w:abstractNumId w:val="89"/>
  </w:num>
  <w:num w:numId="5">
    <w:abstractNumId w:val="75"/>
  </w:num>
  <w:num w:numId="6">
    <w:abstractNumId w:val="106"/>
  </w:num>
  <w:num w:numId="7">
    <w:abstractNumId w:val="56"/>
  </w:num>
  <w:num w:numId="8">
    <w:abstractNumId w:val="43"/>
  </w:num>
  <w:num w:numId="9">
    <w:abstractNumId w:val="63"/>
  </w:num>
  <w:num w:numId="10">
    <w:abstractNumId w:val="10"/>
  </w:num>
  <w:num w:numId="11">
    <w:abstractNumId w:val="52"/>
  </w:num>
  <w:num w:numId="12">
    <w:abstractNumId w:val="91"/>
  </w:num>
  <w:num w:numId="13">
    <w:abstractNumId w:val="25"/>
  </w:num>
  <w:num w:numId="14">
    <w:abstractNumId w:val="35"/>
  </w:num>
  <w:num w:numId="15">
    <w:abstractNumId w:val="42"/>
  </w:num>
  <w:num w:numId="16">
    <w:abstractNumId w:val="61"/>
  </w:num>
  <w:num w:numId="1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8"/>
  </w:num>
  <w:num w:numId="20">
    <w:abstractNumId w:val="109"/>
  </w:num>
  <w:num w:numId="21">
    <w:abstractNumId w:val="70"/>
  </w:num>
  <w:num w:numId="22">
    <w:abstractNumId w:val="55"/>
  </w:num>
  <w:num w:numId="23">
    <w:abstractNumId w:val="81"/>
  </w:num>
  <w:num w:numId="24">
    <w:abstractNumId w:val="38"/>
  </w:num>
  <w:num w:numId="25">
    <w:abstractNumId w:val="31"/>
  </w:num>
  <w:num w:numId="26">
    <w:abstractNumId w:val="50"/>
  </w:num>
  <w:num w:numId="27">
    <w:abstractNumId w:val="95"/>
  </w:num>
  <w:num w:numId="28">
    <w:abstractNumId w:val="68"/>
  </w:num>
  <w:num w:numId="29">
    <w:abstractNumId w:val="87"/>
  </w:num>
  <w:num w:numId="30">
    <w:abstractNumId w:val="33"/>
  </w:num>
  <w:num w:numId="31">
    <w:abstractNumId w:val="124"/>
  </w:num>
  <w:num w:numId="32">
    <w:abstractNumId w:val="17"/>
  </w:num>
  <w:num w:numId="33">
    <w:abstractNumId w:val="66"/>
  </w:num>
  <w:num w:numId="34">
    <w:abstractNumId w:val="14"/>
  </w:num>
  <w:num w:numId="35">
    <w:abstractNumId w:val="36"/>
  </w:num>
  <w:num w:numId="36">
    <w:abstractNumId w:val="40"/>
  </w:num>
  <w:num w:numId="37">
    <w:abstractNumId w:val="114"/>
  </w:num>
  <w:num w:numId="38">
    <w:abstractNumId w:val="74"/>
  </w:num>
  <w:num w:numId="39">
    <w:abstractNumId w:val="78"/>
  </w:num>
  <w:num w:numId="40">
    <w:abstractNumId w:val="110"/>
  </w:num>
  <w:num w:numId="41">
    <w:abstractNumId w:val="94"/>
  </w:num>
  <w:num w:numId="42">
    <w:abstractNumId w:val="59"/>
  </w:num>
  <w:num w:numId="43">
    <w:abstractNumId w:val="57"/>
  </w:num>
  <w:num w:numId="44">
    <w:abstractNumId w:val="119"/>
  </w:num>
  <w:num w:numId="45">
    <w:abstractNumId w:val="13"/>
  </w:num>
  <w:num w:numId="46">
    <w:abstractNumId w:val="22"/>
  </w:num>
  <w:num w:numId="47">
    <w:abstractNumId w:val="28"/>
  </w:num>
  <w:num w:numId="48">
    <w:abstractNumId w:val="85"/>
  </w:num>
  <w:num w:numId="49">
    <w:abstractNumId w:val="116"/>
  </w:num>
  <w:num w:numId="50">
    <w:abstractNumId w:val="93"/>
  </w:num>
  <w:num w:numId="51">
    <w:abstractNumId w:val="121"/>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8"/>
  </w:num>
  <w:num w:numId="54">
    <w:abstractNumId w:val="29"/>
  </w:num>
  <w:num w:numId="55">
    <w:abstractNumId w:val="99"/>
  </w:num>
  <w:num w:numId="56">
    <w:abstractNumId w:val="105"/>
  </w:num>
  <w:num w:numId="57">
    <w:abstractNumId w:val="100"/>
  </w:num>
  <w:num w:numId="58">
    <w:abstractNumId w:val="103"/>
  </w:num>
  <w:num w:numId="59">
    <w:abstractNumId w:val="44"/>
  </w:num>
  <w:num w:numId="60">
    <w:abstractNumId w:val="65"/>
  </w:num>
  <w:num w:numId="61">
    <w:abstractNumId w:val="20"/>
  </w:num>
  <w:num w:numId="62">
    <w:abstractNumId w:val="23"/>
  </w:num>
  <w:num w:numId="63">
    <w:abstractNumId w:val="72"/>
  </w:num>
  <w:num w:numId="64">
    <w:abstractNumId w:val="120"/>
  </w:num>
  <w:num w:numId="65">
    <w:abstractNumId w:val="21"/>
  </w:num>
  <w:num w:numId="66">
    <w:abstractNumId w:val="46"/>
  </w:num>
  <w:num w:numId="67">
    <w:abstractNumId w:val="1"/>
  </w:num>
  <w:num w:numId="68">
    <w:abstractNumId w:val="86"/>
  </w:num>
  <w:num w:numId="69">
    <w:abstractNumId w:val="67"/>
  </w:num>
  <w:num w:numId="70">
    <w:abstractNumId w:val="113"/>
  </w:num>
  <w:num w:numId="71">
    <w:abstractNumId w:val="108"/>
  </w:num>
  <w:num w:numId="72">
    <w:abstractNumId w:val="101"/>
  </w:num>
  <w:num w:numId="73">
    <w:abstractNumId w:val="71"/>
  </w:num>
  <w:num w:numId="74">
    <w:abstractNumId w:val="76"/>
  </w:num>
  <w:num w:numId="75">
    <w:abstractNumId w:val="96"/>
  </w:num>
  <w:num w:numId="76">
    <w:abstractNumId w:val="49"/>
  </w:num>
  <w:num w:numId="77">
    <w:abstractNumId w:val="47"/>
  </w:num>
  <w:num w:numId="78">
    <w:abstractNumId w:val="88"/>
  </w:num>
  <w:num w:numId="79">
    <w:abstractNumId w:val="58"/>
  </w:num>
  <w:num w:numId="80">
    <w:abstractNumId w:val="90"/>
  </w:num>
  <w:num w:numId="81">
    <w:abstractNumId w:val="54"/>
  </w:num>
  <w:num w:numId="82">
    <w:abstractNumId w:val="37"/>
  </w:num>
  <w:num w:numId="83">
    <w:abstractNumId w:val="60"/>
  </w:num>
  <w:num w:numId="84">
    <w:abstractNumId w:val="32"/>
  </w:num>
  <w:num w:numId="85">
    <w:abstractNumId w:val="11"/>
  </w:num>
  <w:num w:numId="86">
    <w:abstractNumId w:val="79"/>
  </w:num>
  <w:num w:numId="87">
    <w:abstractNumId w:val="12"/>
  </w:num>
  <w:num w:numId="88">
    <w:abstractNumId w:val="34"/>
  </w:num>
  <w:num w:numId="89">
    <w:abstractNumId w:val="18"/>
  </w:num>
  <w:num w:numId="90">
    <w:abstractNumId w:val="0"/>
  </w:num>
  <w:num w:numId="91">
    <w:abstractNumId w:val="83"/>
  </w:num>
  <w:num w:numId="92">
    <w:abstractNumId w:val="27"/>
  </w:num>
  <w:num w:numId="93">
    <w:abstractNumId w:val="102"/>
  </w:num>
  <w:num w:numId="94">
    <w:abstractNumId w:val="62"/>
  </w:num>
  <w:num w:numId="95">
    <w:abstractNumId w:val="112"/>
  </w:num>
  <w:num w:numId="96">
    <w:abstractNumId w:val="4"/>
  </w:num>
  <w:num w:numId="97">
    <w:abstractNumId w:val="69"/>
  </w:num>
  <w:num w:numId="98">
    <w:abstractNumId w:val="6"/>
  </w:num>
  <w:num w:numId="99">
    <w:abstractNumId w:val="24"/>
  </w:num>
  <w:num w:numId="100">
    <w:abstractNumId w:val="92"/>
  </w:num>
  <w:num w:numId="101">
    <w:abstractNumId w:val="104"/>
  </w:num>
  <w:num w:numId="102">
    <w:abstractNumId w:val="64"/>
  </w:num>
  <w:num w:numId="103">
    <w:abstractNumId w:val="19"/>
  </w:num>
  <w:num w:numId="104">
    <w:abstractNumId w:val="41"/>
  </w:num>
  <w:num w:numId="105">
    <w:abstractNumId w:val="73"/>
  </w:num>
  <w:num w:numId="106">
    <w:abstractNumId w:val="8"/>
  </w:num>
  <w:num w:numId="107">
    <w:abstractNumId w:val="51"/>
  </w:num>
  <w:num w:numId="108">
    <w:abstractNumId w:val="84"/>
  </w:num>
  <w:num w:numId="109">
    <w:abstractNumId w:val="7"/>
  </w:num>
  <w:num w:numId="110">
    <w:abstractNumId w:val="5"/>
  </w:num>
  <w:num w:numId="111">
    <w:abstractNumId w:val="53"/>
  </w:num>
  <w:num w:numId="112">
    <w:abstractNumId w:val="77"/>
  </w:num>
  <w:num w:numId="113">
    <w:abstractNumId w:val="9"/>
  </w:num>
  <w:num w:numId="114">
    <w:abstractNumId w:val="2"/>
  </w:num>
  <w:num w:numId="115">
    <w:abstractNumId w:val="26"/>
  </w:num>
  <w:num w:numId="116">
    <w:abstractNumId w:val="117"/>
  </w:num>
  <w:num w:numId="117">
    <w:abstractNumId w:val="30"/>
  </w:num>
  <w:num w:numId="118">
    <w:abstractNumId w:val="122"/>
  </w:num>
  <w:num w:numId="119">
    <w:abstractNumId w:val="80"/>
  </w:num>
  <w:num w:numId="120">
    <w:abstractNumId w:val="115"/>
  </w:num>
  <w:num w:numId="121">
    <w:abstractNumId w:val="48"/>
  </w:num>
  <w:num w:numId="122">
    <w:abstractNumId w:val="107"/>
  </w:num>
  <w:num w:numId="123">
    <w:abstractNumId w:val="97"/>
  </w:num>
  <w:num w:numId="124">
    <w:abstractNumId w:val="123"/>
  </w:num>
  <w:num w:numId="125">
    <w:abstractNumId w:val="82"/>
  </w:num>
  <w:num w:numId="126">
    <w:abstractNumId w:val="3"/>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HN" w:vendorID="64" w:dllVersion="131078" w:nlCheck="1" w:checkStyle="0"/>
  <w:activeWritingStyle w:appName="MSWord" w:lang="es-ES_tradnl" w:vendorID="64" w:dllVersion="131078" w:nlCheck="1" w:checkStyle="0"/>
  <w:proofState w:spelling="clean" w:grammar="clean"/>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C87DBB"/>
    <w:rsid w:val="000011E0"/>
    <w:rsid w:val="00015D24"/>
    <w:rsid w:val="00022848"/>
    <w:rsid w:val="00024758"/>
    <w:rsid w:val="000557E6"/>
    <w:rsid w:val="00057D6E"/>
    <w:rsid w:val="00071D4F"/>
    <w:rsid w:val="00074DAA"/>
    <w:rsid w:val="0008692B"/>
    <w:rsid w:val="000967FC"/>
    <w:rsid w:val="000C7A08"/>
    <w:rsid w:val="000F567F"/>
    <w:rsid w:val="0010461A"/>
    <w:rsid w:val="001140FB"/>
    <w:rsid w:val="0011570F"/>
    <w:rsid w:val="001320C7"/>
    <w:rsid w:val="00132436"/>
    <w:rsid w:val="00133396"/>
    <w:rsid w:val="00135BE7"/>
    <w:rsid w:val="00140284"/>
    <w:rsid w:val="00142133"/>
    <w:rsid w:val="00145614"/>
    <w:rsid w:val="0014578D"/>
    <w:rsid w:val="00151BE0"/>
    <w:rsid w:val="00153818"/>
    <w:rsid w:val="00155CDE"/>
    <w:rsid w:val="0016360E"/>
    <w:rsid w:val="00167DC2"/>
    <w:rsid w:val="0017428E"/>
    <w:rsid w:val="001B0A66"/>
    <w:rsid w:val="001B4327"/>
    <w:rsid w:val="001B6AD8"/>
    <w:rsid w:val="001C0D9C"/>
    <w:rsid w:val="001D289E"/>
    <w:rsid w:val="001E707B"/>
    <w:rsid w:val="001F4BC5"/>
    <w:rsid w:val="001F4C14"/>
    <w:rsid w:val="0020390F"/>
    <w:rsid w:val="00204A0B"/>
    <w:rsid w:val="00221E9D"/>
    <w:rsid w:val="00226DF8"/>
    <w:rsid w:val="00234722"/>
    <w:rsid w:val="0024075C"/>
    <w:rsid w:val="00243452"/>
    <w:rsid w:val="00251154"/>
    <w:rsid w:val="002606E0"/>
    <w:rsid w:val="00273559"/>
    <w:rsid w:val="00285A68"/>
    <w:rsid w:val="00287A74"/>
    <w:rsid w:val="00290612"/>
    <w:rsid w:val="00292753"/>
    <w:rsid w:val="002A439B"/>
    <w:rsid w:val="002A4A50"/>
    <w:rsid w:val="002A517B"/>
    <w:rsid w:val="002B101F"/>
    <w:rsid w:val="002D199A"/>
    <w:rsid w:val="002D7AF5"/>
    <w:rsid w:val="002E67E3"/>
    <w:rsid w:val="002F6077"/>
    <w:rsid w:val="00302955"/>
    <w:rsid w:val="003102BE"/>
    <w:rsid w:val="00312FBF"/>
    <w:rsid w:val="00341058"/>
    <w:rsid w:val="003643BD"/>
    <w:rsid w:val="00380E89"/>
    <w:rsid w:val="00392CFD"/>
    <w:rsid w:val="00397933"/>
    <w:rsid w:val="003B11D3"/>
    <w:rsid w:val="003B16F2"/>
    <w:rsid w:val="003B7014"/>
    <w:rsid w:val="003C4347"/>
    <w:rsid w:val="003D2323"/>
    <w:rsid w:val="003E05FD"/>
    <w:rsid w:val="003F7148"/>
    <w:rsid w:val="00405B13"/>
    <w:rsid w:val="00406DE3"/>
    <w:rsid w:val="004346F3"/>
    <w:rsid w:val="00450106"/>
    <w:rsid w:val="00456B0E"/>
    <w:rsid w:val="00462CED"/>
    <w:rsid w:val="00470A60"/>
    <w:rsid w:val="004762C2"/>
    <w:rsid w:val="00476C8D"/>
    <w:rsid w:val="004773DA"/>
    <w:rsid w:val="00480A26"/>
    <w:rsid w:val="00486F13"/>
    <w:rsid w:val="00487CA0"/>
    <w:rsid w:val="0049528F"/>
    <w:rsid w:val="00497ED8"/>
    <w:rsid w:val="004B1C9A"/>
    <w:rsid w:val="004B1CCF"/>
    <w:rsid w:val="004D0B38"/>
    <w:rsid w:val="004E415E"/>
    <w:rsid w:val="00512323"/>
    <w:rsid w:val="00514A1B"/>
    <w:rsid w:val="00522E9C"/>
    <w:rsid w:val="00526E20"/>
    <w:rsid w:val="005407AD"/>
    <w:rsid w:val="00543B82"/>
    <w:rsid w:val="00555BA3"/>
    <w:rsid w:val="00555D01"/>
    <w:rsid w:val="00561C5B"/>
    <w:rsid w:val="0057692A"/>
    <w:rsid w:val="005A06B1"/>
    <w:rsid w:val="005A2FC9"/>
    <w:rsid w:val="005A6ADA"/>
    <w:rsid w:val="005B3F6F"/>
    <w:rsid w:val="005C18FA"/>
    <w:rsid w:val="005C3BFA"/>
    <w:rsid w:val="005C625E"/>
    <w:rsid w:val="005E255E"/>
    <w:rsid w:val="005E6507"/>
    <w:rsid w:val="005F1E45"/>
    <w:rsid w:val="005F3F27"/>
    <w:rsid w:val="005F6125"/>
    <w:rsid w:val="00607A60"/>
    <w:rsid w:val="006136CA"/>
    <w:rsid w:val="00613FD4"/>
    <w:rsid w:val="0061705D"/>
    <w:rsid w:val="00617D63"/>
    <w:rsid w:val="006216F8"/>
    <w:rsid w:val="00622067"/>
    <w:rsid w:val="006330F5"/>
    <w:rsid w:val="006371C7"/>
    <w:rsid w:val="00654590"/>
    <w:rsid w:val="00655B21"/>
    <w:rsid w:val="00663E1D"/>
    <w:rsid w:val="006658E5"/>
    <w:rsid w:val="00667D7A"/>
    <w:rsid w:val="006740F1"/>
    <w:rsid w:val="00682C7C"/>
    <w:rsid w:val="00692A71"/>
    <w:rsid w:val="006C2DB5"/>
    <w:rsid w:val="006C2FA7"/>
    <w:rsid w:val="006C4BE8"/>
    <w:rsid w:val="006C7828"/>
    <w:rsid w:val="006E1C65"/>
    <w:rsid w:val="006E5808"/>
    <w:rsid w:val="006F08F4"/>
    <w:rsid w:val="006F1A70"/>
    <w:rsid w:val="006F50BF"/>
    <w:rsid w:val="00707A71"/>
    <w:rsid w:val="007124C6"/>
    <w:rsid w:val="00712CA9"/>
    <w:rsid w:val="00712FD2"/>
    <w:rsid w:val="00716B4D"/>
    <w:rsid w:val="0072571E"/>
    <w:rsid w:val="00731A26"/>
    <w:rsid w:val="007368A9"/>
    <w:rsid w:val="0075617E"/>
    <w:rsid w:val="00760750"/>
    <w:rsid w:val="00763EBE"/>
    <w:rsid w:val="00776F85"/>
    <w:rsid w:val="007771FC"/>
    <w:rsid w:val="00782EDE"/>
    <w:rsid w:val="007A36F3"/>
    <w:rsid w:val="007C17D0"/>
    <w:rsid w:val="007D70B2"/>
    <w:rsid w:val="007E2057"/>
    <w:rsid w:val="007E40FD"/>
    <w:rsid w:val="007E5678"/>
    <w:rsid w:val="007E5943"/>
    <w:rsid w:val="007F7767"/>
    <w:rsid w:val="00800736"/>
    <w:rsid w:val="008176F8"/>
    <w:rsid w:val="00817FC2"/>
    <w:rsid w:val="00832913"/>
    <w:rsid w:val="0083644C"/>
    <w:rsid w:val="008470AD"/>
    <w:rsid w:val="00865CDC"/>
    <w:rsid w:val="00872053"/>
    <w:rsid w:val="008727E9"/>
    <w:rsid w:val="0087703A"/>
    <w:rsid w:val="008A48B8"/>
    <w:rsid w:val="008C4C77"/>
    <w:rsid w:val="008D7E15"/>
    <w:rsid w:val="008E2F4B"/>
    <w:rsid w:val="008F4CAC"/>
    <w:rsid w:val="00953F35"/>
    <w:rsid w:val="00956AA6"/>
    <w:rsid w:val="0096338B"/>
    <w:rsid w:val="00963A62"/>
    <w:rsid w:val="00964626"/>
    <w:rsid w:val="00964825"/>
    <w:rsid w:val="009654E9"/>
    <w:rsid w:val="00970A5D"/>
    <w:rsid w:val="00971688"/>
    <w:rsid w:val="009A48ED"/>
    <w:rsid w:val="009B4189"/>
    <w:rsid w:val="009C46B7"/>
    <w:rsid w:val="009D1905"/>
    <w:rsid w:val="009D4CDF"/>
    <w:rsid w:val="009E41B8"/>
    <w:rsid w:val="009F5EDB"/>
    <w:rsid w:val="00A0097C"/>
    <w:rsid w:val="00A01D2E"/>
    <w:rsid w:val="00A028A2"/>
    <w:rsid w:val="00A064CB"/>
    <w:rsid w:val="00A11721"/>
    <w:rsid w:val="00A156C1"/>
    <w:rsid w:val="00A21AC7"/>
    <w:rsid w:val="00A22316"/>
    <w:rsid w:val="00A225B5"/>
    <w:rsid w:val="00A262B9"/>
    <w:rsid w:val="00A32B31"/>
    <w:rsid w:val="00A32E81"/>
    <w:rsid w:val="00A35409"/>
    <w:rsid w:val="00A37EDD"/>
    <w:rsid w:val="00A53A03"/>
    <w:rsid w:val="00A575D5"/>
    <w:rsid w:val="00A57CD4"/>
    <w:rsid w:val="00A60E8E"/>
    <w:rsid w:val="00A97321"/>
    <w:rsid w:val="00AA191A"/>
    <w:rsid w:val="00AD4C62"/>
    <w:rsid w:val="00AD60F3"/>
    <w:rsid w:val="00AD7C97"/>
    <w:rsid w:val="00AE1950"/>
    <w:rsid w:val="00B06196"/>
    <w:rsid w:val="00B15EC6"/>
    <w:rsid w:val="00B16259"/>
    <w:rsid w:val="00B269D6"/>
    <w:rsid w:val="00B301BC"/>
    <w:rsid w:val="00B406B6"/>
    <w:rsid w:val="00B4684A"/>
    <w:rsid w:val="00B551D9"/>
    <w:rsid w:val="00B55BC1"/>
    <w:rsid w:val="00B622EB"/>
    <w:rsid w:val="00B64C23"/>
    <w:rsid w:val="00BC404C"/>
    <w:rsid w:val="00BD66F9"/>
    <w:rsid w:val="00BE559C"/>
    <w:rsid w:val="00BF66A2"/>
    <w:rsid w:val="00C05FB0"/>
    <w:rsid w:val="00C07DC7"/>
    <w:rsid w:val="00C2421B"/>
    <w:rsid w:val="00C36AB4"/>
    <w:rsid w:val="00C50BBB"/>
    <w:rsid w:val="00C5424A"/>
    <w:rsid w:val="00C624AD"/>
    <w:rsid w:val="00C660BA"/>
    <w:rsid w:val="00C74393"/>
    <w:rsid w:val="00C76B52"/>
    <w:rsid w:val="00C77A87"/>
    <w:rsid w:val="00C83AF6"/>
    <w:rsid w:val="00C856B0"/>
    <w:rsid w:val="00C87DBB"/>
    <w:rsid w:val="00CA1F5F"/>
    <w:rsid w:val="00CB2FF9"/>
    <w:rsid w:val="00CB7485"/>
    <w:rsid w:val="00CE1EA8"/>
    <w:rsid w:val="00CF1BA6"/>
    <w:rsid w:val="00CF731D"/>
    <w:rsid w:val="00D04306"/>
    <w:rsid w:val="00D2641B"/>
    <w:rsid w:val="00D3137C"/>
    <w:rsid w:val="00D375C3"/>
    <w:rsid w:val="00D3784A"/>
    <w:rsid w:val="00D67075"/>
    <w:rsid w:val="00D835E0"/>
    <w:rsid w:val="00D83D21"/>
    <w:rsid w:val="00D97EFA"/>
    <w:rsid w:val="00DA1BF2"/>
    <w:rsid w:val="00DA6E20"/>
    <w:rsid w:val="00DB3C9D"/>
    <w:rsid w:val="00DC2566"/>
    <w:rsid w:val="00DD147B"/>
    <w:rsid w:val="00DD326B"/>
    <w:rsid w:val="00DD7E66"/>
    <w:rsid w:val="00DF68E5"/>
    <w:rsid w:val="00E021A7"/>
    <w:rsid w:val="00E0251E"/>
    <w:rsid w:val="00E03C50"/>
    <w:rsid w:val="00E21BD1"/>
    <w:rsid w:val="00E43CE4"/>
    <w:rsid w:val="00E45B64"/>
    <w:rsid w:val="00E56699"/>
    <w:rsid w:val="00E57E00"/>
    <w:rsid w:val="00E60E28"/>
    <w:rsid w:val="00E6578A"/>
    <w:rsid w:val="00E752F6"/>
    <w:rsid w:val="00E847A6"/>
    <w:rsid w:val="00E9622B"/>
    <w:rsid w:val="00EB3BA8"/>
    <w:rsid w:val="00EB77F7"/>
    <w:rsid w:val="00EC3181"/>
    <w:rsid w:val="00EC6058"/>
    <w:rsid w:val="00ED3576"/>
    <w:rsid w:val="00EE3449"/>
    <w:rsid w:val="00EE3FD4"/>
    <w:rsid w:val="00EF02D6"/>
    <w:rsid w:val="00EF4A51"/>
    <w:rsid w:val="00F1491E"/>
    <w:rsid w:val="00F14EA2"/>
    <w:rsid w:val="00F24079"/>
    <w:rsid w:val="00F3477A"/>
    <w:rsid w:val="00F419A3"/>
    <w:rsid w:val="00F43C2A"/>
    <w:rsid w:val="00F84BE1"/>
    <w:rsid w:val="00F863C0"/>
    <w:rsid w:val="00F93924"/>
    <w:rsid w:val="00FA57C7"/>
    <w:rsid w:val="00FB3A0F"/>
    <w:rsid w:val="00FD5384"/>
    <w:rsid w:val="00FD5A61"/>
    <w:rsid w:val="00FE1A3E"/>
    <w:rsid w:val="00FE46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page number" w:uiPriority="0"/>
    <w:lsdException w:name="table of authorities" w:uiPriority="0"/>
    <w:lsdException w:name="toa heading" w:uiPriority="0"/>
    <w:lsdException w:name="List" w:uiPriority="0"/>
    <w:lsdException w:name="List Bulle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Simple 1" w:uiPriority="0"/>
    <w:lsdException w:name="Table Grid 8"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BB"/>
    <w:pPr>
      <w:spacing w:after="0" w:line="240" w:lineRule="auto"/>
      <w:jc w:val="both"/>
    </w:pPr>
    <w:rPr>
      <w:rFonts w:ascii="Verdana" w:eastAsia="Times New Roman" w:hAnsi="Verdana" w:cs="Times New Roman"/>
      <w:sz w:val="20"/>
      <w:szCs w:val="20"/>
      <w:lang w:val="es-ES" w:eastAsia="es-ES"/>
    </w:rPr>
  </w:style>
  <w:style w:type="paragraph" w:styleId="Ttulo1">
    <w:name w:val="heading 1"/>
    <w:basedOn w:val="Normal"/>
    <w:next w:val="Normal"/>
    <w:link w:val="Ttulo1Car"/>
    <w:qFormat/>
    <w:rsid w:val="00C87DBB"/>
    <w:pPr>
      <w:keepNext/>
      <w:widowControl w:val="0"/>
      <w:jc w:val="center"/>
      <w:outlineLvl w:val="0"/>
    </w:pPr>
    <w:rPr>
      <w:b/>
      <w:bCs/>
      <w:sz w:val="28"/>
      <w:szCs w:val="28"/>
    </w:rPr>
  </w:style>
  <w:style w:type="paragraph" w:styleId="Ttulo2">
    <w:name w:val="heading 2"/>
    <w:basedOn w:val="Normal"/>
    <w:next w:val="Normal"/>
    <w:link w:val="Ttulo2Car"/>
    <w:qFormat/>
    <w:rsid w:val="00C87DBB"/>
    <w:pPr>
      <w:keepNext/>
      <w:widowControl w:val="0"/>
      <w:outlineLvl w:val="1"/>
    </w:pPr>
    <w:rPr>
      <w:sz w:val="24"/>
      <w:szCs w:val="24"/>
    </w:rPr>
  </w:style>
  <w:style w:type="paragraph" w:styleId="Ttulo3">
    <w:name w:val="heading 3"/>
    <w:basedOn w:val="Normal"/>
    <w:next w:val="Normal"/>
    <w:link w:val="Ttulo3Car"/>
    <w:qFormat/>
    <w:rsid w:val="00C87DBB"/>
    <w:pPr>
      <w:keepNext/>
      <w:widowControl w:val="0"/>
      <w:outlineLvl w:val="2"/>
    </w:pPr>
    <w:rPr>
      <w:sz w:val="24"/>
      <w:szCs w:val="24"/>
    </w:rPr>
  </w:style>
  <w:style w:type="paragraph" w:styleId="Ttulo4">
    <w:name w:val="heading 4"/>
    <w:basedOn w:val="Normal"/>
    <w:next w:val="Normal"/>
    <w:link w:val="Ttulo4Car"/>
    <w:qFormat/>
    <w:rsid w:val="00C87DBB"/>
    <w:pPr>
      <w:keepNext/>
      <w:widowControl w:val="0"/>
      <w:outlineLvl w:val="3"/>
    </w:pPr>
    <w:rPr>
      <w:sz w:val="28"/>
      <w:szCs w:val="28"/>
      <w:u w:val="single"/>
    </w:rPr>
  </w:style>
  <w:style w:type="paragraph" w:styleId="Ttulo5">
    <w:name w:val="heading 5"/>
    <w:basedOn w:val="Normal"/>
    <w:next w:val="Normal"/>
    <w:link w:val="Ttulo5Car"/>
    <w:qFormat/>
    <w:rsid w:val="00C87DBB"/>
    <w:pPr>
      <w:keepNext/>
      <w:widowControl w:val="0"/>
      <w:autoSpaceDE w:val="0"/>
      <w:autoSpaceDN w:val="0"/>
      <w:adjustRightInd w:val="0"/>
      <w:jc w:val="center"/>
      <w:outlineLvl w:val="4"/>
    </w:pPr>
    <w:rPr>
      <w:rFonts w:cs="Arial"/>
      <w:sz w:val="26"/>
      <w:szCs w:val="26"/>
    </w:rPr>
  </w:style>
  <w:style w:type="paragraph" w:styleId="Ttulo6">
    <w:name w:val="heading 6"/>
    <w:basedOn w:val="Normal"/>
    <w:next w:val="Normal"/>
    <w:link w:val="Ttulo6Car"/>
    <w:qFormat/>
    <w:rsid w:val="00C87DBB"/>
    <w:pPr>
      <w:spacing w:before="240" w:after="60"/>
      <w:outlineLvl w:val="5"/>
    </w:pPr>
    <w:rPr>
      <w:sz w:val="22"/>
      <w:szCs w:val="22"/>
    </w:rPr>
  </w:style>
  <w:style w:type="paragraph" w:styleId="Ttulo7">
    <w:name w:val="heading 7"/>
    <w:basedOn w:val="Normal"/>
    <w:next w:val="Normal"/>
    <w:link w:val="Ttulo7Car"/>
    <w:qFormat/>
    <w:rsid w:val="00C87DBB"/>
    <w:pPr>
      <w:keepNext/>
      <w:outlineLvl w:val="6"/>
    </w:pPr>
    <w:rPr>
      <w:rFonts w:ascii="Century Gothic" w:hAnsi="Century Gothic"/>
      <w:b/>
      <w:bCs/>
      <w:sz w:val="24"/>
    </w:rPr>
  </w:style>
  <w:style w:type="paragraph" w:styleId="Ttulo8">
    <w:name w:val="heading 8"/>
    <w:basedOn w:val="Normal"/>
    <w:next w:val="Normal"/>
    <w:link w:val="Ttulo8Car"/>
    <w:qFormat/>
    <w:rsid w:val="00C87DBB"/>
    <w:pPr>
      <w:keepNext/>
      <w:widowControl w:val="0"/>
      <w:autoSpaceDE w:val="0"/>
      <w:autoSpaceDN w:val="0"/>
      <w:adjustRightInd w:val="0"/>
      <w:ind w:left="720" w:hanging="720"/>
      <w:outlineLvl w:val="7"/>
    </w:pPr>
    <w:rPr>
      <w:rFonts w:ascii="Arial" w:hAnsi="Arial" w:cs="Arial"/>
      <w:b/>
      <w:sz w:val="24"/>
      <w:szCs w:val="24"/>
    </w:rPr>
  </w:style>
  <w:style w:type="paragraph" w:styleId="Ttulo9">
    <w:name w:val="heading 9"/>
    <w:basedOn w:val="Normal"/>
    <w:next w:val="Normal"/>
    <w:link w:val="Ttulo9Car"/>
    <w:qFormat/>
    <w:rsid w:val="00C87DBB"/>
    <w:pPr>
      <w:keepNext/>
      <w:widowControl w:val="0"/>
      <w:outlineLvl w:val="8"/>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7DBB"/>
    <w:rPr>
      <w:rFonts w:ascii="Verdana" w:eastAsia="Times New Roman" w:hAnsi="Verdana" w:cs="Times New Roman"/>
      <w:b/>
      <w:bCs/>
      <w:sz w:val="28"/>
      <w:szCs w:val="28"/>
      <w:lang w:val="es-ES" w:eastAsia="es-ES"/>
    </w:rPr>
  </w:style>
  <w:style w:type="character" w:customStyle="1" w:styleId="Ttulo2Car">
    <w:name w:val="Título 2 Car"/>
    <w:basedOn w:val="Fuentedeprrafopredeter"/>
    <w:link w:val="Ttulo2"/>
    <w:rsid w:val="00C87DBB"/>
    <w:rPr>
      <w:rFonts w:ascii="Verdana" w:eastAsia="Times New Roman" w:hAnsi="Verdana" w:cs="Times New Roman"/>
      <w:sz w:val="24"/>
      <w:szCs w:val="24"/>
      <w:lang w:val="es-ES" w:eastAsia="es-ES"/>
    </w:rPr>
  </w:style>
  <w:style w:type="character" w:customStyle="1" w:styleId="Ttulo3Car">
    <w:name w:val="Título 3 Car"/>
    <w:basedOn w:val="Fuentedeprrafopredeter"/>
    <w:link w:val="Ttulo3"/>
    <w:rsid w:val="00C87DBB"/>
    <w:rPr>
      <w:rFonts w:ascii="Verdana" w:eastAsia="Times New Roman" w:hAnsi="Verdana" w:cs="Times New Roman"/>
      <w:sz w:val="24"/>
      <w:szCs w:val="24"/>
      <w:lang w:val="es-ES" w:eastAsia="es-ES"/>
    </w:rPr>
  </w:style>
  <w:style w:type="character" w:customStyle="1" w:styleId="Ttulo4Car">
    <w:name w:val="Título 4 Car"/>
    <w:basedOn w:val="Fuentedeprrafopredeter"/>
    <w:link w:val="Ttulo4"/>
    <w:rsid w:val="00C87DBB"/>
    <w:rPr>
      <w:rFonts w:ascii="Verdana" w:eastAsia="Times New Roman" w:hAnsi="Verdana" w:cs="Times New Roman"/>
      <w:sz w:val="28"/>
      <w:szCs w:val="28"/>
      <w:u w:val="single"/>
      <w:lang w:val="es-ES" w:eastAsia="es-ES"/>
    </w:rPr>
  </w:style>
  <w:style w:type="character" w:customStyle="1" w:styleId="Ttulo5Car">
    <w:name w:val="Título 5 Car"/>
    <w:basedOn w:val="Fuentedeprrafopredeter"/>
    <w:link w:val="Ttulo5"/>
    <w:rsid w:val="00C87DBB"/>
    <w:rPr>
      <w:rFonts w:ascii="Verdana" w:eastAsia="Times New Roman" w:hAnsi="Verdana" w:cs="Arial"/>
      <w:sz w:val="26"/>
      <w:szCs w:val="26"/>
      <w:lang w:val="es-ES" w:eastAsia="es-ES"/>
    </w:rPr>
  </w:style>
  <w:style w:type="character" w:customStyle="1" w:styleId="Ttulo6Car">
    <w:name w:val="Título 6 Car"/>
    <w:basedOn w:val="Fuentedeprrafopredeter"/>
    <w:link w:val="Ttulo6"/>
    <w:rsid w:val="00C87DBB"/>
    <w:rPr>
      <w:rFonts w:ascii="Verdana" w:eastAsia="Times New Roman" w:hAnsi="Verdana" w:cs="Times New Roman"/>
      <w:lang w:val="es-ES" w:eastAsia="es-ES"/>
    </w:rPr>
  </w:style>
  <w:style w:type="character" w:customStyle="1" w:styleId="Ttulo7Car">
    <w:name w:val="Título 7 Car"/>
    <w:basedOn w:val="Fuentedeprrafopredeter"/>
    <w:link w:val="Ttulo7"/>
    <w:rsid w:val="00C87DBB"/>
    <w:rPr>
      <w:rFonts w:ascii="Century Gothic" w:eastAsia="Times New Roman" w:hAnsi="Century Gothic" w:cs="Times New Roman"/>
      <w:b/>
      <w:bCs/>
      <w:sz w:val="24"/>
      <w:szCs w:val="20"/>
      <w:lang w:val="es-ES" w:eastAsia="es-ES"/>
    </w:rPr>
  </w:style>
  <w:style w:type="character" w:customStyle="1" w:styleId="Ttulo8Car">
    <w:name w:val="Título 8 Car"/>
    <w:basedOn w:val="Fuentedeprrafopredeter"/>
    <w:link w:val="Ttulo8"/>
    <w:rsid w:val="00C87DBB"/>
    <w:rPr>
      <w:rFonts w:ascii="Arial" w:eastAsia="Times New Roman" w:hAnsi="Arial" w:cs="Arial"/>
      <w:b/>
      <w:sz w:val="24"/>
      <w:szCs w:val="24"/>
      <w:lang w:val="es-ES" w:eastAsia="es-ES"/>
    </w:rPr>
  </w:style>
  <w:style w:type="character" w:customStyle="1" w:styleId="Ttulo9Car">
    <w:name w:val="Título 9 Car"/>
    <w:basedOn w:val="Fuentedeprrafopredeter"/>
    <w:link w:val="Ttulo9"/>
    <w:rsid w:val="00C87DBB"/>
    <w:rPr>
      <w:rFonts w:ascii="Arial" w:eastAsia="Times New Roman" w:hAnsi="Arial" w:cs="Arial"/>
      <w:sz w:val="24"/>
      <w:szCs w:val="20"/>
      <w:lang w:val="es-ES" w:eastAsia="es-ES"/>
    </w:rPr>
  </w:style>
  <w:style w:type="paragraph" w:styleId="Textoindependiente">
    <w:name w:val="Body Text"/>
    <w:basedOn w:val="Normal"/>
    <w:link w:val="TextoindependienteCar"/>
    <w:semiHidden/>
    <w:rsid w:val="00C87DBB"/>
    <w:pPr>
      <w:widowControl w:val="0"/>
    </w:pPr>
    <w:rPr>
      <w:sz w:val="28"/>
    </w:rPr>
  </w:style>
  <w:style w:type="character" w:customStyle="1" w:styleId="TextoindependienteCar">
    <w:name w:val="Texto independiente Car"/>
    <w:basedOn w:val="Fuentedeprrafopredeter"/>
    <w:link w:val="Textoindependiente"/>
    <w:semiHidden/>
    <w:rsid w:val="00C87DBB"/>
    <w:rPr>
      <w:rFonts w:ascii="Verdana" w:eastAsia="Times New Roman" w:hAnsi="Verdana" w:cs="Times New Roman"/>
      <w:sz w:val="28"/>
      <w:szCs w:val="20"/>
      <w:lang w:val="es-ES" w:eastAsia="es-ES"/>
    </w:rPr>
  </w:style>
  <w:style w:type="paragraph" w:styleId="Textoindependiente2">
    <w:name w:val="Body Text 2"/>
    <w:basedOn w:val="Normal"/>
    <w:link w:val="Textoindependiente2Car"/>
    <w:semiHidden/>
    <w:rsid w:val="00C87DBB"/>
    <w:pPr>
      <w:widowControl w:val="0"/>
    </w:pPr>
    <w:rPr>
      <w:b/>
      <w:sz w:val="28"/>
    </w:rPr>
  </w:style>
  <w:style w:type="character" w:customStyle="1" w:styleId="Textoindependiente2Car">
    <w:name w:val="Texto independiente 2 Car"/>
    <w:basedOn w:val="Fuentedeprrafopredeter"/>
    <w:link w:val="Textoindependiente2"/>
    <w:semiHidden/>
    <w:rsid w:val="00C87DBB"/>
    <w:rPr>
      <w:rFonts w:ascii="Verdana" w:eastAsia="Times New Roman" w:hAnsi="Verdana" w:cs="Times New Roman"/>
      <w:b/>
      <w:sz w:val="28"/>
      <w:szCs w:val="20"/>
      <w:lang w:val="es-ES" w:eastAsia="es-ES"/>
    </w:rPr>
  </w:style>
  <w:style w:type="paragraph" w:styleId="Encabezado">
    <w:name w:val="header"/>
    <w:basedOn w:val="Normal"/>
    <w:link w:val="EncabezadoCar"/>
    <w:uiPriority w:val="99"/>
    <w:rsid w:val="00C87DBB"/>
    <w:pPr>
      <w:tabs>
        <w:tab w:val="center" w:pos="4419"/>
        <w:tab w:val="right" w:pos="8838"/>
      </w:tabs>
    </w:pPr>
  </w:style>
  <w:style w:type="character" w:customStyle="1" w:styleId="EncabezadoCar">
    <w:name w:val="Encabezado Car"/>
    <w:basedOn w:val="Fuentedeprrafopredeter"/>
    <w:link w:val="Encabezado"/>
    <w:uiPriority w:val="99"/>
    <w:rsid w:val="00C87DBB"/>
    <w:rPr>
      <w:rFonts w:ascii="Verdana" w:eastAsia="Times New Roman" w:hAnsi="Verdana" w:cs="Times New Roman"/>
      <w:sz w:val="20"/>
      <w:szCs w:val="20"/>
      <w:lang w:val="es-ES" w:eastAsia="es-ES"/>
    </w:rPr>
  </w:style>
  <w:style w:type="paragraph" w:styleId="Piedepgina">
    <w:name w:val="footer"/>
    <w:basedOn w:val="Normal"/>
    <w:link w:val="PiedepginaCar"/>
    <w:rsid w:val="00C87DBB"/>
    <w:pPr>
      <w:tabs>
        <w:tab w:val="center" w:pos="4419"/>
        <w:tab w:val="right" w:pos="8838"/>
      </w:tabs>
    </w:pPr>
  </w:style>
  <w:style w:type="character" w:customStyle="1" w:styleId="PiedepginaCar">
    <w:name w:val="Pie de página Car"/>
    <w:basedOn w:val="Fuentedeprrafopredeter"/>
    <w:link w:val="Piedepgina"/>
    <w:rsid w:val="00C87DBB"/>
    <w:rPr>
      <w:rFonts w:ascii="Verdana" w:eastAsia="Times New Roman" w:hAnsi="Verdana" w:cs="Times New Roman"/>
      <w:sz w:val="20"/>
      <w:szCs w:val="20"/>
      <w:lang w:val="es-ES" w:eastAsia="es-ES"/>
    </w:rPr>
  </w:style>
  <w:style w:type="character" w:styleId="Nmerodepgina">
    <w:name w:val="page number"/>
    <w:basedOn w:val="Fuentedeprrafopredeter"/>
    <w:rsid w:val="00C87DBB"/>
    <w:rPr>
      <w:rFonts w:cs="Times New Roman"/>
    </w:rPr>
  </w:style>
  <w:style w:type="paragraph" w:styleId="Sangradetextonormal">
    <w:name w:val="Body Text Indent"/>
    <w:basedOn w:val="Normal"/>
    <w:link w:val="SangradetextonormalCar"/>
    <w:semiHidden/>
    <w:rsid w:val="00C87DBB"/>
    <w:pPr>
      <w:widowControl w:val="0"/>
      <w:ind w:left="720" w:hanging="720"/>
    </w:pPr>
    <w:rPr>
      <w:b/>
      <w:sz w:val="28"/>
    </w:rPr>
  </w:style>
  <w:style w:type="character" w:customStyle="1" w:styleId="SangradetextonormalCar">
    <w:name w:val="Sangría de texto normal Car"/>
    <w:basedOn w:val="Fuentedeprrafopredeter"/>
    <w:link w:val="Sangradetextonormal"/>
    <w:semiHidden/>
    <w:rsid w:val="00C87DBB"/>
    <w:rPr>
      <w:rFonts w:ascii="Verdana" w:eastAsia="Times New Roman" w:hAnsi="Verdana" w:cs="Times New Roman"/>
      <w:b/>
      <w:sz w:val="28"/>
      <w:szCs w:val="20"/>
      <w:lang w:val="es-ES" w:eastAsia="es-ES"/>
    </w:rPr>
  </w:style>
  <w:style w:type="paragraph" w:styleId="Textoindependiente3">
    <w:name w:val="Body Text 3"/>
    <w:basedOn w:val="Normal"/>
    <w:link w:val="Textoindependiente3Car"/>
    <w:semiHidden/>
    <w:rsid w:val="00C87DBB"/>
    <w:pPr>
      <w:widowControl w:val="0"/>
      <w:autoSpaceDE w:val="0"/>
      <w:autoSpaceDN w:val="0"/>
      <w:adjustRightInd w:val="0"/>
    </w:pPr>
    <w:rPr>
      <w:rFonts w:ascii="Arial" w:hAnsi="Arial" w:cs="Arial"/>
      <w:sz w:val="24"/>
      <w:szCs w:val="24"/>
    </w:rPr>
  </w:style>
  <w:style w:type="character" w:customStyle="1" w:styleId="Textoindependiente3Car">
    <w:name w:val="Texto independiente 3 Car"/>
    <w:basedOn w:val="Fuentedeprrafopredeter"/>
    <w:link w:val="Textoindependiente3"/>
    <w:semiHidden/>
    <w:rsid w:val="00C87DBB"/>
    <w:rPr>
      <w:rFonts w:ascii="Arial" w:eastAsia="Times New Roman" w:hAnsi="Arial" w:cs="Arial"/>
      <w:sz w:val="24"/>
      <w:szCs w:val="24"/>
      <w:lang w:val="es-ES" w:eastAsia="es-ES"/>
    </w:rPr>
  </w:style>
  <w:style w:type="paragraph" w:styleId="Sangra2detindependiente">
    <w:name w:val="Body Text Indent 2"/>
    <w:basedOn w:val="Normal"/>
    <w:link w:val="Sangra2detindependienteCar"/>
    <w:rsid w:val="00C87DBB"/>
    <w:pPr>
      <w:spacing w:after="120" w:line="480" w:lineRule="auto"/>
      <w:ind w:left="283"/>
    </w:pPr>
  </w:style>
  <w:style w:type="character" w:customStyle="1" w:styleId="Sangra2detindependienteCar">
    <w:name w:val="Sangría 2 de t. independiente Car"/>
    <w:basedOn w:val="Fuentedeprrafopredeter"/>
    <w:link w:val="Sangra2detindependiente"/>
    <w:rsid w:val="00C87DBB"/>
    <w:rPr>
      <w:rFonts w:ascii="Verdana" w:eastAsia="Times New Roman" w:hAnsi="Verdana" w:cs="Times New Roman"/>
      <w:sz w:val="20"/>
      <w:szCs w:val="20"/>
      <w:lang w:val="es-ES" w:eastAsia="es-ES"/>
    </w:rPr>
  </w:style>
  <w:style w:type="paragraph" w:styleId="Ttulo">
    <w:name w:val="Title"/>
    <w:basedOn w:val="Normal"/>
    <w:link w:val="TtuloCar"/>
    <w:uiPriority w:val="10"/>
    <w:qFormat/>
    <w:rsid w:val="00C87DBB"/>
    <w:pPr>
      <w:jc w:val="center"/>
    </w:pPr>
    <w:rPr>
      <w:b/>
      <w:sz w:val="24"/>
      <w:lang w:val="es-HN"/>
    </w:rPr>
  </w:style>
  <w:style w:type="character" w:customStyle="1" w:styleId="TtuloCar">
    <w:name w:val="Título Car"/>
    <w:basedOn w:val="Fuentedeprrafopredeter"/>
    <w:link w:val="Ttulo"/>
    <w:uiPriority w:val="10"/>
    <w:rsid w:val="00C87DBB"/>
    <w:rPr>
      <w:rFonts w:ascii="Verdana" w:eastAsia="Times New Roman" w:hAnsi="Verdana" w:cs="Times New Roman"/>
      <w:b/>
      <w:sz w:val="24"/>
      <w:szCs w:val="20"/>
      <w:lang w:eastAsia="es-ES"/>
    </w:rPr>
  </w:style>
  <w:style w:type="paragraph" w:styleId="Lista">
    <w:name w:val="List"/>
    <w:basedOn w:val="Normal"/>
    <w:rsid w:val="00C87DBB"/>
    <w:pPr>
      <w:ind w:left="283" w:hanging="283"/>
    </w:pPr>
    <w:rPr>
      <w:lang w:val="es-HN"/>
    </w:rPr>
  </w:style>
  <w:style w:type="paragraph" w:styleId="Lista2">
    <w:name w:val="List 2"/>
    <w:basedOn w:val="Normal"/>
    <w:rsid w:val="00C87DBB"/>
    <w:pPr>
      <w:ind w:left="566" w:hanging="283"/>
    </w:pPr>
    <w:rPr>
      <w:lang w:val="es-HN"/>
    </w:rPr>
  </w:style>
  <w:style w:type="paragraph" w:styleId="Lista3">
    <w:name w:val="List 3"/>
    <w:basedOn w:val="Normal"/>
    <w:rsid w:val="00C87DBB"/>
    <w:pPr>
      <w:ind w:left="849" w:hanging="283"/>
    </w:pPr>
    <w:rPr>
      <w:lang w:val="es-HN"/>
    </w:rPr>
  </w:style>
  <w:style w:type="paragraph" w:styleId="Lista4">
    <w:name w:val="List 4"/>
    <w:basedOn w:val="Normal"/>
    <w:rsid w:val="00C87DBB"/>
    <w:pPr>
      <w:ind w:left="1132" w:hanging="283"/>
    </w:pPr>
    <w:rPr>
      <w:lang w:val="es-HN"/>
    </w:rPr>
  </w:style>
  <w:style w:type="paragraph" w:styleId="Continuarlista">
    <w:name w:val="List Continue"/>
    <w:basedOn w:val="Normal"/>
    <w:rsid w:val="00C87DBB"/>
    <w:pPr>
      <w:spacing w:after="120"/>
      <w:ind w:left="283"/>
    </w:pPr>
    <w:rPr>
      <w:lang w:val="es-HN"/>
    </w:rPr>
  </w:style>
  <w:style w:type="paragraph" w:styleId="Continuarlista2">
    <w:name w:val="List Continue 2"/>
    <w:basedOn w:val="Normal"/>
    <w:rsid w:val="00C87DBB"/>
    <w:pPr>
      <w:spacing w:after="120"/>
      <w:ind w:left="566"/>
    </w:pPr>
    <w:rPr>
      <w:lang w:val="es-HN"/>
    </w:rPr>
  </w:style>
  <w:style w:type="paragraph" w:styleId="Continuarlista3">
    <w:name w:val="List Continue 3"/>
    <w:basedOn w:val="Normal"/>
    <w:rsid w:val="00C87DBB"/>
    <w:pPr>
      <w:spacing w:after="120"/>
      <w:ind w:left="849"/>
    </w:pPr>
    <w:rPr>
      <w:lang w:val="es-HN"/>
    </w:rPr>
  </w:style>
  <w:style w:type="paragraph" w:styleId="Continuarlista4">
    <w:name w:val="List Continue 4"/>
    <w:basedOn w:val="Normal"/>
    <w:rsid w:val="00C87DBB"/>
    <w:pPr>
      <w:spacing w:after="120"/>
      <w:ind w:left="1132"/>
    </w:pPr>
    <w:rPr>
      <w:lang w:val="es-HN"/>
    </w:rPr>
  </w:style>
  <w:style w:type="paragraph" w:styleId="Subttulo">
    <w:name w:val="Subtitle"/>
    <w:basedOn w:val="Normal"/>
    <w:link w:val="SubttuloCar"/>
    <w:qFormat/>
    <w:rsid w:val="00C87DBB"/>
    <w:pPr>
      <w:spacing w:after="60"/>
      <w:jc w:val="center"/>
      <w:outlineLvl w:val="1"/>
    </w:pPr>
    <w:rPr>
      <w:rFonts w:ascii="Arial" w:hAnsi="Arial"/>
      <w:sz w:val="24"/>
      <w:lang w:val="es-HN"/>
    </w:rPr>
  </w:style>
  <w:style w:type="character" w:customStyle="1" w:styleId="SubttuloCar">
    <w:name w:val="Subtítulo Car"/>
    <w:basedOn w:val="Fuentedeprrafopredeter"/>
    <w:link w:val="Subttulo"/>
    <w:rsid w:val="00C87DBB"/>
    <w:rPr>
      <w:rFonts w:ascii="Arial" w:eastAsia="Times New Roman" w:hAnsi="Arial" w:cs="Times New Roman"/>
      <w:sz w:val="24"/>
      <w:szCs w:val="20"/>
      <w:lang w:eastAsia="es-ES"/>
    </w:rPr>
  </w:style>
  <w:style w:type="paragraph" w:customStyle="1" w:styleId="prrafo">
    <w:name w:val="párrafo"/>
    <w:basedOn w:val="Normal"/>
    <w:semiHidden/>
    <w:rsid w:val="00C87DBB"/>
    <w:pPr>
      <w:spacing w:after="240"/>
    </w:pPr>
    <w:rPr>
      <w:rFonts w:ascii="Palatino" w:hAnsi="Palatino"/>
      <w:sz w:val="24"/>
      <w:lang w:val="en-US" w:eastAsia="en-US"/>
    </w:rPr>
  </w:style>
  <w:style w:type="paragraph" w:styleId="Sangra3detindependiente">
    <w:name w:val="Body Text Indent 3"/>
    <w:basedOn w:val="Normal"/>
    <w:link w:val="Sangra3detindependienteCar"/>
    <w:rsid w:val="00C87DBB"/>
    <w:pPr>
      <w:widowControl w:val="0"/>
      <w:autoSpaceDE w:val="0"/>
      <w:autoSpaceDN w:val="0"/>
      <w:adjustRightInd w:val="0"/>
      <w:spacing w:line="480" w:lineRule="auto"/>
      <w:ind w:left="1440"/>
    </w:pPr>
    <w:rPr>
      <w:rFonts w:ascii="Arial" w:hAnsi="Arial" w:cs="Arial"/>
      <w:sz w:val="24"/>
      <w:szCs w:val="24"/>
    </w:rPr>
  </w:style>
  <w:style w:type="character" w:customStyle="1" w:styleId="Sangra3detindependienteCar">
    <w:name w:val="Sangría 3 de t. independiente Car"/>
    <w:basedOn w:val="Fuentedeprrafopredeter"/>
    <w:link w:val="Sangra3detindependiente"/>
    <w:rsid w:val="00C87DBB"/>
    <w:rPr>
      <w:rFonts w:ascii="Arial" w:eastAsia="Times New Roman" w:hAnsi="Arial" w:cs="Arial"/>
      <w:sz w:val="24"/>
      <w:szCs w:val="24"/>
      <w:lang w:val="es-ES" w:eastAsia="es-ES"/>
    </w:rPr>
  </w:style>
  <w:style w:type="paragraph" w:styleId="Textosinformato">
    <w:name w:val="Plain Text"/>
    <w:basedOn w:val="Normal"/>
    <w:link w:val="TextosinformatoCar"/>
    <w:semiHidden/>
    <w:rsid w:val="00C87DBB"/>
    <w:rPr>
      <w:rFonts w:ascii="Courier New" w:hAnsi="Courier New" w:cs="Courier New"/>
    </w:rPr>
  </w:style>
  <w:style w:type="character" w:customStyle="1" w:styleId="TextosinformatoCar">
    <w:name w:val="Texto sin formato Car"/>
    <w:basedOn w:val="Fuentedeprrafopredeter"/>
    <w:link w:val="Textosinformato"/>
    <w:semiHidden/>
    <w:rsid w:val="00C87DBB"/>
    <w:rPr>
      <w:rFonts w:ascii="Courier New" w:eastAsia="Times New Roman" w:hAnsi="Courier New" w:cs="Courier New"/>
      <w:sz w:val="20"/>
      <w:szCs w:val="20"/>
      <w:lang w:val="es-ES" w:eastAsia="es-ES"/>
    </w:rPr>
  </w:style>
  <w:style w:type="paragraph" w:styleId="Textocomentario">
    <w:name w:val="annotation text"/>
    <w:basedOn w:val="Normal"/>
    <w:link w:val="TextocomentarioCar"/>
    <w:semiHidden/>
    <w:rsid w:val="00C87DBB"/>
  </w:style>
  <w:style w:type="character" w:customStyle="1" w:styleId="TextocomentarioCar">
    <w:name w:val="Texto comentario Car"/>
    <w:basedOn w:val="Fuentedeprrafopredeter"/>
    <w:link w:val="Textocomentario"/>
    <w:semiHidden/>
    <w:rsid w:val="00C87DBB"/>
    <w:rPr>
      <w:rFonts w:ascii="Verdana" w:eastAsia="Times New Roman" w:hAnsi="Verdana" w:cs="Times New Roman"/>
      <w:sz w:val="20"/>
      <w:szCs w:val="20"/>
      <w:lang w:val="es-ES" w:eastAsia="es-ES"/>
    </w:rPr>
  </w:style>
  <w:style w:type="paragraph" w:styleId="Asuntodelcomentario">
    <w:name w:val="annotation subject"/>
    <w:basedOn w:val="Textocomentario"/>
    <w:next w:val="Textocomentario"/>
    <w:link w:val="AsuntodelcomentarioCar"/>
    <w:semiHidden/>
    <w:rsid w:val="00C87DBB"/>
    <w:rPr>
      <w:b/>
      <w:bCs/>
    </w:rPr>
  </w:style>
  <w:style w:type="character" w:customStyle="1" w:styleId="AsuntodelcomentarioCar">
    <w:name w:val="Asunto del comentario Car"/>
    <w:basedOn w:val="TextocomentarioCar"/>
    <w:link w:val="Asuntodelcomentario"/>
    <w:semiHidden/>
    <w:rsid w:val="00C87DBB"/>
    <w:rPr>
      <w:rFonts w:ascii="Verdana" w:eastAsia="Times New Roman" w:hAnsi="Verdana" w:cs="Times New Roman"/>
      <w:b/>
      <w:bCs/>
      <w:sz w:val="20"/>
      <w:szCs w:val="20"/>
      <w:lang w:val="es-ES" w:eastAsia="es-ES"/>
    </w:rPr>
  </w:style>
  <w:style w:type="paragraph" w:styleId="Textodeglobo">
    <w:name w:val="Balloon Text"/>
    <w:basedOn w:val="Normal"/>
    <w:link w:val="TextodegloboCar"/>
    <w:semiHidden/>
    <w:rsid w:val="00C87DBB"/>
    <w:rPr>
      <w:rFonts w:ascii="Tahoma" w:hAnsi="Tahoma" w:cs="Tahoma"/>
      <w:sz w:val="16"/>
      <w:szCs w:val="16"/>
    </w:rPr>
  </w:style>
  <w:style w:type="character" w:customStyle="1" w:styleId="TextodegloboCar">
    <w:name w:val="Texto de globo Car"/>
    <w:basedOn w:val="Fuentedeprrafopredeter"/>
    <w:link w:val="Textodeglobo"/>
    <w:semiHidden/>
    <w:rsid w:val="00C87DBB"/>
    <w:rPr>
      <w:rFonts w:ascii="Tahoma" w:eastAsia="Times New Roman" w:hAnsi="Tahoma" w:cs="Tahoma"/>
      <w:sz w:val="16"/>
      <w:szCs w:val="16"/>
      <w:lang w:val="es-ES" w:eastAsia="es-ES"/>
    </w:rPr>
  </w:style>
  <w:style w:type="paragraph" w:styleId="Mapadeldocumento">
    <w:name w:val="Document Map"/>
    <w:basedOn w:val="Normal"/>
    <w:link w:val="MapadeldocumentoCar"/>
    <w:semiHidden/>
    <w:rsid w:val="00C87DBB"/>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C87DBB"/>
    <w:rPr>
      <w:rFonts w:ascii="Tahoma" w:eastAsia="Times New Roman" w:hAnsi="Tahoma" w:cs="Tahoma"/>
      <w:sz w:val="20"/>
      <w:szCs w:val="20"/>
      <w:shd w:val="clear" w:color="auto" w:fill="000080"/>
      <w:lang w:val="es-ES" w:eastAsia="es-ES"/>
    </w:rPr>
  </w:style>
  <w:style w:type="paragraph" w:styleId="TDC1">
    <w:name w:val="toc 1"/>
    <w:basedOn w:val="Normal"/>
    <w:next w:val="Normal"/>
    <w:autoRedefine/>
    <w:uiPriority w:val="39"/>
    <w:qFormat/>
    <w:rsid w:val="00C87DBB"/>
    <w:pPr>
      <w:tabs>
        <w:tab w:val="left" w:pos="993"/>
        <w:tab w:val="right" w:leader="dot" w:pos="9781"/>
      </w:tabs>
    </w:pPr>
  </w:style>
  <w:style w:type="character" w:styleId="Hipervnculo">
    <w:name w:val="Hyperlink"/>
    <w:basedOn w:val="Fuentedeprrafopredeter"/>
    <w:uiPriority w:val="99"/>
    <w:rsid w:val="00C87DBB"/>
    <w:rPr>
      <w:rFonts w:cs="Times New Roman"/>
      <w:color w:val="D03505"/>
      <w:u w:val="single"/>
    </w:rPr>
  </w:style>
  <w:style w:type="table" w:styleId="Tablacontema">
    <w:name w:val="Table Theme"/>
    <w:basedOn w:val="Tablanormal"/>
    <w:rsid w:val="00C87DBB"/>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basedOn w:val="Fuentedeprrafopredeter"/>
    <w:rsid w:val="00C87DBB"/>
    <w:rPr>
      <w:rFonts w:cs="Times New Roman"/>
      <w:color w:val="FF7045"/>
      <w:u w:val="single"/>
    </w:rPr>
  </w:style>
  <w:style w:type="paragraph" w:customStyle="1" w:styleId="EstiloSangradetextonormal12ptSinNegrita">
    <w:name w:val="Estilo Sangría de texto normal + 12 pt Sin Negrita"/>
    <w:basedOn w:val="Sangradetextonormal"/>
    <w:rsid w:val="00C87DBB"/>
    <w:rPr>
      <w:b w:val="0"/>
      <w:sz w:val="20"/>
    </w:rPr>
  </w:style>
  <w:style w:type="paragraph" w:styleId="TDC2">
    <w:name w:val="toc 2"/>
    <w:basedOn w:val="Normal"/>
    <w:next w:val="Normal"/>
    <w:autoRedefine/>
    <w:uiPriority w:val="39"/>
    <w:qFormat/>
    <w:rsid w:val="00C87DBB"/>
    <w:pPr>
      <w:tabs>
        <w:tab w:val="left" w:pos="960"/>
        <w:tab w:val="right" w:leader="dot" w:pos="9781"/>
      </w:tabs>
      <w:ind w:left="567" w:hanging="567"/>
    </w:pPr>
  </w:style>
  <w:style w:type="paragraph" w:styleId="TDC3">
    <w:name w:val="toc 3"/>
    <w:basedOn w:val="Normal"/>
    <w:next w:val="Normal"/>
    <w:autoRedefine/>
    <w:uiPriority w:val="39"/>
    <w:qFormat/>
    <w:rsid w:val="00C87DBB"/>
    <w:pPr>
      <w:tabs>
        <w:tab w:val="left" w:pos="1440"/>
        <w:tab w:val="right" w:leader="dot" w:pos="9781"/>
      </w:tabs>
      <w:ind w:left="480" w:hanging="480"/>
      <w:jc w:val="left"/>
    </w:pPr>
    <w:rPr>
      <w:rFonts w:ascii="Times New Roman" w:hAnsi="Times New Roman"/>
      <w:sz w:val="24"/>
      <w:szCs w:val="24"/>
    </w:rPr>
  </w:style>
  <w:style w:type="paragraph" w:styleId="TDC4">
    <w:name w:val="toc 4"/>
    <w:basedOn w:val="Normal"/>
    <w:next w:val="Normal"/>
    <w:autoRedefine/>
    <w:uiPriority w:val="39"/>
    <w:rsid w:val="00C87DBB"/>
    <w:pPr>
      <w:ind w:left="720"/>
      <w:jc w:val="left"/>
    </w:pPr>
    <w:rPr>
      <w:rFonts w:ascii="Times New Roman" w:hAnsi="Times New Roman"/>
      <w:sz w:val="24"/>
      <w:szCs w:val="24"/>
    </w:rPr>
  </w:style>
  <w:style w:type="paragraph" w:styleId="TDC5">
    <w:name w:val="toc 5"/>
    <w:basedOn w:val="Normal"/>
    <w:next w:val="Normal"/>
    <w:autoRedefine/>
    <w:uiPriority w:val="39"/>
    <w:rsid w:val="00C87DBB"/>
    <w:pPr>
      <w:ind w:left="960"/>
      <w:jc w:val="left"/>
    </w:pPr>
    <w:rPr>
      <w:rFonts w:ascii="Times New Roman" w:hAnsi="Times New Roman"/>
      <w:sz w:val="24"/>
      <w:szCs w:val="24"/>
    </w:rPr>
  </w:style>
  <w:style w:type="paragraph" w:styleId="TDC6">
    <w:name w:val="toc 6"/>
    <w:basedOn w:val="Normal"/>
    <w:next w:val="Normal"/>
    <w:autoRedefine/>
    <w:uiPriority w:val="39"/>
    <w:rsid w:val="00C87DBB"/>
    <w:pPr>
      <w:ind w:left="1200"/>
      <w:jc w:val="left"/>
    </w:pPr>
    <w:rPr>
      <w:rFonts w:ascii="Times New Roman" w:hAnsi="Times New Roman"/>
      <w:sz w:val="24"/>
      <w:szCs w:val="24"/>
    </w:rPr>
  </w:style>
  <w:style w:type="paragraph" w:styleId="TDC7">
    <w:name w:val="toc 7"/>
    <w:basedOn w:val="Normal"/>
    <w:next w:val="Normal"/>
    <w:autoRedefine/>
    <w:uiPriority w:val="39"/>
    <w:rsid w:val="00C87DBB"/>
    <w:pPr>
      <w:ind w:left="1440"/>
      <w:jc w:val="left"/>
    </w:pPr>
    <w:rPr>
      <w:rFonts w:ascii="Times New Roman" w:hAnsi="Times New Roman"/>
      <w:sz w:val="24"/>
      <w:szCs w:val="24"/>
    </w:rPr>
  </w:style>
  <w:style w:type="paragraph" w:styleId="TDC8">
    <w:name w:val="toc 8"/>
    <w:basedOn w:val="Normal"/>
    <w:next w:val="Normal"/>
    <w:autoRedefine/>
    <w:uiPriority w:val="39"/>
    <w:rsid w:val="00C87DBB"/>
    <w:pPr>
      <w:ind w:left="1680"/>
      <w:jc w:val="left"/>
    </w:pPr>
    <w:rPr>
      <w:rFonts w:ascii="Times New Roman" w:hAnsi="Times New Roman"/>
      <w:sz w:val="24"/>
      <w:szCs w:val="24"/>
    </w:rPr>
  </w:style>
  <w:style w:type="paragraph" w:styleId="TDC9">
    <w:name w:val="toc 9"/>
    <w:basedOn w:val="Normal"/>
    <w:next w:val="Normal"/>
    <w:autoRedefine/>
    <w:uiPriority w:val="39"/>
    <w:rsid w:val="00C87DBB"/>
    <w:pPr>
      <w:ind w:left="1920"/>
      <w:jc w:val="left"/>
    </w:pPr>
    <w:rPr>
      <w:rFonts w:ascii="Times New Roman" w:hAnsi="Times New Roman"/>
      <w:sz w:val="24"/>
      <w:szCs w:val="24"/>
    </w:rPr>
  </w:style>
  <w:style w:type="paragraph" w:styleId="NormalWeb">
    <w:name w:val="Normal (Web)"/>
    <w:basedOn w:val="Normal"/>
    <w:rsid w:val="00C87DBB"/>
    <w:pPr>
      <w:spacing w:before="100" w:beforeAutospacing="1" w:after="100" w:afterAutospacing="1"/>
      <w:jc w:val="left"/>
    </w:pPr>
    <w:rPr>
      <w:rFonts w:ascii="Times New Roman" w:hAnsi="Times New Roman"/>
      <w:color w:val="000000"/>
      <w:sz w:val="24"/>
      <w:szCs w:val="24"/>
    </w:rPr>
  </w:style>
  <w:style w:type="paragraph" w:styleId="ndice1">
    <w:name w:val="index 1"/>
    <w:basedOn w:val="Normal"/>
    <w:next w:val="Normal"/>
    <w:autoRedefine/>
    <w:semiHidden/>
    <w:rsid w:val="00C87DBB"/>
    <w:pPr>
      <w:ind w:left="200" w:hanging="200"/>
    </w:pPr>
  </w:style>
  <w:style w:type="paragraph" w:customStyle="1" w:styleId="Textodenotaalfinal">
    <w:name w:val="Texto de nota al final"/>
    <w:basedOn w:val="Normal"/>
    <w:rsid w:val="00C87DBB"/>
    <w:pPr>
      <w:widowControl w:val="0"/>
      <w:jc w:val="left"/>
    </w:pPr>
    <w:rPr>
      <w:rFonts w:ascii="Courier New" w:hAnsi="Courier New"/>
      <w:sz w:val="24"/>
      <w:lang w:val="es-HN"/>
    </w:rPr>
  </w:style>
  <w:style w:type="paragraph" w:customStyle="1" w:styleId="PRIMERNIVEL">
    <w:name w:val="PRIMERNIVEL"/>
    <w:basedOn w:val="Normal"/>
    <w:rsid w:val="00C87DBB"/>
    <w:pPr>
      <w:widowControl w:val="0"/>
      <w:suppressAutoHyphens/>
    </w:pPr>
    <w:rPr>
      <w:rFonts w:ascii="Times New Roman" w:hAnsi="Times New Roman"/>
      <w:b/>
      <w:sz w:val="24"/>
      <w:lang w:val="es-HN"/>
    </w:rPr>
  </w:style>
  <w:style w:type="paragraph" w:customStyle="1" w:styleId="SEGUNDONIVEL">
    <w:name w:val="SEGUNDO NIVEL"/>
    <w:basedOn w:val="Ttulo1"/>
    <w:rsid w:val="00C87DBB"/>
    <w:pPr>
      <w:tabs>
        <w:tab w:val="left" w:pos="-720"/>
        <w:tab w:val="left" w:pos="0"/>
      </w:tabs>
      <w:suppressAutoHyphens/>
      <w:ind w:left="720" w:hanging="720"/>
      <w:jc w:val="left"/>
    </w:pPr>
    <w:rPr>
      <w:rFonts w:ascii="Times New Roman" w:hAnsi="Times New Roman"/>
      <w:bCs w:val="0"/>
      <w:sz w:val="24"/>
      <w:szCs w:val="20"/>
      <w:lang w:val="es-HN"/>
    </w:rPr>
  </w:style>
  <w:style w:type="paragraph" w:customStyle="1" w:styleId="NormalIzquierda063cm">
    <w:name w:val="Normal + Izquierda:  0.63 cm"/>
    <w:basedOn w:val="Normal"/>
    <w:rsid w:val="00C87DBB"/>
    <w:pPr>
      <w:ind w:left="360"/>
    </w:pPr>
    <w:rPr>
      <w:color w:val="6A6A6A"/>
    </w:rPr>
  </w:style>
  <w:style w:type="table" w:styleId="Tablaconcuadrcula">
    <w:name w:val="Table Grid"/>
    <w:basedOn w:val="Tablanormal"/>
    <w:rsid w:val="00C87DBB"/>
    <w:pPr>
      <w:spacing w:after="0" w:line="240" w:lineRule="auto"/>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C87DBB"/>
    <w:pPr>
      <w:spacing w:before="100" w:beforeAutospacing="1" w:after="100" w:afterAutospacing="1"/>
      <w:jc w:val="left"/>
    </w:pPr>
    <w:rPr>
      <w:color w:val="000000"/>
      <w:sz w:val="16"/>
      <w:szCs w:val="16"/>
    </w:rPr>
  </w:style>
  <w:style w:type="paragraph" w:customStyle="1" w:styleId="xl24">
    <w:name w:val="xl24"/>
    <w:basedOn w:val="Normal"/>
    <w:rsid w:val="00C87DBB"/>
    <w:pPr>
      <w:shd w:val="clear" w:color="auto" w:fill="CCFFFF"/>
      <w:spacing w:before="100" w:beforeAutospacing="1" w:after="100" w:afterAutospacing="1"/>
      <w:jc w:val="left"/>
      <w:textAlignment w:val="center"/>
    </w:pPr>
    <w:rPr>
      <w:rFonts w:ascii="Times New Roman" w:hAnsi="Times New Roman"/>
      <w:b/>
      <w:bCs/>
      <w:sz w:val="16"/>
      <w:szCs w:val="16"/>
    </w:rPr>
  </w:style>
  <w:style w:type="paragraph" w:customStyle="1" w:styleId="xl25">
    <w:name w:val="xl25"/>
    <w:basedOn w:val="Normal"/>
    <w:rsid w:val="00C87DBB"/>
    <w:pP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26">
    <w:name w:val="xl26"/>
    <w:basedOn w:val="Normal"/>
    <w:rsid w:val="00C87DBB"/>
    <w:pPr>
      <w:shd w:val="clear" w:color="auto" w:fill="FFFFFF"/>
      <w:spacing w:before="100" w:beforeAutospacing="1" w:after="100" w:afterAutospacing="1"/>
      <w:jc w:val="left"/>
      <w:textAlignment w:val="top"/>
    </w:pPr>
    <w:rPr>
      <w:rFonts w:ascii="Times New Roman" w:hAnsi="Times New Roman"/>
      <w:sz w:val="24"/>
      <w:szCs w:val="24"/>
    </w:rPr>
  </w:style>
  <w:style w:type="paragraph" w:customStyle="1" w:styleId="xl27">
    <w:name w:val="xl27"/>
    <w:basedOn w:val="Normal"/>
    <w:rsid w:val="00C87DBB"/>
    <w:pP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28">
    <w:name w:val="xl28"/>
    <w:basedOn w:val="Normal"/>
    <w:rsid w:val="00C87DBB"/>
    <w:pPr>
      <w:pBdr>
        <w:top w:val="single" w:sz="8" w:space="0" w:color="969696"/>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29">
    <w:name w:val="xl29"/>
    <w:basedOn w:val="Normal"/>
    <w:rsid w:val="00C87DBB"/>
    <w:pPr>
      <w:pBdr>
        <w:top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24"/>
      <w:szCs w:val="24"/>
    </w:rPr>
  </w:style>
  <w:style w:type="paragraph" w:customStyle="1" w:styleId="xl30">
    <w:name w:val="xl30"/>
    <w:basedOn w:val="Normal"/>
    <w:rsid w:val="00C87DBB"/>
    <w:pPr>
      <w:spacing w:before="100" w:beforeAutospacing="1" w:after="100" w:afterAutospacing="1"/>
      <w:jc w:val="left"/>
    </w:pPr>
    <w:rPr>
      <w:rFonts w:ascii="Arial" w:hAnsi="Arial" w:cs="Arial"/>
      <w:sz w:val="24"/>
      <w:szCs w:val="24"/>
    </w:rPr>
  </w:style>
  <w:style w:type="paragraph" w:customStyle="1" w:styleId="xl31">
    <w:name w:val="xl31"/>
    <w:basedOn w:val="Normal"/>
    <w:rsid w:val="00C87DBB"/>
    <w:pPr>
      <w:spacing w:before="100" w:beforeAutospacing="1" w:after="100" w:afterAutospacing="1"/>
      <w:jc w:val="left"/>
    </w:pPr>
    <w:rPr>
      <w:rFonts w:ascii="Times New Roman" w:hAnsi="Times New Roman"/>
      <w:sz w:val="24"/>
      <w:szCs w:val="24"/>
    </w:rPr>
  </w:style>
  <w:style w:type="paragraph" w:customStyle="1" w:styleId="xl32">
    <w:name w:val="xl32"/>
    <w:basedOn w:val="Normal"/>
    <w:rsid w:val="00C87DBB"/>
    <w:pPr>
      <w:shd w:val="clear" w:color="auto" w:fill="CCCCFF"/>
      <w:spacing w:before="100" w:beforeAutospacing="1" w:after="100" w:afterAutospacing="1"/>
      <w:jc w:val="center"/>
    </w:pPr>
    <w:rPr>
      <w:rFonts w:ascii="Arial" w:hAnsi="Arial" w:cs="Arial"/>
      <w:b/>
      <w:bCs/>
      <w:color w:val="000000"/>
      <w:sz w:val="16"/>
      <w:szCs w:val="16"/>
    </w:rPr>
  </w:style>
  <w:style w:type="paragraph" w:customStyle="1" w:styleId="xl33">
    <w:name w:val="xl33"/>
    <w:basedOn w:val="Normal"/>
    <w:rsid w:val="00C87DBB"/>
    <w:pPr>
      <w:spacing w:before="100" w:beforeAutospacing="1" w:after="100" w:afterAutospacing="1"/>
      <w:jc w:val="center"/>
    </w:pPr>
    <w:rPr>
      <w:rFonts w:ascii="Arial" w:hAnsi="Arial" w:cs="Arial"/>
      <w:color w:val="000000"/>
      <w:sz w:val="16"/>
      <w:szCs w:val="16"/>
    </w:rPr>
  </w:style>
  <w:style w:type="paragraph" w:customStyle="1" w:styleId="xl34">
    <w:name w:val="xl34"/>
    <w:basedOn w:val="Normal"/>
    <w:rsid w:val="00C87DBB"/>
    <w:pPr>
      <w:shd w:val="clear" w:color="auto" w:fill="FFFFFF"/>
      <w:spacing w:before="100" w:beforeAutospacing="1" w:after="100" w:afterAutospacing="1"/>
      <w:jc w:val="left"/>
      <w:textAlignment w:val="top"/>
    </w:pPr>
    <w:rPr>
      <w:b/>
      <w:bCs/>
      <w:color w:val="000000"/>
      <w:sz w:val="16"/>
      <w:szCs w:val="16"/>
    </w:rPr>
  </w:style>
  <w:style w:type="paragraph" w:customStyle="1" w:styleId="xl35">
    <w:name w:val="xl35"/>
    <w:basedOn w:val="Normal"/>
    <w:rsid w:val="00C87DBB"/>
    <w:pPr>
      <w:shd w:val="clear" w:color="auto" w:fill="FFFFFF"/>
      <w:spacing w:before="100" w:beforeAutospacing="1" w:after="100" w:afterAutospacing="1"/>
      <w:jc w:val="left"/>
      <w:textAlignment w:val="top"/>
    </w:pPr>
    <w:rPr>
      <w:color w:val="000000"/>
      <w:sz w:val="16"/>
      <w:szCs w:val="16"/>
    </w:rPr>
  </w:style>
  <w:style w:type="paragraph" w:customStyle="1" w:styleId="xl36">
    <w:name w:val="xl36"/>
    <w:basedOn w:val="Normal"/>
    <w:rsid w:val="00C87DBB"/>
    <w:pPr>
      <w:spacing w:before="100" w:beforeAutospacing="1" w:after="100" w:afterAutospacing="1"/>
      <w:jc w:val="left"/>
    </w:pPr>
    <w:rPr>
      <w:rFonts w:ascii="Arial" w:hAnsi="Arial" w:cs="Arial"/>
      <w:sz w:val="16"/>
      <w:szCs w:val="16"/>
    </w:rPr>
  </w:style>
  <w:style w:type="paragraph" w:customStyle="1" w:styleId="xl37">
    <w:name w:val="xl37"/>
    <w:basedOn w:val="Normal"/>
    <w:rsid w:val="00C87DBB"/>
    <w:pPr>
      <w:shd w:val="clear" w:color="auto" w:fill="FFFF00"/>
      <w:spacing w:before="100" w:beforeAutospacing="1" w:after="100" w:afterAutospacing="1"/>
      <w:jc w:val="left"/>
    </w:pPr>
    <w:rPr>
      <w:rFonts w:ascii="Arial" w:hAnsi="Arial" w:cs="Arial"/>
      <w:b/>
      <w:bCs/>
      <w:sz w:val="24"/>
      <w:szCs w:val="24"/>
    </w:rPr>
  </w:style>
  <w:style w:type="paragraph" w:customStyle="1" w:styleId="xl38">
    <w:name w:val="xl38"/>
    <w:basedOn w:val="Normal"/>
    <w:rsid w:val="00C87DBB"/>
    <w:pPr>
      <w:shd w:val="clear" w:color="auto" w:fill="FFFF00"/>
      <w:spacing w:before="100" w:beforeAutospacing="1" w:after="100" w:afterAutospacing="1"/>
      <w:jc w:val="left"/>
    </w:pPr>
    <w:rPr>
      <w:rFonts w:ascii="Times New Roman" w:hAnsi="Times New Roman"/>
      <w:sz w:val="24"/>
      <w:szCs w:val="24"/>
    </w:rPr>
  </w:style>
  <w:style w:type="paragraph" w:customStyle="1" w:styleId="xl39">
    <w:name w:val="xl39"/>
    <w:basedOn w:val="Normal"/>
    <w:rsid w:val="00C87DBB"/>
    <w:pPr>
      <w:shd w:val="clear" w:color="auto" w:fill="FFFF00"/>
      <w:spacing w:before="100" w:beforeAutospacing="1" w:after="100" w:afterAutospacing="1"/>
      <w:jc w:val="left"/>
    </w:pPr>
    <w:rPr>
      <w:rFonts w:ascii="Arial" w:hAnsi="Arial" w:cs="Arial"/>
      <w:b/>
      <w:bCs/>
      <w:sz w:val="24"/>
      <w:szCs w:val="24"/>
    </w:rPr>
  </w:style>
  <w:style w:type="paragraph" w:customStyle="1" w:styleId="xl40">
    <w:name w:val="xl40"/>
    <w:basedOn w:val="Normal"/>
    <w:rsid w:val="00C87DBB"/>
    <w:pPr>
      <w:spacing w:before="100" w:beforeAutospacing="1" w:after="100" w:afterAutospacing="1"/>
      <w:ind w:firstLineChars="100" w:firstLine="100"/>
      <w:jc w:val="left"/>
    </w:pPr>
    <w:rPr>
      <w:rFonts w:ascii="Times New Roman" w:hAnsi="Times New Roman"/>
      <w:sz w:val="24"/>
      <w:szCs w:val="24"/>
    </w:rPr>
  </w:style>
  <w:style w:type="paragraph" w:customStyle="1" w:styleId="xl41">
    <w:name w:val="xl41"/>
    <w:basedOn w:val="Normal"/>
    <w:rsid w:val="00C87DBB"/>
    <w:pPr>
      <w:shd w:val="clear" w:color="auto" w:fill="FFFF00"/>
      <w:spacing w:before="100" w:beforeAutospacing="1" w:after="100" w:afterAutospacing="1"/>
      <w:ind w:firstLineChars="100" w:firstLine="100"/>
      <w:jc w:val="left"/>
    </w:pPr>
    <w:rPr>
      <w:rFonts w:ascii="Arial" w:hAnsi="Arial" w:cs="Arial"/>
      <w:b/>
      <w:bCs/>
      <w:sz w:val="24"/>
      <w:szCs w:val="24"/>
    </w:rPr>
  </w:style>
  <w:style w:type="paragraph" w:customStyle="1" w:styleId="xl42">
    <w:name w:val="xl42"/>
    <w:basedOn w:val="Normal"/>
    <w:rsid w:val="00C87DBB"/>
    <w:pPr>
      <w:pBdr>
        <w:bottom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3">
    <w:name w:val="xl43"/>
    <w:basedOn w:val="Normal"/>
    <w:rsid w:val="00C87DBB"/>
    <w:pPr>
      <w:pBdr>
        <w:left w:val="single" w:sz="4" w:space="0" w:color="969696"/>
        <w:bottom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4">
    <w:name w:val="xl44"/>
    <w:basedOn w:val="Normal"/>
    <w:rsid w:val="00C87DBB"/>
    <w:pPr>
      <w:pBdr>
        <w:top w:val="single" w:sz="4" w:space="0" w:color="969696"/>
        <w:bottom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5">
    <w:name w:val="xl45"/>
    <w:basedOn w:val="Normal"/>
    <w:rsid w:val="00C87DBB"/>
    <w:pPr>
      <w:pBdr>
        <w:top w:val="single" w:sz="4" w:space="0" w:color="969696"/>
        <w:left w:val="single" w:sz="4" w:space="0" w:color="969696"/>
        <w:bottom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6">
    <w:name w:val="xl46"/>
    <w:basedOn w:val="Normal"/>
    <w:rsid w:val="00C87DBB"/>
    <w:pPr>
      <w:pBdr>
        <w:top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7">
    <w:name w:val="xl47"/>
    <w:basedOn w:val="Normal"/>
    <w:rsid w:val="00C87DBB"/>
    <w:pPr>
      <w:pBdr>
        <w:top w:val="single" w:sz="4" w:space="0" w:color="969696"/>
        <w:left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8">
    <w:name w:val="xl48"/>
    <w:basedOn w:val="Normal"/>
    <w:rsid w:val="00C87DBB"/>
    <w:pPr>
      <w:shd w:val="clear" w:color="auto" w:fill="FFFF00"/>
      <w:spacing w:before="100" w:beforeAutospacing="1" w:after="100" w:afterAutospacing="1"/>
      <w:jc w:val="left"/>
      <w:textAlignment w:val="top"/>
    </w:pPr>
    <w:rPr>
      <w:rFonts w:ascii="Arial" w:hAnsi="Arial" w:cs="Arial"/>
      <w:b/>
      <w:bCs/>
      <w:sz w:val="16"/>
      <w:szCs w:val="16"/>
    </w:rPr>
  </w:style>
  <w:style w:type="paragraph" w:customStyle="1" w:styleId="xl49">
    <w:name w:val="xl49"/>
    <w:basedOn w:val="Normal"/>
    <w:rsid w:val="00C87DBB"/>
    <w:pPr>
      <w:shd w:val="clear" w:color="auto" w:fill="FFFFFF"/>
      <w:spacing w:before="100" w:beforeAutospacing="1" w:after="100" w:afterAutospacing="1"/>
      <w:jc w:val="left"/>
      <w:textAlignment w:val="top"/>
    </w:pPr>
    <w:rPr>
      <w:sz w:val="16"/>
      <w:szCs w:val="16"/>
    </w:rPr>
  </w:style>
  <w:style w:type="paragraph" w:customStyle="1" w:styleId="xl50">
    <w:name w:val="xl50"/>
    <w:basedOn w:val="Normal"/>
    <w:rsid w:val="00C87DBB"/>
    <w:pPr>
      <w:shd w:val="clear" w:color="auto" w:fill="FFFFFF"/>
      <w:spacing w:before="100" w:beforeAutospacing="1" w:after="100" w:afterAutospacing="1"/>
      <w:jc w:val="left"/>
    </w:pPr>
    <w:rPr>
      <w:sz w:val="16"/>
      <w:szCs w:val="16"/>
    </w:rPr>
  </w:style>
  <w:style w:type="paragraph" w:customStyle="1" w:styleId="xl51">
    <w:name w:val="xl51"/>
    <w:basedOn w:val="Normal"/>
    <w:rsid w:val="00C87DBB"/>
    <w:pPr>
      <w:pBdr>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52">
    <w:name w:val="xl52"/>
    <w:basedOn w:val="Normal"/>
    <w:rsid w:val="00C87DBB"/>
    <w:pPr>
      <w:shd w:val="clear" w:color="auto" w:fill="FFFF00"/>
      <w:spacing w:before="100" w:beforeAutospacing="1" w:after="100" w:afterAutospacing="1"/>
      <w:jc w:val="left"/>
    </w:pPr>
    <w:rPr>
      <w:rFonts w:ascii="Arial" w:hAnsi="Arial" w:cs="Arial"/>
      <w:sz w:val="16"/>
      <w:szCs w:val="16"/>
    </w:rPr>
  </w:style>
  <w:style w:type="paragraph" w:customStyle="1" w:styleId="xl53">
    <w:name w:val="xl53"/>
    <w:basedOn w:val="Normal"/>
    <w:rsid w:val="00C87DBB"/>
    <w:pPr>
      <w:shd w:val="clear" w:color="auto" w:fill="FFFF00"/>
      <w:spacing w:before="100" w:beforeAutospacing="1" w:after="100" w:afterAutospacing="1"/>
      <w:jc w:val="left"/>
      <w:textAlignment w:val="top"/>
    </w:pPr>
    <w:rPr>
      <w:b/>
      <w:bCs/>
      <w:sz w:val="16"/>
      <w:szCs w:val="16"/>
    </w:rPr>
  </w:style>
  <w:style w:type="paragraph" w:customStyle="1" w:styleId="xl54">
    <w:name w:val="xl54"/>
    <w:basedOn w:val="Normal"/>
    <w:rsid w:val="00C87DBB"/>
    <w:pPr>
      <w:spacing w:before="100" w:beforeAutospacing="1" w:after="100" w:afterAutospacing="1"/>
      <w:jc w:val="left"/>
    </w:pPr>
    <w:rPr>
      <w:sz w:val="18"/>
      <w:szCs w:val="18"/>
    </w:rPr>
  </w:style>
  <w:style w:type="paragraph" w:customStyle="1" w:styleId="xl55">
    <w:name w:val="xl55"/>
    <w:basedOn w:val="Normal"/>
    <w:rsid w:val="00C87DBB"/>
    <w:pPr>
      <w:shd w:val="clear" w:color="auto" w:fill="FFFFFF"/>
      <w:spacing w:before="100" w:beforeAutospacing="1" w:after="100" w:afterAutospacing="1"/>
      <w:jc w:val="left"/>
    </w:pPr>
    <w:rPr>
      <w:b/>
      <w:bCs/>
      <w:sz w:val="16"/>
      <w:szCs w:val="16"/>
    </w:rPr>
  </w:style>
  <w:style w:type="paragraph" w:customStyle="1" w:styleId="xl56">
    <w:name w:val="xl56"/>
    <w:basedOn w:val="Normal"/>
    <w:rsid w:val="00C87DBB"/>
    <w:pPr>
      <w:spacing w:before="100" w:beforeAutospacing="1" w:after="100" w:afterAutospacing="1"/>
      <w:jc w:val="left"/>
      <w:textAlignment w:val="top"/>
    </w:pPr>
    <w:rPr>
      <w:rFonts w:ascii="Arial" w:hAnsi="Arial" w:cs="Arial"/>
      <w:b/>
      <w:bCs/>
      <w:color w:val="003366"/>
      <w:sz w:val="24"/>
      <w:szCs w:val="24"/>
    </w:rPr>
  </w:style>
  <w:style w:type="paragraph" w:customStyle="1" w:styleId="xl57">
    <w:name w:val="xl57"/>
    <w:basedOn w:val="Normal"/>
    <w:rsid w:val="00C87DBB"/>
    <w:pPr>
      <w:spacing w:before="100" w:beforeAutospacing="1" w:after="100" w:afterAutospacing="1"/>
      <w:jc w:val="left"/>
      <w:textAlignment w:val="top"/>
    </w:pPr>
    <w:rPr>
      <w:rFonts w:ascii="Arial" w:hAnsi="Arial" w:cs="Arial"/>
      <w:b/>
      <w:bCs/>
      <w:color w:val="003366"/>
      <w:sz w:val="24"/>
      <w:szCs w:val="24"/>
    </w:rPr>
  </w:style>
  <w:style w:type="paragraph" w:customStyle="1" w:styleId="xl58">
    <w:name w:val="xl58"/>
    <w:basedOn w:val="Normal"/>
    <w:rsid w:val="00C87DBB"/>
    <w:pPr>
      <w:spacing w:before="100" w:beforeAutospacing="1" w:after="100" w:afterAutospacing="1"/>
      <w:jc w:val="left"/>
      <w:textAlignment w:val="top"/>
    </w:pPr>
    <w:rPr>
      <w:rFonts w:ascii="Arial" w:hAnsi="Arial" w:cs="Arial"/>
      <w:sz w:val="24"/>
      <w:szCs w:val="24"/>
    </w:rPr>
  </w:style>
  <w:style w:type="paragraph" w:customStyle="1" w:styleId="xl59">
    <w:name w:val="xl59"/>
    <w:basedOn w:val="Normal"/>
    <w:rsid w:val="00C87DBB"/>
    <w:pPr>
      <w:shd w:val="clear" w:color="auto" w:fill="FFFF00"/>
      <w:spacing w:before="100" w:beforeAutospacing="1" w:after="100" w:afterAutospacing="1"/>
      <w:jc w:val="left"/>
      <w:textAlignment w:val="top"/>
    </w:pPr>
    <w:rPr>
      <w:rFonts w:ascii="Arial" w:hAnsi="Arial" w:cs="Arial"/>
      <w:b/>
      <w:bCs/>
      <w:sz w:val="24"/>
      <w:szCs w:val="24"/>
    </w:rPr>
  </w:style>
  <w:style w:type="paragraph" w:customStyle="1" w:styleId="xl60">
    <w:name w:val="xl60"/>
    <w:basedOn w:val="Normal"/>
    <w:rsid w:val="00C87DBB"/>
    <w:pPr>
      <w:pBdr>
        <w:top w:val="single" w:sz="4" w:space="0" w:color="000000"/>
        <w:left w:val="single" w:sz="4" w:space="0" w:color="000000"/>
        <w:bottom w:val="single" w:sz="4" w:space="0" w:color="000000"/>
        <w:right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1">
    <w:name w:val="xl61"/>
    <w:basedOn w:val="Normal"/>
    <w:rsid w:val="00C87DB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w:hAnsi="Arial" w:cs="Arial"/>
      <w:b/>
      <w:bCs/>
      <w:sz w:val="16"/>
      <w:szCs w:val="16"/>
    </w:rPr>
  </w:style>
  <w:style w:type="paragraph" w:customStyle="1" w:styleId="xl62">
    <w:name w:val="xl62"/>
    <w:basedOn w:val="Normal"/>
    <w:rsid w:val="00C87DB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w:hAnsi="Arial" w:cs="Arial"/>
      <w:sz w:val="16"/>
      <w:szCs w:val="16"/>
    </w:rPr>
  </w:style>
  <w:style w:type="paragraph" w:customStyle="1" w:styleId="xl63">
    <w:name w:val="xl63"/>
    <w:basedOn w:val="Normal"/>
    <w:rsid w:val="00C87DBB"/>
    <w:pPr>
      <w:pBdr>
        <w:top w:val="single" w:sz="4" w:space="0" w:color="000000"/>
        <w:bottom w:val="single" w:sz="4" w:space="0" w:color="000000"/>
        <w:right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4">
    <w:name w:val="xl64"/>
    <w:basedOn w:val="Normal"/>
    <w:rsid w:val="00C87DBB"/>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5">
    <w:name w:val="xl65"/>
    <w:basedOn w:val="Normal"/>
    <w:rsid w:val="00C87D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sz w:val="16"/>
      <w:szCs w:val="16"/>
    </w:rPr>
  </w:style>
  <w:style w:type="paragraph" w:customStyle="1" w:styleId="xl66">
    <w:name w:val="xl66"/>
    <w:basedOn w:val="Normal"/>
    <w:rsid w:val="00C87DBB"/>
    <w:pPr>
      <w:pBdr>
        <w:top w:val="single" w:sz="4" w:space="0" w:color="000000"/>
        <w:left w:val="single" w:sz="4" w:space="0" w:color="000000"/>
        <w:bottom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7">
    <w:name w:val="xl67"/>
    <w:basedOn w:val="Normal"/>
    <w:rsid w:val="00C87DBB"/>
    <w:pPr>
      <w:shd w:val="clear" w:color="auto" w:fill="FFFFFF"/>
      <w:spacing w:before="100" w:beforeAutospacing="1" w:after="100" w:afterAutospacing="1"/>
      <w:jc w:val="left"/>
    </w:pPr>
    <w:rPr>
      <w:rFonts w:ascii="Times New Roman" w:hAnsi="Times New Roman"/>
      <w:sz w:val="24"/>
      <w:szCs w:val="24"/>
    </w:rPr>
  </w:style>
  <w:style w:type="paragraph" w:customStyle="1" w:styleId="xl68">
    <w:name w:val="xl68"/>
    <w:basedOn w:val="Normal"/>
    <w:rsid w:val="00C87DBB"/>
    <w:pPr>
      <w:shd w:val="clear" w:color="auto" w:fill="FFFFFF"/>
      <w:spacing w:before="100" w:beforeAutospacing="1" w:after="100" w:afterAutospacing="1"/>
      <w:jc w:val="left"/>
    </w:pPr>
    <w:rPr>
      <w:rFonts w:ascii="Arial" w:hAnsi="Arial" w:cs="Arial"/>
      <w:sz w:val="16"/>
      <w:szCs w:val="16"/>
    </w:rPr>
  </w:style>
  <w:style w:type="paragraph" w:customStyle="1" w:styleId="xl69">
    <w:name w:val="xl69"/>
    <w:basedOn w:val="Normal"/>
    <w:rsid w:val="00C87DBB"/>
    <w:pPr>
      <w:spacing w:before="100" w:beforeAutospacing="1" w:after="100" w:afterAutospacing="1"/>
      <w:jc w:val="left"/>
    </w:pPr>
    <w:rPr>
      <w:rFonts w:ascii="Arial" w:hAnsi="Arial" w:cs="Arial"/>
      <w:color w:val="333333"/>
      <w:sz w:val="18"/>
      <w:szCs w:val="18"/>
    </w:rPr>
  </w:style>
  <w:style w:type="paragraph" w:customStyle="1" w:styleId="xl70">
    <w:name w:val="xl70"/>
    <w:basedOn w:val="Normal"/>
    <w:rsid w:val="00C87DB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18"/>
      <w:szCs w:val="18"/>
    </w:rPr>
  </w:style>
  <w:style w:type="paragraph" w:customStyle="1" w:styleId="xl71">
    <w:name w:val="xl71"/>
    <w:basedOn w:val="Normal"/>
    <w:rsid w:val="00C87D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w:hAnsi="Arial" w:cs="Arial"/>
      <w:b/>
      <w:bCs/>
      <w:color w:val="FFFFFF"/>
      <w:sz w:val="16"/>
      <w:szCs w:val="16"/>
    </w:rPr>
  </w:style>
  <w:style w:type="paragraph" w:customStyle="1" w:styleId="xl72">
    <w:name w:val="xl72"/>
    <w:basedOn w:val="Normal"/>
    <w:rsid w:val="00C87D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sz w:val="16"/>
      <w:szCs w:val="16"/>
    </w:rPr>
  </w:style>
  <w:style w:type="paragraph" w:customStyle="1" w:styleId="xl73">
    <w:name w:val="xl73"/>
    <w:basedOn w:val="Normal"/>
    <w:rsid w:val="00C87DBB"/>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w:hAnsi="Arial" w:cs="Arial"/>
      <w:b/>
      <w:bCs/>
      <w:color w:val="FFFFFF"/>
      <w:sz w:val="16"/>
      <w:szCs w:val="16"/>
    </w:rPr>
  </w:style>
  <w:style w:type="paragraph" w:customStyle="1" w:styleId="xl74">
    <w:name w:val="xl74"/>
    <w:basedOn w:val="Normal"/>
    <w:rsid w:val="00C87DBB"/>
    <w:pPr>
      <w:pBdr>
        <w:top w:val="single" w:sz="8" w:space="0" w:color="C0C0C0"/>
        <w:bottom w:val="single" w:sz="8" w:space="0" w:color="C0C0C0"/>
        <w:right w:val="single" w:sz="8" w:space="0" w:color="C0C0C0"/>
      </w:pBdr>
      <w:spacing w:before="100" w:beforeAutospacing="1" w:after="100" w:afterAutospacing="1"/>
      <w:jc w:val="left"/>
      <w:textAlignment w:val="top"/>
    </w:pPr>
    <w:rPr>
      <w:rFonts w:ascii="Arial" w:hAnsi="Arial" w:cs="Arial"/>
      <w:sz w:val="22"/>
      <w:szCs w:val="22"/>
    </w:rPr>
  </w:style>
  <w:style w:type="paragraph" w:customStyle="1" w:styleId="xl75">
    <w:name w:val="xl75"/>
    <w:basedOn w:val="Normal"/>
    <w:rsid w:val="00C87DBB"/>
    <w:pPr>
      <w:pBdr>
        <w:left w:val="single" w:sz="8" w:space="8" w:color="C0C0C0"/>
        <w:bottom w:val="single" w:sz="8" w:space="0" w:color="C0C0C0"/>
      </w:pBdr>
      <w:spacing w:before="100" w:beforeAutospacing="1" w:after="100" w:afterAutospacing="1"/>
      <w:ind w:firstLineChars="100" w:firstLine="100"/>
      <w:jc w:val="left"/>
      <w:textAlignment w:val="center"/>
    </w:pPr>
    <w:rPr>
      <w:rFonts w:ascii="Arial" w:hAnsi="Arial" w:cs="Arial"/>
      <w:sz w:val="22"/>
      <w:szCs w:val="22"/>
    </w:rPr>
  </w:style>
  <w:style w:type="paragraph" w:customStyle="1" w:styleId="xl76">
    <w:name w:val="xl76"/>
    <w:basedOn w:val="Normal"/>
    <w:rsid w:val="00C87DBB"/>
    <w:pPr>
      <w:pBdr>
        <w:bottom w:val="single" w:sz="8" w:space="0" w:color="C0C0C0"/>
        <w:right w:val="single" w:sz="8" w:space="0" w:color="C0C0C0"/>
      </w:pBdr>
      <w:spacing w:before="100" w:beforeAutospacing="1" w:after="100" w:afterAutospacing="1"/>
      <w:jc w:val="left"/>
      <w:textAlignment w:val="top"/>
    </w:pPr>
    <w:rPr>
      <w:rFonts w:ascii="Arial" w:hAnsi="Arial" w:cs="Arial"/>
      <w:sz w:val="22"/>
      <w:szCs w:val="22"/>
    </w:rPr>
  </w:style>
  <w:style w:type="paragraph" w:customStyle="1" w:styleId="xl77">
    <w:name w:val="xl77"/>
    <w:basedOn w:val="Normal"/>
    <w:rsid w:val="00C87DBB"/>
    <w:pPr>
      <w:pBdr>
        <w:top w:val="single" w:sz="8" w:space="0" w:color="C0C0C0"/>
        <w:left w:val="single" w:sz="8" w:space="8" w:color="C0C0C0"/>
        <w:bottom w:val="single" w:sz="8" w:space="0" w:color="C0C0C0"/>
      </w:pBdr>
      <w:spacing w:before="100" w:beforeAutospacing="1" w:after="100" w:afterAutospacing="1"/>
      <w:ind w:firstLineChars="100" w:firstLine="100"/>
      <w:jc w:val="left"/>
      <w:textAlignment w:val="center"/>
    </w:pPr>
    <w:rPr>
      <w:rFonts w:ascii="Times New Roman" w:hAnsi="Times New Roman"/>
      <w:color w:val="0000FF"/>
      <w:sz w:val="24"/>
      <w:szCs w:val="24"/>
      <w:u w:val="single"/>
    </w:rPr>
  </w:style>
  <w:style w:type="paragraph" w:customStyle="1" w:styleId="xl78">
    <w:name w:val="xl78"/>
    <w:basedOn w:val="Normal"/>
    <w:rsid w:val="00C87DBB"/>
    <w:pPr>
      <w:pBdr>
        <w:left w:val="single" w:sz="8" w:space="8" w:color="C0C0C0"/>
        <w:bottom w:val="single" w:sz="8" w:space="0" w:color="C0C0C0"/>
      </w:pBdr>
      <w:spacing w:before="100" w:beforeAutospacing="1" w:after="100" w:afterAutospacing="1"/>
      <w:ind w:firstLineChars="100" w:firstLine="100"/>
      <w:jc w:val="left"/>
      <w:textAlignment w:val="center"/>
    </w:pPr>
    <w:rPr>
      <w:rFonts w:ascii="Times New Roman" w:hAnsi="Times New Roman"/>
      <w:color w:val="0000FF"/>
      <w:sz w:val="24"/>
      <w:szCs w:val="24"/>
      <w:u w:val="single"/>
    </w:rPr>
  </w:style>
  <w:style w:type="paragraph" w:customStyle="1" w:styleId="xl79">
    <w:name w:val="xl79"/>
    <w:basedOn w:val="Normal"/>
    <w:rsid w:val="00C87DBB"/>
    <w:pPr>
      <w:shd w:val="clear" w:color="auto" w:fill="FFFF00"/>
      <w:spacing w:before="100" w:beforeAutospacing="1" w:after="100" w:afterAutospacing="1"/>
      <w:ind w:firstLineChars="100" w:firstLine="100"/>
      <w:jc w:val="left"/>
      <w:textAlignment w:val="center"/>
    </w:pPr>
    <w:rPr>
      <w:rFonts w:ascii="Arial" w:hAnsi="Arial" w:cs="Arial"/>
      <w:b/>
      <w:bCs/>
      <w:sz w:val="22"/>
      <w:szCs w:val="22"/>
    </w:rPr>
  </w:style>
  <w:style w:type="paragraph" w:customStyle="1" w:styleId="xl80">
    <w:name w:val="xl80"/>
    <w:basedOn w:val="Normal"/>
    <w:rsid w:val="00C87DBB"/>
    <w:pPr>
      <w:spacing w:before="100" w:beforeAutospacing="1" w:after="100" w:afterAutospacing="1"/>
      <w:ind w:firstLineChars="100" w:firstLine="100"/>
      <w:jc w:val="left"/>
    </w:pPr>
    <w:rPr>
      <w:rFonts w:ascii="Arial" w:hAnsi="Arial" w:cs="Arial"/>
      <w:sz w:val="24"/>
      <w:szCs w:val="24"/>
    </w:rPr>
  </w:style>
  <w:style w:type="paragraph" w:customStyle="1" w:styleId="xl81">
    <w:name w:val="xl81"/>
    <w:basedOn w:val="Normal"/>
    <w:rsid w:val="00C87DBB"/>
    <w:pPr>
      <w:shd w:val="clear" w:color="auto" w:fill="FFFF00"/>
      <w:spacing w:before="100" w:beforeAutospacing="1" w:after="100" w:afterAutospacing="1"/>
      <w:jc w:val="left"/>
    </w:pPr>
    <w:rPr>
      <w:rFonts w:ascii="Times New Roman" w:hAnsi="Times New Roman"/>
      <w:color w:val="0000FF"/>
      <w:sz w:val="24"/>
      <w:szCs w:val="24"/>
      <w:u w:val="single"/>
    </w:rPr>
  </w:style>
  <w:style w:type="paragraph" w:customStyle="1" w:styleId="xl82">
    <w:name w:val="xl82"/>
    <w:basedOn w:val="Normal"/>
    <w:rsid w:val="00C87DBB"/>
    <w:pPr>
      <w:pBdr>
        <w:top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83">
    <w:name w:val="xl83"/>
    <w:basedOn w:val="Normal"/>
    <w:rsid w:val="00C87DBB"/>
    <w:pPr>
      <w:pBdr>
        <w:bottom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84">
    <w:name w:val="xl84"/>
    <w:basedOn w:val="Normal"/>
    <w:rsid w:val="00C87DBB"/>
    <w:pPr>
      <w:pBdr>
        <w:bottom w:val="single" w:sz="8" w:space="0" w:color="969696"/>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85">
    <w:name w:val="xl85"/>
    <w:basedOn w:val="Normal"/>
    <w:rsid w:val="00C87DBB"/>
    <w:pPr>
      <w:spacing w:before="100" w:beforeAutospacing="1" w:after="100" w:afterAutospacing="1"/>
      <w:jc w:val="left"/>
    </w:pPr>
    <w:rPr>
      <w:rFonts w:ascii="Arial" w:hAnsi="Arial" w:cs="Arial"/>
      <w:b/>
      <w:bCs/>
      <w:sz w:val="24"/>
      <w:szCs w:val="24"/>
    </w:rPr>
  </w:style>
  <w:style w:type="paragraph" w:customStyle="1" w:styleId="xl86">
    <w:name w:val="xl86"/>
    <w:basedOn w:val="Normal"/>
    <w:rsid w:val="00C87DBB"/>
    <w:pPr>
      <w:shd w:val="clear" w:color="auto" w:fill="CCCCFF"/>
      <w:spacing w:before="100" w:beforeAutospacing="1" w:after="100" w:afterAutospacing="1"/>
      <w:jc w:val="left"/>
    </w:pPr>
    <w:rPr>
      <w:rFonts w:ascii="Times New Roman" w:hAnsi="Times New Roman"/>
      <w:sz w:val="24"/>
      <w:szCs w:val="24"/>
    </w:rPr>
  </w:style>
  <w:style w:type="paragraph" w:customStyle="1" w:styleId="xl87">
    <w:name w:val="xl87"/>
    <w:basedOn w:val="Normal"/>
    <w:rsid w:val="00C87DBB"/>
    <w:pPr>
      <w:shd w:val="clear" w:color="auto" w:fill="CCCCFF"/>
      <w:spacing w:before="100" w:beforeAutospacing="1" w:after="100" w:afterAutospacing="1"/>
      <w:jc w:val="left"/>
    </w:pPr>
    <w:rPr>
      <w:rFonts w:ascii="Arial" w:hAnsi="Arial" w:cs="Arial"/>
      <w:b/>
      <w:bCs/>
      <w:color w:val="000000"/>
      <w:sz w:val="16"/>
      <w:szCs w:val="16"/>
    </w:rPr>
  </w:style>
  <w:style w:type="paragraph" w:customStyle="1" w:styleId="xl88">
    <w:name w:val="xl88"/>
    <w:basedOn w:val="Normal"/>
    <w:rsid w:val="00C87DBB"/>
    <w:pPr>
      <w:spacing w:before="100" w:beforeAutospacing="1" w:after="100" w:afterAutospacing="1"/>
      <w:jc w:val="left"/>
    </w:pPr>
    <w:rPr>
      <w:b/>
      <w:bCs/>
      <w:color w:val="000000"/>
      <w:sz w:val="24"/>
      <w:szCs w:val="24"/>
    </w:rPr>
  </w:style>
  <w:style w:type="paragraph" w:customStyle="1" w:styleId="xl89">
    <w:name w:val="xl89"/>
    <w:basedOn w:val="Normal"/>
    <w:rsid w:val="00C87DBB"/>
    <w:pPr>
      <w:spacing w:before="100" w:beforeAutospacing="1" w:after="100" w:afterAutospacing="1"/>
      <w:jc w:val="left"/>
    </w:pPr>
    <w:rPr>
      <w:color w:val="000000"/>
      <w:sz w:val="16"/>
      <w:szCs w:val="16"/>
    </w:rPr>
  </w:style>
  <w:style w:type="paragraph" w:customStyle="1" w:styleId="xl90">
    <w:name w:val="xl90"/>
    <w:basedOn w:val="Normal"/>
    <w:rsid w:val="00C87DBB"/>
    <w:pPr>
      <w:shd w:val="clear" w:color="auto" w:fill="FFFFFF"/>
      <w:spacing w:before="100" w:beforeAutospacing="1" w:after="100" w:afterAutospacing="1"/>
      <w:jc w:val="left"/>
      <w:textAlignment w:val="center"/>
    </w:pPr>
    <w:rPr>
      <w:rFonts w:ascii="Times New Roman" w:hAnsi="Times New Roman"/>
      <w:b/>
      <w:bCs/>
      <w:color w:val="000000"/>
      <w:sz w:val="16"/>
      <w:szCs w:val="16"/>
    </w:rPr>
  </w:style>
  <w:style w:type="paragraph" w:customStyle="1" w:styleId="xl91">
    <w:name w:val="xl91"/>
    <w:basedOn w:val="Normal"/>
    <w:rsid w:val="00C87DBB"/>
    <w:pPr>
      <w:shd w:val="clear" w:color="auto" w:fill="FFFFFF"/>
      <w:spacing w:before="100" w:beforeAutospacing="1" w:after="100" w:afterAutospacing="1"/>
      <w:jc w:val="left"/>
    </w:pPr>
    <w:rPr>
      <w:sz w:val="18"/>
      <w:szCs w:val="18"/>
    </w:rPr>
  </w:style>
  <w:style w:type="paragraph" w:customStyle="1" w:styleId="xl92">
    <w:name w:val="xl92"/>
    <w:basedOn w:val="Normal"/>
    <w:rsid w:val="00C87DBB"/>
    <w:pPr>
      <w:pBdr>
        <w:top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hAnsi="Arial" w:cs="Arial"/>
      <w:b/>
      <w:bCs/>
      <w:color w:val="FFFFFF"/>
      <w:sz w:val="22"/>
      <w:szCs w:val="22"/>
    </w:rPr>
  </w:style>
  <w:style w:type="paragraph" w:customStyle="1" w:styleId="xl93">
    <w:name w:val="xl93"/>
    <w:basedOn w:val="Normal"/>
    <w:rsid w:val="00C87DBB"/>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hAnsi="Arial" w:cs="Arial"/>
      <w:b/>
      <w:bCs/>
      <w:color w:val="FFFFFF"/>
      <w:sz w:val="22"/>
      <w:szCs w:val="22"/>
    </w:rPr>
  </w:style>
  <w:style w:type="paragraph" w:customStyle="1" w:styleId="xl94">
    <w:name w:val="xl94"/>
    <w:basedOn w:val="Normal"/>
    <w:rsid w:val="00C87DBB"/>
    <w:pPr>
      <w:pBdr>
        <w:top w:val="single" w:sz="8" w:space="0" w:color="C0C0C0"/>
        <w:left w:val="single" w:sz="8" w:space="0" w:color="C0C0C0"/>
        <w:bottom w:val="single" w:sz="8" w:space="0" w:color="C0C0C0"/>
      </w:pBdr>
      <w:shd w:val="clear" w:color="auto" w:fill="FFFFFF"/>
      <w:spacing w:before="100" w:beforeAutospacing="1" w:after="100" w:afterAutospacing="1"/>
      <w:jc w:val="left"/>
      <w:textAlignment w:val="center"/>
    </w:pPr>
    <w:rPr>
      <w:rFonts w:ascii="Arial" w:hAnsi="Arial" w:cs="Arial"/>
      <w:b/>
      <w:bCs/>
      <w:sz w:val="22"/>
      <w:szCs w:val="22"/>
    </w:rPr>
  </w:style>
  <w:style w:type="paragraph" w:customStyle="1" w:styleId="xl95">
    <w:name w:val="xl95"/>
    <w:basedOn w:val="Normal"/>
    <w:rsid w:val="00C87DBB"/>
    <w:pPr>
      <w:pBdr>
        <w:top w:val="single" w:sz="8" w:space="0" w:color="C0C0C0"/>
        <w:bottom w:val="single" w:sz="8" w:space="0" w:color="C0C0C0"/>
        <w:right w:val="single" w:sz="8" w:space="0" w:color="C0C0C0"/>
      </w:pBdr>
      <w:shd w:val="clear" w:color="auto" w:fill="FFFFFF"/>
      <w:spacing w:before="100" w:beforeAutospacing="1" w:after="100" w:afterAutospacing="1"/>
      <w:jc w:val="left"/>
      <w:textAlignment w:val="center"/>
    </w:pPr>
    <w:rPr>
      <w:rFonts w:ascii="Arial" w:hAnsi="Arial" w:cs="Arial"/>
      <w:b/>
      <w:bCs/>
      <w:sz w:val="22"/>
      <w:szCs w:val="22"/>
    </w:rPr>
  </w:style>
  <w:style w:type="paragraph" w:customStyle="1" w:styleId="xl96">
    <w:name w:val="xl96"/>
    <w:basedOn w:val="Normal"/>
    <w:rsid w:val="00C87DBB"/>
    <w:pPr>
      <w:spacing w:before="100" w:beforeAutospacing="1" w:after="100" w:afterAutospacing="1"/>
      <w:jc w:val="left"/>
    </w:pPr>
    <w:rPr>
      <w:rFonts w:ascii="Arial" w:hAnsi="Arial" w:cs="Arial"/>
      <w:b/>
      <w:bCs/>
      <w:color w:val="000000"/>
      <w:sz w:val="18"/>
      <w:szCs w:val="18"/>
    </w:rPr>
  </w:style>
  <w:style w:type="paragraph" w:customStyle="1" w:styleId="xl97">
    <w:name w:val="xl97"/>
    <w:basedOn w:val="Normal"/>
    <w:rsid w:val="00C87DBB"/>
    <w:pPr>
      <w:spacing w:before="100" w:beforeAutospacing="1" w:after="100" w:afterAutospacing="1"/>
      <w:jc w:val="left"/>
    </w:pPr>
    <w:rPr>
      <w:rFonts w:ascii="Arial" w:hAnsi="Arial" w:cs="Arial"/>
      <w:b/>
      <w:bCs/>
      <w:color w:val="333333"/>
      <w:sz w:val="22"/>
      <w:szCs w:val="22"/>
    </w:rPr>
  </w:style>
  <w:style w:type="paragraph" w:customStyle="1" w:styleId="xl98">
    <w:name w:val="xl98"/>
    <w:basedOn w:val="Normal"/>
    <w:rsid w:val="00C87DBB"/>
    <w:pPr>
      <w:pBdr>
        <w:top w:val="single" w:sz="4" w:space="0" w:color="000000"/>
        <w:left w:val="single" w:sz="4" w:space="0" w:color="000000"/>
        <w:bottom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paragraph" w:customStyle="1" w:styleId="xl99">
    <w:name w:val="xl99"/>
    <w:basedOn w:val="Normal"/>
    <w:rsid w:val="00C87DBB"/>
    <w:pPr>
      <w:pBdr>
        <w:top w:val="single" w:sz="4" w:space="0" w:color="000000"/>
        <w:bottom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paragraph" w:customStyle="1" w:styleId="xl100">
    <w:name w:val="xl100"/>
    <w:basedOn w:val="Normal"/>
    <w:rsid w:val="00C87DBB"/>
    <w:pPr>
      <w:pBdr>
        <w:top w:val="single" w:sz="4" w:space="0" w:color="000000"/>
        <w:bottom w:val="single" w:sz="4" w:space="0" w:color="000000"/>
        <w:right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character" w:customStyle="1" w:styleId="txttitulo2">
    <w:name w:val="txttitulo2"/>
    <w:basedOn w:val="Fuentedeprrafopredeter"/>
    <w:rsid w:val="00C87DBB"/>
    <w:rPr>
      <w:rFonts w:cs="Times New Roman"/>
    </w:rPr>
  </w:style>
  <w:style w:type="character" w:styleId="Textoennegrita">
    <w:name w:val="Strong"/>
    <w:basedOn w:val="Fuentedeprrafopredeter"/>
    <w:qFormat/>
    <w:rsid w:val="00C87DBB"/>
    <w:rPr>
      <w:rFonts w:cs="Times New Roman"/>
      <w:b/>
      <w:bCs/>
    </w:rPr>
  </w:style>
  <w:style w:type="paragraph" w:styleId="Textonotapie">
    <w:name w:val="footnote text"/>
    <w:basedOn w:val="Normal"/>
    <w:link w:val="TextonotapieCar"/>
    <w:semiHidden/>
    <w:rsid w:val="00C87DBB"/>
  </w:style>
  <w:style w:type="character" w:customStyle="1" w:styleId="TextonotapieCar">
    <w:name w:val="Texto nota pie Car"/>
    <w:basedOn w:val="Fuentedeprrafopredeter"/>
    <w:link w:val="Textonotapie"/>
    <w:semiHidden/>
    <w:rsid w:val="00C87DBB"/>
    <w:rPr>
      <w:rFonts w:ascii="Verdana" w:eastAsia="Times New Roman" w:hAnsi="Verdana" w:cs="Times New Roman"/>
      <w:sz w:val="20"/>
      <w:szCs w:val="20"/>
      <w:lang w:val="es-ES" w:eastAsia="es-ES"/>
    </w:rPr>
  </w:style>
  <w:style w:type="character" w:styleId="Refdenotaalpie">
    <w:name w:val="footnote reference"/>
    <w:basedOn w:val="Fuentedeprrafopredeter"/>
    <w:semiHidden/>
    <w:rsid w:val="00C87DBB"/>
    <w:rPr>
      <w:rFonts w:cs="Times New Roman"/>
      <w:vertAlign w:val="superscript"/>
    </w:rPr>
  </w:style>
  <w:style w:type="table" w:styleId="Tablaconcuadrcula8">
    <w:name w:val="Table Grid 8"/>
    <w:basedOn w:val="Tablanormal"/>
    <w:rsid w:val="00C87DBB"/>
    <w:pPr>
      <w:spacing w:after="0" w:line="240" w:lineRule="auto"/>
      <w:jc w:val="both"/>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numbering" w:customStyle="1" w:styleId="Listaactual1">
    <w:name w:val="Lista actual1"/>
    <w:rsid w:val="00C87DBB"/>
    <w:pPr>
      <w:numPr>
        <w:numId w:val="1"/>
      </w:numPr>
    </w:pPr>
  </w:style>
  <w:style w:type="numbering" w:customStyle="1" w:styleId="EstiloNumerado">
    <w:name w:val="Estilo Numerado"/>
    <w:rsid w:val="00C87DBB"/>
    <w:pPr>
      <w:numPr>
        <w:numId w:val="2"/>
      </w:numPr>
    </w:pPr>
  </w:style>
  <w:style w:type="numbering" w:customStyle="1" w:styleId="StyleOutlinenumberedArial">
    <w:name w:val="Style Outline numbered Arial"/>
    <w:rsid w:val="00C87DBB"/>
    <w:pPr>
      <w:numPr>
        <w:numId w:val="4"/>
      </w:numPr>
    </w:pPr>
  </w:style>
  <w:style w:type="paragraph" w:customStyle="1" w:styleId="Estilo1">
    <w:name w:val="Estilo1"/>
    <w:basedOn w:val="Normal"/>
    <w:rsid w:val="00C87DBB"/>
    <w:pPr>
      <w:shd w:val="clear" w:color="auto" w:fill="FFFF99"/>
      <w:ind w:left="1080" w:hanging="1080"/>
      <w:jc w:val="center"/>
      <w:outlineLvl w:val="0"/>
    </w:pPr>
    <w:rPr>
      <w:rFonts w:ascii="Arial" w:hAnsi="Arial" w:cs="Arial"/>
      <w:b/>
      <w:bCs/>
      <w:sz w:val="24"/>
      <w:szCs w:val="24"/>
      <w:lang w:val="es-HN"/>
    </w:rPr>
  </w:style>
  <w:style w:type="character" w:customStyle="1" w:styleId="CarCar23">
    <w:name w:val="Car Car23"/>
    <w:basedOn w:val="Fuentedeprrafopredeter"/>
    <w:locked/>
    <w:rsid w:val="00C87DBB"/>
    <w:rPr>
      <w:rFonts w:ascii="Verdana" w:hAnsi="Verdana"/>
      <w:sz w:val="24"/>
      <w:szCs w:val="24"/>
      <w:lang w:val="es-ES" w:eastAsia="es-ES" w:bidi="ar-SA"/>
    </w:rPr>
  </w:style>
  <w:style w:type="character" w:customStyle="1" w:styleId="CarCar12">
    <w:name w:val="Car Car12"/>
    <w:basedOn w:val="Fuentedeprrafopredeter"/>
    <w:semiHidden/>
    <w:locked/>
    <w:rsid w:val="00C87DBB"/>
    <w:rPr>
      <w:rFonts w:ascii="Verdana" w:hAnsi="Verdana"/>
      <w:lang w:val="es-ES" w:eastAsia="es-ES" w:bidi="ar-SA"/>
    </w:rPr>
  </w:style>
  <w:style w:type="table" w:styleId="Tablabsica1">
    <w:name w:val="Table Simple 1"/>
    <w:basedOn w:val="Tablanormal"/>
    <w:rsid w:val="00C87DBB"/>
    <w:pPr>
      <w:spacing w:after="0" w:line="240" w:lineRule="auto"/>
      <w:jc w:val="both"/>
    </w:pPr>
    <w:rPr>
      <w:rFonts w:ascii="Times New Roman" w:eastAsia="Times New Roman" w:hAnsi="Times New Roman" w:cs="Times New Roman"/>
      <w:sz w:val="20"/>
      <w:szCs w:val="20"/>
      <w:lang w:eastAsia="es-H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rrafodelista">
    <w:name w:val="List Paragraph"/>
    <w:basedOn w:val="Normal"/>
    <w:uiPriority w:val="34"/>
    <w:qFormat/>
    <w:rsid w:val="00C87DBB"/>
    <w:pPr>
      <w:ind w:left="720"/>
      <w:contextualSpacing/>
    </w:pPr>
  </w:style>
  <w:style w:type="paragraph" w:styleId="Sinespaciado">
    <w:name w:val="No Spacing"/>
    <w:uiPriority w:val="1"/>
    <w:qFormat/>
    <w:rsid w:val="00C87DBB"/>
    <w:pPr>
      <w:spacing w:after="0" w:line="240" w:lineRule="auto"/>
    </w:pPr>
  </w:style>
  <w:style w:type="paragraph" w:styleId="TtulodeTDC">
    <w:name w:val="TOC Heading"/>
    <w:basedOn w:val="Ttulo1"/>
    <w:next w:val="Normal"/>
    <w:uiPriority w:val="39"/>
    <w:unhideWhenUsed/>
    <w:qFormat/>
    <w:rsid w:val="00C87DBB"/>
    <w:pPr>
      <w:keepLines/>
      <w:widowControl/>
      <w:spacing w:before="480" w:line="276" w:lineRule="auto"/>
      <w:ind w:left="432" w:hanging="432"/>
      <w:jc w:val="left"/>
      <w:outlineLvl w:val="9"/>
    </w:pPr>
    <w:rPr>
      <w:rFonts w:ascii="Cambria" w:hAnsi="Cambria"/>
      <w:color w:val="365F91"/>
      <w:sz w:val="22"/>
      <w:lang w:eastAsia="en-US"/>
    </w:rPr>
  </w:style>
  <w:style w:type="paragraph" w:styleId="ndice2">
    <w:name w:val="index 2"/>
    <w:basedOn w:val="Normal"/>
    <w:next w:val="Normal"/>
    <w:autoRedefine/>
    <w:unhideWhenUsed/>
    <w:rsid w:val="00C87DBB"/>
    <w:pPr>
      <w:ind w:left="400" w:hanging="200"/>
    </w:pPr>
  </w:style>
  <w:style w:type="paragraph" w:styleId="ndice3">
    <w:name w:val="index 3"/>
    <w:basedOn w:val="Normal"/>
    <w:next w:val="Normal"/>
    <w:autoRedefine/>
    <w:unhideWhenUsed/>
    <w:rsid w:val="00C87DBB"/>
    <w:pPr>
      <w:ind w:left="600" w:hanging="200"/>
    </w:pPr>
  </w:style>
  <w:style w:type="paragraph" w:styleId="ndice4">
    <w:name w:val="index 4"/>
    <w:basedOn w:val="Normal"/>
    <w:next w:val="Normal"/>
    <w:autoRedefine/>
    <w:unhideWhenUsed/>
    <w:rsid w:val="00C87DBB"/>
    <w:pPr>
      <w:ind w:left="800" w:hanging="200"/>
    </w:pPr>
  </w:style>
  <w:style w:type="paragraph" w:styleId="ndice5">
    <w:name w:val="index 5"/>
    <w:basedOn w:val="Normal"/>
    <w:next w:val="Normal"/>
    <w:autoRedefine/>
    <w:unhideWhenUsed/>
    <w:rsid w:val="00C87DBB"/>
    <w:pPr>
      <w:ind w:left="1000" w:hanging="200"/>
    </w:pPr>
  </w:style>
  <w:style w:type="paragraph" w:styleId="ndice6">
    <w:name w:val="index 6"/>
    <w:basedOn w:val="Normal"/>
    <w:next w:val="Normal"/>
    <w:autoRedefine/>
    <w:unhideWhenUsed/>
    <w:rsid w:val="00C87DBB"/>
    <w:pPr>
      <w:ind w:left="1200" w:hanging="200"/>
    </w:pPr>
  </w:style>
  <w:style w:type="paragraph" w:styleId="ndice7">
    <w:name w:val="index 7"/>
    <w:basedOn w:val="Normal"/>
    <w:next w:val="Normal"/>
    <w:autoRedefine/>
    <w:unhideWhenUsed/>
    <w:rsid w:val="00C87DBB"/>
    <w:pPr>
      <w:ind w:left="1400" w:hanging="200"/>
    </w:pPr>
  </w:style>
  <w:style w:type="paragraph" w:styleId="ndice8">
    <w:name w:val="index 8"/>
    <w:basedOn w:val="Normal"/>
    <w:next w:val="Normal"/>
    <w:autoRedefine/>
    <w:unhideWhenUsed/>
    <w:rsid w:val="00C87DBB"/>
    <w:pPr>
      <w:ind w:left="1600" w:hanging="200"/>
    </w:pPr>
  </w:style>
  <w:style w:type="paragraph" w:styleId="ndice9">
    <w:name w:val="index 9"/>
    <w:basedOn w:val="Normal"/>
    <w:next w:val="Normal"/>
    <w:autoRedefine/>
    <w:unhideWhenUsed/>
    <w:rsid w:val="00C87DBB"/>
    <w:pPr>
      <w:ind w:left="1800" w:hanging="200"/>
    </w:pPr>
  </w:style>
  <w:style w:type="paragraph" w:styleId="Ttulodendice">
    <w:name w:val="index heading"/>
    <w:basedOn w:val="Normal"/>
    <w:next w:val="ndice1"/>
    <w:unhideWhenUsed/>
    <w:rsid w:val="00C87DBB"/>
  </w:style>
  <w:style w:type="paragraph" w:styleId="Textoconsangra">
    <w:name w:val="table of authorities"/>
    <w:basedOn w:val="Normal"/>
    <w:next w:val="Normal"/>
    <w:unhideWhenUsed/>
    <w:rsid w:val="00C87DBB"/>
    <w:pPr>
      <w:ind w:left="200" w:hanging="200"/>
    </w:pPr>
  </w:style>
  <w:style w:type="paragraph" w:styleId="Encabezadodelista">
    <w:name w:val="toa heading"/>
    <w:basedOn w:val="Normal"/>
    <w:next w:val="Normal"/>
    <w:unhideWhenUsed/>
    <w:rsid w:val="00C87DBB"/>
    <w:pPr>
      <w:spacing w:before="120"/>
    </w:pPr>
    <w:rPr>
      <w:rFonts w:ascii="Arial" w:hAnsi="Arial" w:cs="Arial"/>
      <w:b/>
      <w:bCs/>
      <w:sz w:val="24"/>
      <w:szCs w:val="24"/>
    </w:rPr>
  </w:style>
  <w:style w:type="paragraph" w:styleId="Listaconvietas">
    <w:name w:val="List Bullet"/>
    <w:basedOn w:val="Lista"/>
    <w:rsid w:val="00C87DBB"/>
    <w:pPr>
      <w:numPr>
        <w:numId w:val="21"/>
      </w:numPr>
      <w:spacing w:after="240" w:line="240" w:lineRule="atLeast"/>
    </w:pPr>
    <w:rPr>
      <w:rFonts w:ascii="Arial" w:eastAsia="Batang" w:hAnsi="Arial"/>
      <w:spacing w:val="-5"/>
      <w:lang w:eastAsia="en-US"/>
    </w:rPr>
  </w:style>
  <w:style w:type="character" w:customStyle="1" w:styleId="CarCar22">
    <w:name w:val="Car Car22"/>
    <w:basedOn w:val="Fuentedeprrafopredeter"/>
    <w:rsid w:val="00C87DBB"/>
    <w:rPr>
      <w:rFonts w:ascii="Verdana" w:hAnsi="Verdana"/>
      <w:snapToGrid w:val="0"/>
      <w:color w:val="6A6A6A"/>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80973294">
      <w:bodyDiv w:val="1"/>
      <w:marLeft w:val="0"/>
      <w:marRight w:val="0"/>
      <w:marTop w:val="0"/>
      <w:marBottom w:val="0"/>
      <w:divBdr>
        <w:top w:val="none" w:sz="0" w:space="0" w:color="auto"/>
        <w:left w:val="none" w:sz="0" w:space="0" w:color="auto"/>
        <w:bottom w:val="none" w:sz="0" w:space="0" w:color="auto"/>
        <w:right w:val="none" w:sz="0" w:space="0" w:color="auto"/>
      </w:divBdr>
    </w:div>
    <w:div w:id="144908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7E647-16F0-4AB1-A760-80E2214F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125</Pages>
  <Words>51798</Words>
  <Characters>284894</Characters>
  <Application>Microsoft Office Word</Application>
  <DocSecurity>0</DocSecurity>
  <Lines>2374</Lines>
  <Paragraphs>672</Paragraphs>
  <ScaleCrop>false</ScaleCrop>
  <HeadingPairs>
    <vt:vector size="2" baseType="variant">
      <vt:variant>
        <vt:lpstr>Título</vt:lpstr>
      </vt:variant>
      <vt:variant>
        <vt:i4>1</vt:i4>
      </vt:variant>
    </vt:vector>
  </HeadingPairs>
  <TitlesOfParts>
    <vt:vector size="1" baseType="lpstr">
      <vt:lpstr>Bases de Licitación Privada Nª 03-2019 “Reparaciones varias en el Juzgado de Paz del Municipio de Cedros, Departamento de Francisco Morazán</vt:lpstr>
    </vt:vector>
  </TitlesOfParts>
  <Company>Hewlett-Packard Company</Company>
  <LinksUpToDate>false</LinksUpToDate>
  <CharactersWithSpaces>336020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Licitación Privada Nª 03-2019 “Reparaciones varias en el Juzgado de Paz del Municipio de Cedros, Departamento de Francisco Morazán</dc:title>
  <dc:creator>jponce</dc:creator>
  <cp:lastModifiedBy>Jose Ramon Pineda Idiaquez</cp:lastModifiedBy>
  <cp:revision>42</cp:revision>
  <cp:lastPrinted>2019-08-19T14:47:00Z</cp:lastPrinted>
  <dcterms:created xsi:type="dcterms:W3CDTF">2019-06-04T18:22:00Z</dcterms:created>
  <dcterms:modified xsi:type="dcterms:W3CDTF">2019-08-20T18:02:00Z</dcterms:modified>
</cp:coreProperties>
</file>